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CLAUDE ARTIFACT PROMPT: QUICKBOX INTEGRATED FINANCIAL &amp; INVENTORY SYSTEM</w:t>
      </w:r>
      <w:r>
        <w:t xml:space="preserve"> </w:t>
      </w:r>
      <w:r>
        <w:t xml:space="preserve">Interactive React 19 UI Wireframes &amp; High-Density Enterprise ERP Workstation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[COPY &amp; PASTE THE ENTIRE PROMPT BELOW DIRECTLY INTO CLAUDE]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PROMPT BEGINS</w:t>
            </w:r>
          </w:p>
        </w:tc>
      </w:tr>
    </w:tbl>
    <w:p>
      <w:pPr>
        <w:pStyle w:val="BodyText"/>
      </w:pPr>
      <w:r>
        <w:t xml:space="preserve">You are an elite Principal Enterprise Frontend Architect and Senior UI/UX Product Designer specializing in mission-critical enterprise resource planning (ERP) platforms, integrated double-entry financial accounting engines, and perpetual inventory management systems (such as SAP S/4HANA Enterprise, Oracle NetSuite OneWorld, Microsoft Dynamics 365 Finance &amp; Operations, and Workday Financials).</w:t>
      </w:r>
    </w:p>
    <w:p>
      <w:pPr>
        <w:pStyle w:val="BodyText"/>
      </w:pPr>
      <w:r>
        <w:t xml:space="preserve">Your mission is to generate a comprehensive, fully interactive, single-file React 19 application wireframe artifact using Claude Artifacts for the</w:t>
      </w:r>
      <w:r>
        <w:t xml:space="preserve"> </w:t>
      </w:r>
      <w:r>
        <w:t xml:space="preserve">“QuickBox Financial and Inventory Integrated Management System”</w:t>
      </w:r>
      <w:r>
        <w:t xml:space="preserve">. The application must serve as a high-density, professional enterprise workstation that seamlessly unifies warehouse stock movements, procurement, sales fulfillment, and double-entry General Ledger (GL) accounting across 11 distinct core views.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1. CORE ARCHITECTURAL SPECIFICATIONS &amp; INTEGRATION INVARIANTS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1.1 Deep Relational Integration &amp; Single-Database Architecture</w:t>
      </w:r>
      <w:r>
        <w:t xml:space="preserve"> </w:t>
      </w:r>
      <w:r>
        <w:t xml:space="preserve">- The QuickBox Financial &amp; Inventory System operates on a single unified relational data layer.</w:t>
      </w:r>
      <w:r>
        <w:t xml:space="preserve"> </w:t>
      </w:r>
      <w:r>
        <w:t xml:space="preserve">- Warehouse physical stock movements (Goods Receipts, Dispatches, Internal Requisitions, Cycle Count Adjustments, Scrap/Spoilage, and Returns) automatically trigger balanced double-entry General Ledger journal vouchers (Sum of Debits == Sum of Credits) in real time without manual accountant intervention.</w:t>
      </w:r>
      <w:r>
        <w:t xml:space="preserve"> </w:t>
      </w:r>
      <w:r>
        <w:t xml:space="preserve">- Procurement and Accounts Payable are tied via automated 3-Way Matching (reconciling Purchase Orders, Goods Receipt Notes, and Vendor Bills, with automatic Purchase Price Variance [PPV] recognition).</w:t>
      </w:r>
      <w:r>
        <w:t xml:space="preserve"> </w:t>
      </w:r>
      <w:r>
        <w:t xml:space="preserve">- Commercial Fulfillment and Accounts Receivable are tied directly from warehouse Sales Orders / Guest Bookings to Customer Invoices and cash collections.</w:t>
      </w:r>
      <w:r>
        <w:t xml:space="preserve"> </w:t>
      </w:r>
      <w:r>
        <w:t xml:space="preserve">- Master data entities (Parties [Customers &amp; Vendors] and Cost Centers [Departments]) are strictly unified, eliminating duplicate silos or standalone customer/vendor directories.</w:t>
      </w:r>
    </w:p>
    <w:p>
      <w:pPr>
        <w:pStyle w:val="BodyText"/>
      </w:pPr>
      <w:r>
        <w:t xml:space="preserve">1.2 Technical Stack Specification</w:t>
      </w:r>
      <w:r>
        <w:t xml:space="preserve"> </w:t>
      </w:r>
      <w:r>
        <w:t xml:space="preserve">- Framework: React 19 (Functional Components, React Hooks: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).</w:t>
      </w:r>
      <w:r>
        <w:t xml:space="preserve"> </w:t>
      </w:r>
      <w:r>
        <w:t xml:space="preserve">- Styling: Tailwind CSS utility classes paired with custom CSS custom properties (design tokens) for pixel-perfect density, crisp 1px borders, subtle drop shadows, and elevated card aesthetics.</w:t>
      </w:r>
      <w:r>
        <w:t xml:space="preserve"> </w:t>
      </w:r>
      <w:r>
        <w:t xml:space="preserve">- Iconography: Lucide React icons across navigation, action buttons, table menus, metric cards, and status badges.</w:t>
      </w:r>
      <w:r>
        <w:t xml:space="preserve"> </w:t>
      </w:r>
      <w:r>
        <w:t xml:space="preserve">- Charts &amp; Visualizations: Custom inline responsive SVG charts (multi-series smooth continuous area curves, dual-axis bar charts, donut distribution graphs, horizontal stacked aging bars, and step-wise amortization curves) with interactive node hover states, tooltips, and legends.</w:t>
      </w:r>
      <w:r>
        <w:t xml:space="preserve"> </w:t>
      </w:r>
      <w:r>
        <w:t xml:space="preserve">- Interactivity &amp; State Management: Stateful React implementation with instant view switching, dynamic multi-tier filtering, real-time search, interactive modal dialogs, slide-over inspector drawers, expandable sub-tables (accordions), live debit/credit balancing validation, and floating alert toast notifications.</w:t>
      </w:r>
      <w:r>
        <w:t xml:space="preserve"> </w:t>
      </w:r>
      <w:r>
        <w:t xml:space="preserve">- Language Purity: 100% English across all UI labels, code, mock data, and tooltips.</w:t>
      </w:r>
    </w:p>
    <w:p>
      <w:pPr>
        <w:pStyle w:val="BodyText"/>
      </w:pPr>
      <w:r>
        <w:t xml:space="preserve">1.3 Global Design Tokens &amp; Theme Variables</w:t>
      </w:r>
      <w:r>
        <w:t xml:space="preserve"> </w:t>
      </w:r>
      <w:r>
        <w:t xml:space="preserve">The UI must implement a clean, light-mode enterprise financial workstation theme with high information density, subtle borders, and distinct semantic status colors:</w:t>
      </w:r>
      <w:r>
        <w:t xml:space="preserve"> </w:t>
      </w:r>
      <w:r>
        <w:t xml:space="preserve">- Background Canvas:</w:t>
      </w:r>
      <w:r>
        <w:t xml:space="preserve"> </w:t>
      </w:r>
      <w:r>
        <w:rPr>
          <w:rStyle w:val="VerbatimChar"/>
        </w:rPr>
        <w:t xml:space="preserve">#f3f4f6</w:t>
      </w:r>
      <w:r>
        <w:t xml:space="preserve"> </w:t>
      </w:r>
      <w:r>
        <w:t xml:space="preserve">(Cool Grey 100)</w:t>
      </w:r>
      <w:r>
        <w:t xml:space="preserve"> </w:t>
      </w:r>
      <w:r>
        <w:t xml:space="preserve">- Surface Background (Main Cards/Tables):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(Pure White)</w:t>
      </w:r>
      <w:r>
        <w:t xml:space="preserve"> </w:t>
      </w:r>
      <w:r>
        <w:t xml:space="preserve">- Sidebar Background:</w:t>
      </w:r>
      <w:r>
        <w:t xml:space="preserve"> </w:t>
      </w:r>
      <w:r>
        <w:rPr>
          <w:rStyle w:val="VerbatimChar"/>
        </w:rPr>
        <w:t xml:space="preserve">#f8faf9</w:t>
      </w:r>
      <w:r>
        <w:t xml:space="preserve"> </w:t>
      </w:r>
      <w:r>
        <w:t xml:space="preserve">(Soft Mint / Light Slate)</w:t>
      </w:r>
      <w:r>
        <w:t xml:space="preserve"> </w:t>
      </w:r>
      <w:r>
        <w:t xml:space="preserve">- Primary Brand Accent:</w:t>
      </w:r>
      <w:r>
        <w:t xml:space="preserve"> </w:t>
      </w:r>
      <w:r>
        <w:rPr>
          <w:rStyle w:val="VerbatimChar"/>
        </w:rPr>
        <w:t xml:space="preserve">#5eb160</w:t>
      </w:r>
      <w:r>
        <w:t xml:space="preserve"> </w:t>
      </w:r>
      <w:r>
        <w:t xml:space="preserve">(Emerald Accounting Green) / Hover:</w:t>
      </w:r>
      <w:r>
        <w:t xml:space="preserve"> </w:t>
      </w:r>
      <w:r>
        <w:rPr>
          <w:rStyle w:val="VerbatimChar"/>
        </w:rPr>
        <w:t xml:space="preserve">#4e9e50</w:t>
      </w:r>
      <w:r>
        <w:t xml:space="preserve"> </w:t>
      </w:r>
      <w:r>
        <w:t xml:space="preserve">- Primary Brand Navy:</w:t>
      </w:r>
      <w:r>
        <w:t xml:space="preserve"> </w:t>
      </w:r>
      <w:r>
        <w:rPr>
          <w:rStyle w:val="VerbatimChar"/>
        </w:rPr>
        <w:t xml:space="preserve">#0f172a</w:t>
      </w:r>
      <w:r>
        <w:t xml:space="preserve"> </w:t>
      </w:r>
      <w:r>
        <w:t xml:space="preserve">(Deep Slate / Navy 900)</w:t>
      </w:r>
      <w:r>
        <w:t xml:space="preserve"> </w:t>
      </w:r>
      <w:r>
        <w:t xml:space="preserve">- Secondary Accent: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 </w:t>
      </w:r>
      <w:r>
        <w:t xml:space="preserve">(Royal Blue) / Purple Accent:</w:t>
      </w:r>
      <w:r>
        <w:t xml:space="preserve"> </w:t>
      </w:r>
      <w:r>
        <w:rPr>
          <w:rStyle w:val="VerbatimChar"/>
        </w:rPr>
        <w:t xml:space="preserve">#7c3aed</w:t>
      </w:r>
      <w:r>
        <w:t xml:space="preserve"> </w:t>
      </w:r>
      <w:r>
        <w:t xml:space="preserve">- Border Subtle:</w:t>
      </w:r>
      <w:r>
        <w:t xml:space="preserve"> </w:t>
      </w:r>
      <w:r>
        <w:rPr>
          <w:rStyle w:val="VerbatimChar"/>
        </w:rPr>
        <w:t xml:space="preserve">#e5e7eb</w:t>
      </w:r>
      <w:r>
        <w:t xml:space="preserve"> </w:t>
      </w:r>
      <w:r>
        <w:t xml:space="preserve">(Cool Grey 200) / Border Highlight:</w:t>
      </w:r>
      <w:r>
        <w:t xml:space="preserve"> </w:t>
      </w:r>
      <w:r>
        <w:rPr>
          <w:rStyle w:val="VerbatimChar"/>
        </w:rPr>
        <w:t xml:space="preserve">#d1d5db</w:t>
      </w:r>
      <w:r>
        <w:t xml:space="preserve"> </w:t>
      </w:r>
      <w:r>
        <w:t xml:space="preserve">- Typography:</w:t>
      </w:r>
      <w:r>
        <w:t xml:space="preserve"> </w:t>
      </w:r>
      <w:r>
        <w:t xml:space="preserve">- Base UI Font: Inter / system-ui, -apple-system, sans-serif (11px to 14px for high density)</w:t>
      </w:r>
      <w:r>
        <w:t xml:space="preserve"> </w:t>
      </w:r>
      <w:r>
        <w:t xml:space="preserve">- Monospace Data Font: ui-monospace, SFMono-Regular, Menlo, Monaco, Consolas, monospace (used for Account Codes, Voucher IDs, Invoice Numbers, SKUs, Currency Amounts, Quantities, and Dates)</w:t>
      </w:r>
      <w:r>
        <w:t xml:space="preserve"> </w:t>
      </w:r>
      <w:r>
        <w:t xml:space="preserve">- Semantic Status Colors:</w:t>
      </w:r>
      <w:r>
        <w:t xml:space="preserve"> </w:t>
      </w:r>
      <w:r>
        <w:t xml:space="preserve">- Success (Paid / Balanced / Matched / In Stock / Active): Background</w:t>
      </w:r>
      <w:r>
        <w:t xml:space="preserve"> </w:t>
      </w:r>
      <w:r>
        <w:rPr>
          <w:rStyle w:val="VerbatimChar"/>
        </w:rPr>
        <w:t xml:space="preserve">#dcfce7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#16a34a</w:t>
      </w:r>
      <w:r>
        <w:t xml:space="preserve">, Dot</w:t>
      </w:r>
      <w:r>
        <w:t xml:space="preserve"> </w:t>
      </w:r>
      <w:r>
        <w:rPr>
          <w:rStyle w:val="VerbatimChar"/>
        </w:rPr>
        <w:t xml:space="preserve">#22c55e</w:t>
      </w:r>
      <w:r>
        <w:t xml:space="preserve"> </w:t>
      </w:r>
      <w:r>
        <w:t xml:space="preserve">- Warning (Pending / Scheduled / Low Stock / PPV Variance / Due Soon): Background</w:t>
      </w:r>
      <w:r>
        <w:t xml:space="preserve"> </w:t>
      </w:r>
      <w:r>
        <w:rPr>
          <w:rStyle w:val="VerbatimChar"/>
        </w:rPr>
        <w:t xml:space="preserve">#fef9c3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#ca8a04</w:t>
      </w:r>
      <w:r>
        <w:t xml:space="preserve">, Dot</w:t>
      </w:r>
      <w:r>
        <w:t xml:space="preserve"> </w:t>
      </w:r>
      <w:r>
        <w:rPr>
          <w:rStyle w:val="VerbatimChar"/>
        </w:rPr>
        <w:t xml:space="preserve">#eab308</w:t>
      </w:r>
      <w:r>
        <w:t xml:space="preserve"> </w:t>
      </w:r>
      <w:r>
        <w:t xml:space="preserve">- Danger (Overdue / Unbalanced / Out of Stock / High Discrepancy / Scrap): Background</w:t>
      </w:r>
      <w:r>
        <w:t xml:space="preserve"> </w:t>
      </w:r>
      <w:r>
        <w:rPr>
          <w:rStyle w:val="VerbatimChar"/>
        </w:rPr>
        <w:t xml:space="preserve">#fee2e2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, Dot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 </w:t>
      </w:r>
      <w:r>
        <w:t xml:space="preserve">- Info (Processing / In-Transit / Capitalized / Requisitioned): Background</w:t>
      </w:r>
      <w:r>
        <w:t xml:space="preserve"> </w:t>
      </w:r>
      <w:r>
        <w:rPr>
          <w:rStyle w:val="VerbatimChar"/>
        </w:rPr>
        <w:t xml:space="preserve">#e0e7ff</w:t>
      </w:r>
      <w:r>
        <w:t xml:space="preserve">, Text</w:t>
      </w:r>
      <w:r>
        <w:t xml:space="preserve"> </w:t>
      </w:r>
      <w:r>
        <w:rPr>
          <w:rStyle w:val="VerbatimChar"/>
        </w:rPr>
        <w:t xml:space="preserve">#4f46e5</w:t>
      </w:r>
      <w:r>
        <w:t xml:space="preserve">, Dot</w:t>
      </w:r>
      <w:r>
        <w:t xml:space="preserve"> </w:t>
      </w:r>
      <w:r>
        <w:rPr>
          <w:rStyle w:val="VerbatimChar"/>
        </w:rPr>
        <w:t xml:space="preserve">#6366f1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2. GLOBAL APPLICATION SHELL &amp; LAYOUT GEOMETRY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The application shell consists of four synchronized layout components:</w:t>
      </w:r>
    </w:p>
    <w:p>
      <w:pPr>
        <w:pStyle w:val="BodyText"/>
      </w:pPr>
      <w:r>
        <w:t xml:space="preserve">2.1 Left Navigation Sidebar (Fixed 250px Width)</w:t>
      </w:r>
      <w:r>
        <w:t xml:space="preserve"> </w:t>
      </w:r>
      <w:r>
        <w:t xml:space="preserve">- Header Branding: Financial &amp; Inventory icon (</w:t>
      </w:r>
      <w:r>
        <w:rPr>
          <w:rStyle w:val="VerbatimChar"/>
        </w:rPr>
        <w:t xml:space="preserve">Boxes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Landmark</w:t>
      </w:r>
      <w:r>
        <w:t xml:space="preserve">) +</w:t>
      </w:r>
      <w:r>
        <w:t xml:space="preserve"> </w:t>
      </w:r>
      <w:r>
        <w:t xml:space="preserve">“QuickBox”</w:t>
      </w:r>
      <w:r>
        <w:t xml:space="preserve"> </w:t>
      </w:r>
      <w:r>
        <w:t xml:space="preserve">bold wordmark with a small</w:t>
      </w:r>
      <w:r>
        <w:t xml:space="preserve"> </w:t>
      </w:r>
      <w:r>
        <w:t xml:space="preserve">“ENTERPRISE ERP”</w:t>
      </w:r>
      <w:r>
        <w:t xml:space="preserve"> </w:t>
      </w:r>
      <w:r>
        <w:t xml:space="preserve">green pill tag (</w:t>
      </w:r>
      <w:r>
        <w:rPr>
          <w:rStyle w:val="VerbatimChar"/>
        </w:rPr>
        <w:t xml:space="preserve">bg-emerald-100 text-emerald-800 text-[10px] font-bold px-1.5 py-0.5 rounded</w:t>
      </w:r>
      <w:r>
        <w:t xml:space="preserve">).</w:t>
      </w:r>
      <w:r>
        <w:t xml:space="preserve"> </w:t>
      </w:r>
      <w:r>
        <w:t xml:space="preserve">- Pinned Action:</w:t>
      </w:r>
      <w:r>
        <w:t xml:space="preserve"> </w:t>
      </w:r>
      <w:r>
        <w:t xml:space="preserve">“Financial Executive Dashboard”</w:t>
      </w:r>
      <w:r>
        <w:t xml:space="preserve"> </w:t>
      </w:r>
      <w:r>
        <w:t xml:space="preserve">nav button with active green border indicator (</w:t>
      </w:r>
      <w:r>
        <w:rPr>
          <w:rStyle w:val="VerbatimChar"/>
        </w:rPr>
        <w:t xml:space="preserve">border-l-4 border-emerald-600 bg-emerald-50 text-emerald-900 font-semibold</w:t>
      </w:r>
      <w:r>
        <w:t xml:space="preserve">).</w:t>
      </w:r>
      <w:r>
        <w:t xml:space="preserve"> </w:t>
      </w:r>
      <w:r>
        <w:t xml:space="preserve">- Navigation Section Dividers (Tracked uppercase 9px text,</w:t>
      </w:r>
      <w:r>
        <w:t xml:space="preserve"> </w:t>
      </w:r>
      <w:r>
        <w:rPr>
          <w:rStyle w:val="VerbatimChar"/>
        </w:rPr>
        <w:t xml:space="preserve">text-gray-400 font-bold tracking-wider px-3 pt-3 pb-1</w:t>
      </w:r>
      <w:r>
        <w:t xml:space="preserve">):</w:t>
      </w:r>
      <w:r>
        <w:t xml:space="preserve"> </w:t>
      </w:r>
      <w:r>
        <w:t xml:space="preserve">* SECTION 1:</w:t>
      </w:r>
      <w:r>
        <w:t xml:space="preserve"> </w:t>
      </w:r>
      <w:r>
        <w:t xml:space="preserve">“EXECUTIVE &amp; GENERAL LEDGER”</w:t>
      </w:r>
      <w:r>
        <w:t xml:space="preserve"> </w:t>
      </w:r>
      <w:r>
        <w:t xml:space="preserve">- 1. Executive Dashboard (Icon:</w:t>
      </w:r>
      <w:r>
        <w:t xml:space="preserve"> </w:t>
      </w:r>
      <w:r>
        <w:rPr>
          <w:rStyle w:val="VerbatimChar"/>
        </w:rPr>
        <w:t xml:space="preserve">LayoutDashboard</w:t>
      </w:r>
      <w:r>
        <w:t xml:space="preserve">) [Badge:</w:t>
      </w:r>
      <w:r>
        <w:t xml:space="preserve"> </w:t>
      </w:r>
      <w:r>
        <w:t xml:space="preserve">“Real-time”</w:t>
      </w:r>
      <w:r>
        <w:t xml:space="preserve">]</w:t>
      </w:r>
      <w:r>
        <w:t xml:space="preserve"> </w:t>
      </w:r>
      <w:r>
        <w:t xml:space="preserve">- 2. General Ledger &amp; Journal Inspector (Icon:</w:t>
      </w:r>
      <w:r>
        <w:t xml:space="preserve"> </w:t>
      </w:r>
      <w:r>
        <w:rPr>
          <w:rStyle w:val="VerbatimChar"/>
        </w:rPr>
        <w:t xml:space="preserve">BookOpen</w:t>
      </w:r>
      <w:r>
        <w:t xml:space="preserve">) [Badge:</w:t>
      </w:r>
      <w:r>
        <w:t xml:space="preserve"> </w:t>
      </w:r>
      <w:r>
        <w:t xml:space="preserve">“100% Balanced”</w:t>
      </w:r>
      <w:r>
        <w:t xml:space="preserve">, green]</w:t>
      </w:r>
      <w:r>
        <w:t xml:space="preserve"> </w:t>
      </w:r>
      <w:r>
        <w:t xml:space="preserve">* SECTION 2:</w:t>
      </w:r>
      <w:r>
        <w:t xml:space="preserve"> </w:t>
      </w:r>
      <w:r>
        <w:t xml:space="preserve">“PROCUREMENT &amp; PAYABLES”</w:t>
      </w:r>
      <w:r>
        <w:t xml:space="preserve"> </w:t>
      </w:r>
      <w:r>
        <w:t xml:space="preserve">- 3. 3-Way Matching View (Icon:</w:t>
      </w:r>
      <w:r>
        <w:t xml:space="preserve"> </w:t>
      </w:r>
      <w:r>
        <w:rPr>
          <w:rStyle w:val="VerbatimChar"/>
        </w:rPr>
        <w:t xml:space="preserve">GitCompare</w:t>
      </w:r>
      <w:r>
        <w:t xml:space="preserve">) [Badge:</w:t>
      </w:r>
      <w:r>
        <w:t xml:space="preserve"> </w:t>
      </w:r>
      <w:r>
        <w:t xml:space="preserve">“5 Variances”</w:t>
      </w:r>
      <w:r>
        <w:t xml:space="preserve">, yellow]</w:t>
      </w:r>
      <w:r>
        <w:t xml:space="preserve"> </w:t>
      </w:r>
      <w:r>
        <w:t xml:space="preserve">- 4. Accounts Payable &amp; Vendor Bills (Icon:</w:t>
      </w:r>
      <w:r>
        <w:t xml:space="preserve"> </w:t>
      </w:r>
      <w:r>
        <w:rPr>
          <w:rStyle w:val="VerbatimChar"/>
        </w:rPr>
        <w:t xml:space="preserve">CreditCard</w:t>
      </w:r>
      <w:r>
        <w:t xml:space="preserve">) [Badge:</w:t>
      </w:r>
      <w:r>
        <w:t xml:space="preserve"> </w:t>
      </w:r>
      <w:r>
        <w:t xml:space="preserve">“6 Due”</w:t>
      </w:r>
      <w:r>
        <w:t xml:space="preserve">, yellow]</w:t>
      </w:r>
      <w:r>
        <w:t xml:space="preserve"> </w:t>
      </w:r>
      <w:r>
        <w:t xml:space="preserve">* SECTION 3:</w:t>
      </w:r>
      <w:r>
        <w:t xml:space="preserve"> </w:t>
      </w:r>
      <w:r>
        <w:t xml:space="preserve">“COMMERCIAL &amp; RECEIVABLES”</w:t>
      </w:r>
      <w:r>
        <w:t xml:space="preserve"> </w:t>
      </w:r>
      <w:r>
        <w:t xml:space="preserve">- 5. Accounts Receivable &amp; Invoicing (Icon: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) [Badge:</w:t>
      </w:r>
      <w:r>
        <w:t xml:space="preserve"> </w:t>
      </w:r>
      <w:r>
        <w:t xml:space="preserve">“4 Overdue”</w:t>
      </w:r>
      <w:r>
        <w:t xml:space="preserve">, red]</w:t>
      </w:r>
      <w:r>
        <w:t xml:space="preserve"> </w:t>
      </w:r>
      <w:r>
        <w:t xml:space="preserve">- 6. Shared Party Directory (Icon:</w:t>
      </w:r>
      <w:r>
        <w:t xml:space="preserve"> </w:t>
      </w:r>
      <w:r>
        <w:rPr>
          <w:rStyle w:val="VerbatimChar"/>
        </w:rPr>
        <w:t xml:space="preserve">Contact2</w:t>
      </w:r>
      <w:r>
        <w:t xml:space="preserve">) [Badge:</w:t>
      </w:r>
      <w:r>
        <w:t xml:space="preserve"> </w:t>
      </w:r>
      <w:r>
        <w:t xml:space="preserve">“128 Parties”</w:t>
      </w:r>
      <w:r>
        <w:t xml:space="preserve">]</w:t>
      </w:r>
      <w:r>
        <w:t xml:space="preserve"> </w:t>
      </w:r>
      <w:r>
        <w:t xml:space="preserve">* SECTION 4:</w:t>
      </w:r>
      <w:r>
        <w:t xml:space="preserve"> </w:t>
      </w:r>
      <w:r>
        <w:t xml:space="preserve">“INVENTORY &amp; COST CENTERS”</w:t>
      </w:r>
      <w:r>
        <w:t xml:space="preserve"> </w:t>
      </w:r>
      <w:r>
        <w:t xml:space="preserve">- 7. Inventory Valuation &amp; GL Rules (Icon:</w:t>
      </w:r>
      <w:r>
        <w:t xml:space="preserve"> </w:t>
      </w:r>
      <w:r>
        <w:rPr>
          <w:rStyle w:val="VerbatimChar"/>
        </w:rPr>
        <w:t xml:space="preserve">SlidersHorizontal</w:t>
      </w:r>
      <w:r>
        <w:t xml:space="preserve">) [Badge:</w:t>
      </w:r>
      <w:r>
        <w:t xml:space="preserve"> </w:t>
      </w:r>
      <w:r>
        <w:t xml:space="preserve">“FIFO / AVCO”</w:t>
      </w:r>
      <w:r>
        <w:t xml:space="preserve">]</w:t>
      </w:r>
      <w:r>
        <w:t xml:space="preserve"> </w:t>
      </w:r>
      <w:r>
        <w:t xml:space="preserve">- 8. Departmental Requisitions &amp; Cost Centers (Icon:</w:t>
      </w:r>
      <w:r>
        <w:t xml:space="preserve"> </w:t>
      </w:r>
      <w:r>
        <w:rPr>
          <w:rStyle w:val="VerbatimChar"/>
        </w:rPr>
        <w:t xml:space="preserve">Layers</w:t>
      </w:r>
      <w:r>
        <w:t xml:space="preserve">) [Badge:</w:t>
      </w:r>
      <w:r>
        <w:t xml:space="preserve"> </w:t>
      </w:r>
      <w:r>
        <w:t xml:space="preserve">“6 Depts”</w:t>
      </w:r>
      <w:r>
        <w:t xml:space="preserve">]</w:t>
      </w:r>
      <w:r>
        <w:t xml:space="preserve"> </w:t>
      </w:r>
      <w:r>
        <w:t xml:space="preserve">* SECTION 5:</w:t>
      </w:r>
      <w:r>
        <w:t xml:space="preserve"> </w:t>
      </w:r>
      <w:r>
        <w:t xml:space="preserve">“ASSETS, WORKFORCE &amp; REPORTS”</w:t>
      </w:r>
      <w:r>
        <w:t xml:space="preserve"> </w:t>
      </w:r>
      <w:r>
        <w:t xml:space="preserve">- 9. Fixed Assets &amp; Depreciation (Icon:</w:t>
      </w:r>
      <w:r>
        <w:t xml:space="preserve"> </w:t>
      </w:r>
      <w:r>
        <w:rPr>
          <w:rStyle w:val="VerbatimChar"/>
        </w:rPr>
        <w:t xml:space="preserve">Building2</w:t>
      </w:r>
      <w:r>
        <w:t xml:space="preserve">) [Badge:</w:t>
      </w:r>
      <w:r>
        <w:t xml:space="preserve"> </w:t>
      </w:r>
      <w:r>
        <w:t xml:space="preserve">“$281k NBV”</w:t>
      </w:r>
      <w:r>
        <w:t xml:space="preserve">]</w:t>
      </w:r>
      <w:r>
        <w:t xml:space="preserve"> </w:t>
      </w:r>
      <w:r>
        <w:t xml:space="preserve">- 10. Payroll (WPS) &amp; Tax / VAT Filing (Icon:</w:t>
      </w:r>
      <w:r>
        <w:t xml:space="preserve"> </w:t>
      </w:r>
      <w:r>
        <w:rPr>
          <w:rStyle w:val="VerbatimChar"/>
        </w:rPr>
        <w:t xml:space="preserve">ShieldCheck</w:t>
      </w:r>
      <w:r>
        <w:t xml:space="preserve">) [Badge:</w:t>
      </w:r>
      <w:r>
        <w:t xml:space="preserve"> </w:t>
      </w:r>
      <w:r>
        <w:t xml:space="preserve">“14 Days”</w:t>
      </w:r>
      <w:r>
        <w:t xml:space="preserve">, blue]</w:t>
      </w:r>
      <w:r>
        <w:t xml:space="preserve"> </w:t>
      </w:r>
      <w:r>
        <w:t xml:space="preserve">- 11. Financial Statements &amp; Audit Logs (Icon:</w:t>
      </w:r>
      <w:r>
        <w:t xml:space="preserve"> </w:t>
      </w:r>
      <w:r>
        <w:rPr>
          <w:rStyle w:val="VerbatimChar"/>
        </w:rPr>
        <w:t xml:space="preserve">BarChart3</w:t>
      </w:r>
      <w:r>
        <w:t xml:space="preserve">) [Badge:</w:t>
      </w:r>
      <w:r>
        <w:t xml:space="preserve"> </w:t>
      </w:r>
      <w:r>
        <w:t xml:space="preserve">“IFRS / GAAP”</w:t>
      </w:r>
      <w:r>
        <w:t xml:space="preserve">]</w:t>
      </w:r>
      <w:r>
        <w:t xml:space="preserve"> </w:t>
      </w:r>
      <w:r>
        <w:t xml:space="preserve">- Pinned Footer Section: Facility &amp; Fiscal Period Selector (Icon: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) with current active fiscal year (</w:t>
      </w:r>
      <w:r>
        <w:t xml:space="preserve">“FY 2026 - Q3”</w:t>
      </w:r>
      <w:r>
        <w:t xml:space="preserve">), Warehouse facility dropdown (</w:t>
      </w:r>
      <w:r>
        <w:t xml:space="preserve">“Main Warehouse”</w:t>
      </w:r>
      <w:r>
        <w:t xml:space="preserve">), and user profile pill (</w:t>
      </w:r>
      <w:r>
        <w:t xml:space="preserve">“Sarah Jenkins, CPA - Chief Controller”</w:t>
      </w:r>
      <w:r>
        <w:t xml:space="preserve">).</w:t>
      </w:r>
    </w:p>
    <w:p>
      <w:pPr>
        <w:pStyle w:val="BodyText"/>
      </w:pPr>
      <w:r>
        <w:t xml:space="preserve">2.2 Topbar Control Header (Height 58px, Sticky Top)</w:t>
      </w:r>
      <w:r>
        <w:t xml:space="preserve"> </w:t>
      </w:r>
      <w:r>
        <w:t xml:space="preserve">- Global Search Input: 340px wide rounded-full search bar (</w:t>
      </w:r>
      <w:r>
        <w:rPr>
          <w:rStyle w:val="VerbatimChar"/>
        </w:rPr>
        <w:t xml:space="preserve">bg-gray-50 border border-gray-200 text-xs px-3 py-1.5 flex items-center gap-2</w:t>
      </w:r>
      <w:r>
        <w:t xml:space="preserve">) with search icon and keyboard shortcut badge (</w:t>
      </w:r>
      <w:r>
        <w:rPr>
          <w:rStyle w:val="VerbatimChar"/>
        </w:rPr>
        <w:t xml:space="preserve">Ctrl + K</w:t>
      </w:r>
      <w:r>
        <w:t xml:space="preserve">) allowing instant search across SKUs, Vouchers, Invoices, Purchase Orders, Bills, Parties, and Accounts.</w:t>
      </w:r>
      <w:r>
        <w:t xml:space="preserve"> </w:t>
      </w:r>
      <w:r>
        <w:t xml:space="preserve">- Period Quick Switcher: Dropdown selector (Options:</w:t>
      </w:r>
      <w:r>
        <w:t xml:space="preserve"> </w:t>
      </w:r>
      <w:r>
        <w:t xml:space="preserve">“August 2026 (Active)”</w:t>
      </w:r>
      <w:r>
        <w:t xml:space="preserve">,</w:t>
      </w:r>
      <w:r>
        <w:t xml:space="preserve"> </w:t>
      </w:r>
      <w:r>
        <w:t xml:space="preserve">“Q3-2026”</w:t>
      </w:r>
      <w:r>
        <w:t xml:space="preserve">,</w:t>
      </w:r>
      <w:r>
        <w:t xml:space="preserve"> </w:t>
      </w:r>
      <w:r>
        <w:t xml:space="preserve">“YTD 2026”</w:t>
      </w:r>
      <w:r>
        <w:t xml:space="preserve">,</w:t>
      </w:r>
      <w:r>
        <w:t xml:space="preserve"> </w:t>
      </w:r>
      <w:r>
        <w:t xml:space="preserve">“FY 2025”</w:t>
      </w:r>
      <w:r>
        <w:t xml:space="preserve">).</w:t>
      </w:r>
      <w:r>
        <w:t xml:space="preserve"> </w:t>
      </w:r>
      <w:r>
        <w:t xml:space="preserve">- Facility / Warehouse Filter: Dropdown selector (Options:</w:t>
      </w:r>
      <w:r>
        <w:t xml:space="preserve"> </w:t>
      </w:r>
      <w:r>
        <w:t xml:space="preserve">“All Facilities (Consolidated)”</w:t>
      </w:r>
      <w:r>
        <w:t xml:space="preserve">,</w:t>
      </w:r>
      <w:r>
        <w:t xml:space="preserve"> </w:t>
      </w:r>
      <w:r>
        <w:t xml:space="preserve">“Main Warehouse (WH-MAIN)”</w:t>
      </w:r>
      <w:r>
        <w:t xml:space="preserve">,</w:t>
      </w:r>
      <w:r>
        <w:t xml:space="preserve"> </w:t>
      </w:r>
      <w:r>
        <w:t xml:space="preserve">“Floor 1 Storage (WH-FL1)”</w:t>
      </w:r>
      <w:r>
        <w:t xml:space="preserve">,</w:t>
      </w:r>
      <w:r>
        <w:t xml:space="preserve"> </w:t>
      </w:r>
      <w:r>
        <w:t xml:space="preserve">“Floor 2 Storage (WH-FL2)”</w:t>
      </w:r>
      <w:r>
        <w:t xml:space="preserve">,</w:t>
      </w:r>
      <w:r>
        <w:t xml:space="preserve"> </w:t>
      </w:r>
      <w:r>
        <w:t xml:space="preserve">“Kitchen Store (WH-KTN)”</w:t>
      </w:r>
      <w:r>
        <w:t xml:space="preserve">,</w:t>
      </w:r>
      <w:r>
        <w:t xml:space="preserve"> </w:t>
      </w:r>
      <w:r>
        <w:t xml:space="preserve">“Maintenance Room (WH-MNT)”</w:t>
      </w:r>
      <w:r>
        <w:t xml:space="preserve">).</w:t>
      </w:r>
      <w:r>
        <w:t xml:space="preserve"> </w:t>
      </w:r>
      <w:r>
        <w:t xml:space="preserve">- Base Currency Indicator: Pill displaying</w:t>
      </w:r>
      <w:r>
        <w:t xml:space="preserve"> </w:t>
      </w:r>
      <w:r>
        <w:t xml:space="preserve">“USD ($) - Base Functional Currency”</w:t>
      </w:r>
      <w:r>
        <w:t xml:space="preserve">.</w:t>
      </w:r>
      <w:r>
        <w:t xml:space="preserve"> </w:t>
      </w:r>
      <w:r>
        <w:t xml:space="preserve">- Quick Action Dropdown: Emerald dropdown button</w:t>
      </w:r>
      <w:r>
        <w:t xml:space="preserve"> </w:t>
      </w:r>
      <w:r>
        <w:t xml:space="preserve">“+ New Transaction”</w:t>
      </w:r>
      <w:r>
        <w:t xml:space="preserve"> </w:t>
      </w:r>
      <w:r>
        <w:t xml:space="preserve">revealing:</w:t>
      </w:r>
      <w:r>
        <w:t xml:space="preserve"> </w:t>
      </w:r>
      <w:r>
        <w:t xml:space="preserve">*</w:t>
      </w:r>
      <w:r>
        <w:t xml:space="preserve"> </w:t>
      </w:r>
      <w:r>
        <w:t xml:space="preserve">“New Journal Voucher”</w:t>
      </w:r>
      <w:r>
        <w:t xml:space="preserve"> </w:t>
      </w:r>
      <w:r>
        <w:t xml:space="preserve">*</w:t>
      </w:r>
      <w:r>
        <w:t xml:space="preserve"> </w:t>
      </w:r>
      <w:r>
        <w:t xml:space="preserve">“Create Customer Invoice from Sales Order”</w:t>
      </w:r>
      <w:r>
        <w:t xml:space="preserve"> </w:t>
      </w:r>
      <w:r>
        <w:t xml:space="preserve">*</w:t>
      </w:r>
      <w:r>
        <w:t xml:space="preserve"> </w:t>
      </w:r>
      <w:r>
        <w:t xml:space="preserve">“Record Vendor Bill from PO (3-Way Match)”</w:t>
      </w:r>
      <w:r>
        <w:t xml:space="preserve"> </w:t>
      </w:r>
      <w:r>
        <w:t xml:space="preserve">*</w:t>
      </w:r>
      <w:r>
        <w:t xml:space="preserve"> </w:t>
      </w:r>
      <w:r>
        <w:t xml:space="preserve">“New Internal Stock Requisition”</w:t>
      </w:r>
      <w:r>
        <w:t xml:space="preserve"> </w:t>
      </w:r>
      <w:r>
        <w:t xml:space="preserve">*</w:t>
      </w:r>
      <w:r>
        <w:t xml:space="preserve"> </w:t>
      </w:r>
      <w:r>
        <w:t xml:space="preserve">“Execute Monthly Payroll Run”</w:t>
      </w:r>
      <w:r>
        <w:t xml:space="preserve"> </w:t>
      </w:r>
      <w:r>
        <w:t xml:space="preserve">- Notification Bell Icon: Bell icon with animated pulsing red badge (</w:t>
      </w:r>
      <w:r>
        <w:rPr>
          <w:rStyle w:val="VerbatimChar"/>
        </w:rPr>
        <w:t xml:space="preserve">pulse-ring</w:t>
      </w:r>
      <w:r>
        <w:t xml:space="preserve">) indicating active cross-module alerts (e.g., 2 low-stock SKUs, 5 PPV variances, 4 overdue invoices). Clicking opens an interactive notification slide-over drawer.</w:t>
      </w:r>
      <w:r>
        <w:t xml:space="preserve"> </w:t>
      </w:r>
      <w:r>
        <w:t xml:space="preserve">- User Profile Pill: Avatar thumbnail (</w:t>
      </w:r>
      <w:r>
        <w:t xml:space="preserve">“SJ”</w:t>
      </w:r>
      <w:r>
        <w:t xml:space="preserve">), name</w:t>
      </w:r>
      <w:r>
        <w:t xml:space="preserve"> </w:t>
      </w:r>
      <w:r>
        <w:t xml:space="preserve">“Sarah Jenkins, CPA”</w:t>
      </w:r>
      <w:r>
        <w:t xml:space="preserve">, title</w:t>
      </w:r>
      <w:r>
        <w:t xml:space="preserve"> </w:t>
      </w:r>
      <w:r>
        <w:t xml:space="preserve">“Chief Controller”</w:t>
      </w:r>
      <w:r>
        <w:t xml:space="preserve">, and dropdown chevron.</w:t>
      </w:r>
    </w:p>
    <w:p>
      <w:pPr>
        <w:pStyle w:val="BodyText"/>
      </w:pPr>
      <w:r>
        <w:t xml:space="preserve">2.3 Floating Toast Financial &amp; Inventory Alert System (Top-Right Viewport Overlay)</w:t>
      </w:r>
      <w:r>
        <w:t xml:space="preserve"> </w:t>
      </w:r>
      <w:r>
        <w:t xml:space="preserve">- Real-time notification card anchored at top-right (</w:t>
      </w:r>
      <w:r>
        <w:rPr>
          <w:rStyle w:val="VerbatimChar"/>
        </w:rPr>
        <w:t xml:space="preserve">top-4 right-4 z-50 max-w-md shadow-2xl rounded-xl border border-amber-200 bg-white p-4</w:t>
      </w:r>
      <w:r>
        <w:t xml:space="preserve">).</w:t>
      </w:r>
      <w:r>
        <w:t xml:space="preserve"> </w:t>
      </w:r>
      <w:r>
        <w:t xml:space="preserve">- Content:</w:t>
      </w:r>
      <w:r>
        <w:t xml:space="preserve"> </w:t>
      </w:r>
      <w:r>
        <w:t xml:space="preserve">* Warning icon in glowing yellow circle (</w:t>
      </w:r>
      <w:r>
        <w:rPr>
          <w:rStyle w:val="VerbatimChar"/>
        </w:rPr>
        <w:t xml:space="preserve">AlertTriangle</w:t>
      </w:r>
      <w:r>
        <w:t xml:space="preserve">).</w:t>
      </w:r>
      <w:r>
        <w:t xml:space="preserve"> </w:t>
      </w:r>
      <w:r>
        <w:t xml:space="preserve">* Header:</w:t>
      </w:r>
      <w:r>
        <w:t xml:space="preserve"> </w:t>
      </w:r>
      <w:r>
        <w:t xml:space="preserve">“Automated ERP Notification”</w:t>
      </w:r>
      <w:r>
        <w:t xml:space="preserve">.</w:t>
      </w:r>
      <w:r>
        <w:t xml:space="preserve"> </w:t>
      </w:r>
      <w:r>
        <w:t xml:space="preserve">* Description:</w:t>
      </w:r>
      <w:r>
        <w:t xml:space="preserve"> </w:t>
      </w:r>
      <w:r>
        <w:t xml:space="preserve">“Goods Receipt Note GRN-2026-004 automatically posted Journal Voucher JV-2026-00412 ($1,250.00 Dr Inventory / Cr GR/IR). Vendor Bill BILL-2026-089 has a $50.00 PPV variance requiring review.”</w:t>
      </w:r>
      <w:r>
        <w:t xml:space="preserve"> </w:t>
      </w:r>
      <w:r>
        <w:t xml:space="preserve">* Action Buttons:</w:t>
      </w:r>
      <w:r>
        <w:t xml:space="preserve"> </w:t>
      </w:r>
      <w:r>
        <w:t xml:space="preserve">“Open 3-Way Match”</w:t>
      </w:r>
      <w:r>
        <w:t xml:space="preserve"> </w:t>
      </w:r>
      <w:r>
        <w:t xml:space="preserve">(switches to View 3) and</w:t>
      </w:r>
      <w:r>
        <w:t xml:space="preserve"> </w:t>
      </w:r>
      <w:r>
        <w:t xml:space="preserve">“Dismiss”</w:t>
      </w:r>
      <w:r>
        <w:t xml:space="preserve">.</w:t>
      </w:r>
    </w:p>
    <w:p>
      <w:pPr>
        <w:pStyle w:val="BodyText"/>
      </w:pPr>
      <w:r>
        <w:t xml:space="preserve">2.4 Main Scrollable Content Panel</w:t>
      </w:r>
      <w:r>
        <w:t xml:space="preserve"> </w:t>
      </w:r>
      <w:r>
        <w:t xml:space="preserve">- Fluid width (</w:t>
      </w:r>
      <w:r>
        <w:rPr>
          <w:rStyle w:val="VerbatimChar"/>
        </w:rPr>
        <w:t xml:space="preserve">calc(100vw - 250px)</w:t>
      </w:r>
      <w:r>
        <w:t xml:space="preserve">), background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with rounded inner corners, padding</w:t>
      </w:r>
      <w:r>
        <w:t xml:space="preserve"> </w:t>
      </w:r>
      <w:r>
        <w:rPr>
          <w:rStyle w:val="VerbatimChar"/>
        </w:rPr>
        <w:t xml:space="preserve">p-6</w:t>
      </w:r>
      <w:r>
        <w:t xml:space="preserve">, and independent smooth scrolling.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3. DETAILED UI SPECIFICATIONS FOR ALL 11 DISTINCT FRONTEND VIEWS</w:t>
      </w:r>
      <w:r>
        <w:t xml:space="preserve"> </w:t>
      </w:r>
      <w:r>
        <w:t xml:space="preserve">================================================================================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VIEW 1: FINANCIAL EXECUTIVE DASHBOARD (</w:t>
            </w:r>
            <w:r>
              <w:rPr>
                <w:rStyle w:val="VerbatimChar"/>
              </w:rPr>
              <w:t xml:space="preserve">/dashboard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Objective: Deliver a high-impact executive command center for CFOs, Financial Controllers, and Operations Directors to monitor liquidity, perpetual inventory asset valuation, working capital, gross/net margins, AR/AP cash conversion cycles, and real-time cross-module event flows.</w:t>
            </w:r>
            <w:r>
              <w:t xml:space="preserve"> </w:t>
            </w:r>
            <w:r>
              <w:t xml:space="preserve">2. Layout Geometry:</w:t>
            </w:r>
            <w:r>
              <w:t xml:space="preserve"> </w:t>
            </w:r>
            <w:r>
              <w:t xml:space="preserve">- Row 1: Header (</w:t>
            </w:r>
            <w:r>
              <w:t xml:space="preserve">“Financial &amp; Inventory Executive Dashboard”</w:t>
            </w:r>
            <w:r>
              <w:t xml:space="preserve">) + Multi-Facility Selector + Fiscal Period Selector +</w:t>
            </w:r>
            <w:r>
              <w:t xml:space="preserve"> </w:t>
            </w:r>
            <w:r>
              <w:t xml:space="preserve">“Export Board Financial Package (PDF)”</w:t>
            </w:r>
            <w:r>
              <w:t xml:space="preserve"> </w:t>
            </w:r>
            <w:r>
              <w:t xml:space="preserve">button.</w:t>
            </w:r>
            <w:r>
              <w:t xml:space="preserve"> </w:t>
            </w:r>
            <w:r>
              <w:t xml:space="preserve">- Row 2: 5-Column KPI Metric Cards Grid.</w:t>
            </w:r>
            <w:r>
              <w:t xml:space="preserve"> </w:t>
            </w:r>
            <w:r>
              <w:t xml:space="preserve">- Row 3: 2-Column Split View (Left 60%: 30-Day Cash Flow vs. Inventory Inflow/Outflow Multi-Series Curve; Right 40%: Inventory Valuation by Category &amp; Turn Rate Donut/Bar Chart).</w:t>
            </w:r>
            <w:r>
              <w:t xml:space="preserve"> </w:t>
            </w:r>
            <w:r>
              <w:t xml:space="preserve">- Row 4: 2-Column Split View (Left 50%: AR vs. AP Aging Distribution &amp; GR/IR Clearance Pipeline; Right 50%: Real-Time Cross-Domain Financial &amp; Inventory Event Stream).</w:t>
            </w:r>
            <w:r>
              <w:t xml:space="preserve"> </w:t>
            </w:r>
            <w:r>
              <w:t xml:space="preserve">3. KPI Metric Cards (5 Cards):</w:t>
            </w:r>
            <w:r>
              <w:t xml:space="preserve"> </w:t>
            </w:r>
            <w:r>
              <w:t xml:space="preserve">* Card 1 (Cash &amp; Liquidity): Title:</w:t>
            </w:r>
            <w:r>
              <w:t xml:space="preserve"> </w:t>
            </w:r>
            <w:r>
              <w:t xml:space="preserve">“Total Liquid Cash &amp; Bank”</w:t>
            </w:r>
            <w:r>
              <w:t xml:space="preserve">, Value:</w:t>
            </w:r>
            <w:r>
              <w:t xml:space="preserve"> </w:t>
            </w:r>
            <w:r>
              <w:t xml:space="preserve">“$428,950.00”</w:t>
            </w:r>
            <w:r>
              <w:t xml:space="preserve">, Trend:</w:t>
            </w:r>
            <w:r>
              <w:t xml:space="preserve"> </w:t>
            </w:r>
            <w:r>
              <w:t xml:space="preserve">“+4.2% MoM”</w:t>
            </w:r>
            <w:r>
              <w:t xml:space="preserve"> </w:t>
            </w:r>
            <w:r>
              <w:t xml:space="preserve">(green up arrow), Icon: Landmark, Subtext:</w:t>
            </w:r>
            <w:r>
              <w:t xml:space="preserve"> </w:t>
            </w:r>
            <w:r>
              <w:t xml:space="preserve">“3 Active Bank Accounts | Runway: 8.4 Months”</w:t>
            </w:r>
            <w:r>
              <w:t xml:space="preserve">.</w:t>
            </w:r>
            <w:r>
              <w:t xml:space="preserve"> </w:t>
            </w:r>
            <w:r>
              <w:t xml:space="preserve">* Card 2 (Perpetual Inventory Asset): Title:</w:t>
            </w:r>
            <w:r>
              <w:t xml:space="preserve"> </w:t>
            </w:r>
            <w:r>
              <w:t xml:space="preserve">“Perpetual Inventory Asset”</w:t>
            </w:r>
            <w:r>
              <w:t xml:space="preserve">, Value:</w:t>
            </w:r>
            <w:r>
              <w:t xml:space="preserve"> </w:t>
            </w:r>
            <w:r>
              <w:t xml:space="preserve">“$186,420.00”</w:t>
            </w:r>
            <w:r>
              <w:t xml:space="preserve">, Trend:</w:t>
            </w:r>
            <w:r>
              <w:t xml:space="preserve"> </w:t>
            </w:r>
            <w:r>
              <w:t xml:space="preserve">“+2.1% Book Value”</w:t>
            </w:r>
            <w:r>
              <w:t xml:space="preserve"> </w:t>
            </w:r>
            <w:r>
              <w:t xml:space="preserve">(blue tag), Icon: Boxes, Subtext:</w:t>
            </w:r>
            <w:r>
              <w:t xml:space="preserve"> </w:t>
            </w:r>
            <w:r>
              <w:t xml:space="preserve">“6,850 SKUs on Hand | 7 Categories Mapped”</w:t>
            </w:r>
            <w:r>
              <w:t xml:space="preserve">.</w:t>
            </w:r>
            <w:r>
              <w:t xml:space="preserve"> </w:t>
            </w:r>
            <w:r>
              <w:t xml:space="preserve">* Card 3 (Accounts Receivable): Title:</w:t>
            </w:r>
            <w:r>
              <w:t xml:space="preserve"> </w:t>
            </w:r>
            <w:r>
              <w:t xml:space="preserve">“Outstanding Receivables (AR)”</w:t>
            </w:r>
            <w:r>
              <w:t xml:space="preserve">, Value:</w:t>
            </w:r>
            <w:r>
              <w:t xml:space="preserve"> </w:t>
            </w:r>
            <w:r>
              <w:t xml:space="preserve">“$84,120.00”</w:t>
            </w:r>
            <w:r>
              <w:t xml:space="preserve">, Trend:</w:t>
            </w:r>
            <w:r>
              <w:t xml:space="preserve"> </w:t>
            </w:r>
            <w:r>
              <w:t xml:space="preserve">“$12,400.00 Overdue (4 clients)”</w:t>
            </w:r>
            <w:r>
              <w:t xml:space="preserve"> </w:t>
            </w:r>
            <w:r>
              <w:t xml:space="preserve">(red alert), Icon: ArrowDownLeft, Subtext:</w:t>
            </w:r>
            <w:r>
              <w:t xml:space="preserve"> </w:t>
            </w:r>
            <w:r>
              <w:t xml:space="preserve">“DSO: 28 Days | 18 Open Invoices”</w:t>
            </w:r>
            <w:r>
              <w:t xml:space="preserve">.</w:t>
            </w:r>
            <w:r>
              <w:t xml:space="preserve"> </w:t>
            </w:r>
            <w:r>
              <w:t xml:space="preserve">* Card 4 (Accounts Payable &amp; GR/IR): Title:</w:t>
            </w:r>
            <w:r>
              <w:t xml:space="preserve"> </w:t>
            </w:r>
            <w:r>
              <w:t xml:space="preserve">“Accounts Payable &amp; GR/IR”</w:t>
            </w:r>
            <w:r>
              <w:t xml:space="preserve">, Value:</w:t>
            </w:r>
            <w:r>
              <w:t xml:space="preserve"> </w:t>
            </w:r>
            <w:r>
              <w:t xml:space="preserve">“$54,890.00”</w:t>
            </w:r>
            <w:r>
              <w:t xml:space="preserve">, Trend:</w:t>
            </w:r>
            <w:r>
              <w:t xml:space="preserve"> </w:t>
            </w:r>
            <w:r>
              <w:t xml:space="preserve">“$36.8k AP + $18.0k GR/IR Accrual”</w:t>
            </w:r>
            <w:r>
              <w:t xml:space="preserve"> </w:t>
            </w:r>
            <w:r>
              <w:t xml:space="preserve">(yellow warning), Icon: ArrowUpRight, Subtext:</w:t>
            </w:r>
            <w:r>
              <w:t xml:space="preserve"> </w:t>
            </w:r>
            <w:r>
              <w:t xml:space="preserve">“DPO: 22 Days | 12 Open Bills”</w:t>
            </w:r>
            <w:r>
              <w:t xml:space="preserve">.</w:t>
            </w:r>
            <w:r>
              <w:t xml:space="preserve"> </w:t>
            </w:r>
            <w:r>
              <w:t xml:space="preserve">* Card 5 (Net Profit Margin YTD): Title:</w:t>
            </w:r>
            <w:r>
              <w:t xml:space="preserve"> </w:t>
            </w:r>
            <w:r>
              <w:t xml:space="preserve">“Net Operating Profit (YTD)”</w:t>
            </w:r>
            <w:r>
              <w:t xml:space="preserve">, Value:</w:t>
            </w:r>
            <w:r>
              <w:t xml:space="preserve"> </w:t>
            </w:r>
            <w:r>
              <w:t xml:space="preserve">“23.5% ($142,300.00)”</w:t>
            </w:r>
            <w:r>
              <w:t xml:space="preserve">, Trend:</w:t>
            </w:r>
            <w:r>
              <w:t xml:space="preserve"> </w:t>
            </w:r>
            <w:r>
              <w:t xml:space="preserve">“Gross Margin: 68.2% ($412.5k)”</w:t>
            </w:r>
            <w:r>
              <w:t xml:space="preserve">, Icon: TrendingUp, Subtext:</w:t>
            </w:r>
            <w:r>
              <w:t xml:space="preserve"> </w:t>
            </w:r>
            <w:r>
              <w:t xml:space="preserve">“Budget Variance: +$14.2k Favorable”</w:t>
            </w:r>
            <w:r>
              <w:t xml:space="preserve">.</w:t>
            </w:r>
            <w:r>
              <w:t xml:space="preserve"> </w:t>
            </w:r>
            <w:r>
              <w:t xml:space="preserve">4. Visual Charts:</w:t>
            </w:r>
            <w:r>
              <w:t xml:space="preserve"> </w:t>
            </w:r>
            <w:r>
              <w:t xml:space="preserve">* Chart 1: 30-Day Continuous Cash Flow vs. Inventory Inflow/Outflow (Interactive SVG Area Chart):</w:t>
            </w:r>
            <w:r>
              <w:t xml:space="preserve"> </w:t>
            </w:r>
            <w:r>
              <w:t xml:space="preserve">- X-Axis: 30 Days (Aug 1 to Aug 30).</w:t>
            </w:r>
            <w:r>
              <w:t xml:space="preserve"> </w:t>
            </w:r>
            <w:r>
              <w:t xml:space="preserve">- Series 1: Operating Cash Inflow (Green Line</w:t>
            </w:r>
            <w:r>
              <w:t xml:space="preserve"> </w:t>
            </w:r>
            <w:r>
              <w:rPr>
                <w:rStyle w:val="VerbatimChar"/>
              </w:rPr>
              <w:t xml:space="preserve">#16a34a</w:t>
            </w:r>
            <w:r>
              <w:t xml:space="preserve"> </w:t>
            </w:r>
            <w:r>
              <w:t xml:space="preserve">with soft green gradient).</w:t>
            </w:r>
            <w:r>
              <w:t xml:space="preserve"> </w:t>
            </w:r>
            <w:r>
              <w:t xml:space="preserve">- Series 2: Operating Cash Outflow (Red Line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 </w:t>
            </w:r>
            <w:r>
              <w:t xml:space="preserve">with soft red gradient).</w:t>
            </w:r>
            <w:r>
              <w:t xml:space="preserve"> </w:t>
            </w:r>
            <w:r>
              <w:t xml:space="preserve">- Series 3: Inventory Absorption / Receipt Valuation (Blue Dashed Line</w:t>
            </w:r>
            <w:r>
              <w:t xml:space="preserve"> </w:t>
            </w:r>
            <w:r>
              <w:rPr>
                <w:rStyle w:val="VerbatimChar"/>
              </w:rPr>
              <w:t xml:space="preserve">#2563eb</w:t>
            </w:r>
            <w:r>
              <w:t xml:space="preserve">).</w:t>
            </w:r>
            <w:r>
              <w:t xml:space="preserve"> </w:t>
            </w:r>
            <w:r>
              <w:t xml:space="preserve">- Interactive node hover points showing Date, Cash Inflow, Cash Outflow, Inventory Value Received, and Net Daily Cash Position.</w:t>
            </w:r>
            <w:r>
              <w:t xml:space="preserve"> </w:t>
            </w:r>
            <w:r>
              <w:t xml:space="preserve">* Chart 2: Inventory Valuation by Category &amp; Turn Velocity (Donut SVG Chart &amp; Horizontal Breakdown):</w:t>
            </w:r>
            <w:r>
              <w:t xml:space="preserve"> </w:t>
            </w:r>
            <w:r>
              <w:t xml:space="preserve">- Categories: Linens ($48,200.00 / 25.8%), Equipment ($54,200.00 / 29.1%), Food &amp; Beverage ($34,500.00 / 18.5%), Maintenance &amp; Tools ($30,920.00 / 16.6%), Toiletries &amp; Cleaning ($18,600.00 / 10.0%).</w:t>
            </w:r>
            <w:r>
              <w:t xml:space="preserve"> </w:t>
            </w:r>
            <w:r>
              <w:t xml:space="preserve">- Center Donut Label: Total Book Value</w:t>
            </w:r>
            <w:r>
              <w:t xml:space="preserve"> </w:t>
            </w:r>
            <w:r>
              <w:rPr>
                <w:rStyle w:val="VerbatimChar"/>
              </w:rPr>
              <w:t xml:space="preserve">$186,420.00</w:t>
            </w:r>
            <w:r>
              <w:t xml:space="preserve">.</w:t>
            </w:r>
            <w:r>
              <w:t xml:space="preserve"> </w:t>
            </w:r>
            <w:r>
              <w:t xml:space="preserve">* Chart 3: AR vs. AP Aging Matrix &amp; GR/IR Clearance (Horizontal Stacked Bar Chart):</w:t>
            </w:r>
            <w:r>
              <w:t xml:space="preserve"> </w:t>
            </w:r>
            <w:r>
              <w:t xml:space="preserve">- Buckets: Current (0-30 days), 31-60 days, 61-90 days, 90+ days past due.</w:t>
            </w:r>
            <w:r>
              <w:t xml:space="preserve"> </w:t>
            </w:r>
            <w:r>
              <w:t xml:space="preserve">- Color Legend: Green (Current), Yellow (31-60), Orange (61-90), Red (90+).</w:t>
            </w:r>
            <w:r>
              <w:t xml:space="preserve"> </w:t>
            </w:r>
            <w:r>
              <w:t xml:space="preserve">5. Real-Time Cross-Domain Activity Stream:</w:t>
            </w:r>
            <w:r>
              <w:t xml:space="preserve"> </w:t>
            </w:r>
            <w:r>
              <w:t xml:space="preserve">- Chronological list of cross-module transactions: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t xml:space="preserve">“Goods Receipt GRN-2026-004: Received 100x Bath Towels from Global Linens. Auto-posted JV-2026-00412 (+$1,250.00 Dr Inventory / Cr GR/IR)”</w:t>
            </w:r>
            <w:r>
              <w:t xml:space="preserve"> </w:t>
            </w:r>
            <w:r>
              <w:t xml:space="preserve">(5m ago, Auto-GL 🟢)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t xml:space="preserve">“Sales Delivery SO-DEL-901: Dispatched 50x Linen sets for Booking #2319. Auto-posted JV-2026-00413 ($625.00 Dr COGS / Cr Inventory)”</w:t>
            </w:r>
            <w:r>
              <w:t xml:space="preserve"> </w:t>
            </w:r>
            <w:r>
              <w:t xml:space="preserve">(18m ago, Auto-GL 🟢)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t xml:space="preserve">“3-Way Match BILL-2026-089: Matched PO-2026-001 with $50.00 Price Variance allocated to PPV Account 5120”</w:t>
            </w:r>
            <w:r>
              <w:t xml:space="preserve"> </w:t>
            </w:r>
            <w:r>
              <w:t xml:space="preserve">(45m ago, Matched 🟡)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t xml:space="preserve">“Internal Requisition REQ-2026-081: Issued $1,240.00 cleaning supplies to Housekeeping CC-100. Auto-posted JV-2026-00388”</w:t>
            </w:r>
            <w:r>
              <w:t xml:space="preserve"> </w:t>
            </w:r>
            <w:r>
              <w:t xml:space="preserve">(2h ago, Expensed 🟢)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t xml:space="preserve">“Customer Payment INV-2026-0412: Received $18,500.00 from Al-Madina Trading via Chase Bank”</w:t>
            </w:r>
            <w:r>
              <w:t xml:space="preserve"> </w:t>
            </w:r>
            <w:r>
              <w:t xml:space="preserve">(3h ago, Reconciled 🟢)</w:t>
            </w:r>
          </w:p>
        </w:tc>
      </w:tr>
    </w:tbl>
    <w:bookmarkStart w:id="9" w:name="Xdb6cc33ffb4c4e605634ac0803a3cc5c6d00d8c"/>
    <w:p>
      <w:pPr>
        <w:pStyle w:val="Heading2"/>
      </w:pPr>
      <w:r>
        <w:t xml:space="preserve">VIEW 2: GENERAL LEDGER &amp; JOURNAL ENTRY INSPECTOR (</w:t>
      </w:r>
      <w:r>
        <w:rPr>
          <w:rStyle w:val="VerbatimChar"/>
        </w:rPr>
        <w:t xml:space="preserve">/general-ledger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Objective: Provide a master double-entry General Ledger and Journal Voucher Inspector with deep drill-down audit capabilities into originating physical warehouse stock movements, commercial documents, and sub-ledger accounts.</w:t>
      </w:r>
    </w:p>
    <w:p>
      <w:pPr>
        <w:pStyle w:val="Compact"/>
        <w:numPr>
          <w:ilvl w:val="0"/>
          <w:numId w:val="1001"/>
        </w:numPr>
      </w:pPr>
      <w:r>
        <w:t xml:space="preserve">Layout Geometry:</w:t>
      </w:r>
    </w:p>
    <w:p>
      <w:pPr>
        <w:pStyle w:val="Compact"/>
        <w:numPr>
          <w:ilvl w:val="1"/>
          <w:numId w:val="1002"/>
        </w:numPr>
      </w:pPr>
      <w:r>
        <w:t xml:space="preserve">Row 1: Header (</w:t>
      </w:r>
      <w:r>
        <w:t xml:space="preserve">“General Ledger &amp; Journal Entry Inspector”</w:t>
      </w:r>
      <w:r>
        <w:t xml:space="preserve">) + Date Range Filter + Source Module Filter +</w:t>
      </w:r>
      <w:r>
        <w:t xml:space="preserve"> </w:t>
      </w:r>
      <w:r>
        <w:t xml:space="preserve">“+ New Journal Voucher”</w:t>
      </w:r>
      <w:r>
        <w:t xml:space="preserve"> </w:t>
      </w:r>
      <w:r>
        <w:t xml:space="preserve">button +</w:t>
      </w:r>
      <w:r>
        <w:t xml:space="preserve"> </w:t>
      </w:r>
      <w:r>
        <w:t xml:space="preserve">“Export Audit Trail (CSV)”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Row 2: 4-Column KPI Metric Cards Grid.</w:t>
      </w:r>
    </w:p>
    <w:p>
      <w:pPr>
        <w:pStyle w:val="Compact"/>
        <w:numPr>
          <w:ilvl w:val="1"/>
          <w:numId w:val="1002"/>
        </w:numPr>
      </w:pPr>
      <w:r>
        <w:t xml:space="preserve">Row 3: Filter Toolbar (Search by Voucher #, Account Code, or Stock Movement Reference; Tabs: All Modules, Inventory Automated, Procurement / AP, Sales / AR, Payroll, Manual Adjustments).</w:t>
      </w:r>
    </w:p>
    <w:p>
      <w:pPr>
        <w:pStyle w:val="Compact"/>
        <w:numPr>
          <w:ilvl w:val="1"/>
          <w:numId w:val="1002"/>
        </w:numPr>
      </w:pPr>
      <w:r>
        <w:t xml:space="preserve">Row 4: High-Density Master Journal Vouchers Grid with Expandable Accordion Sub-Lines.</w:t>
      </w:r>
    </w:p>
    <w:p>
      <w:pPr>
        <w:pStyle w:val="Compact"/>
        <w:numPr>
          <w:ilvl w:val="0"/>
          <w:numId w:val="1001"/>
        </w:numPr>
      </w:pPr>
      <w:r>
        <w:t xml:space="preserve">KPI Metric Cards (4 Cards):</w:t>
      </w:r>
    </w:p>
    <w:p>
      <w:pPr>
        <w:pStyle w:val="Compact"/>
        <w:numPr>
          <w:ilvl w:val="1"/>
          <w:numId w:val="1003"/>
        </w:numPr>
      </w:pPr>
      <w:r>
        <w:t xml:space="preserve">Card 1: Title:</w:t>
      </w:r>
      <w:r>
        <w:t xml:space="preserve"> </w:t>
      </w:r>
      <w:r>
        <w:t xml:space="preserve">“Posted Journal Volume”</w:t>
      </w:r>
      <w:r>
        <w:t xml:space="preserve">, Value:</w:t>
      </w:r>
      <w:r>
        <w:t xml:space="preserve"> </w:t>
      </w:r>
      <w:r>
        <w:t xml:space="preserve">“$1,420,500.00”</w:t>
      </w:r>
      <w:r>
        <w:t xml:space="preserve">, Trend:</w:t>
      </w:r>
      <w:r>
        <w:t xml:space="preserve"> </w:t>
      </w:r>
      <w:r>
        <w:t xml:space="preserve">“142 Vouchers (MTD)”</w:t>
      </w:r>
      <w:r>
        <w:t xml:space="preserve">, Icon: BookOpen, Subtext:</w:t>
      </w:r>
      <w:r>
        <w:t xml:space="preserve"> </w:t>
      </w:r>
      <w:r>
        <w:t xml:space="preserve">“Average Voucher: $10,003.50”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Card 2: Title:</w:t>
      </w:r>
      <w:r>
        <w:t xml:space="preserve"> </w:t>
      </w:r>
      <w:r>
        <w:t xml:space="preserve">“Inventory Auto-Postings”</w:t>
      </w:r>
      <w:r>
        <w:t xml:space="preserve">, Value:</w:t>
      </w:r>
      <w:r>
        <w:t xml:space="preserve"> </w:t>
      </w:r>
      <w:r>
        <w:t xml:space="preserve">“84 Vouchers (59.1%)”</w:t>
      </w:r>
      <w:r>
        <w:t xml:space="preserve">, Trend:</w:t>
      </w:r>
      <w:r>
        <w:t xml:space="preserve"> </w:t>
      </w:r>
      <w:r>
        <w:t xml:space="preserve">“Zero Human Touch”</w:t>
      </w:r>
      <w:r>
        <w:t xml:space="preserve">, Icon: Cpu, Subtext:</w:t>
      </w:r>
      <w:r>
        <w:t xml:space="preserve"> </w:t>
      </w:r>
      <w:r>
        <w:t xml:space="preserve">“Triggered by Warehouse Movements”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Card 3: Title:</w:t>
      </w:r>
      <w:r>
        <w:t xml:space="preserve"> </w:t>
      </w:r>
      <w:r>
        <w:t xml:space="preserve">“Mathematical Equilibrium”</w:t>
      </w:r>
      <w:r>
        <w:t xml:space="preserve">, Value:</w:t>
      </w:r>
      <w:r>
        <w:t xml:space="preserve"> </w:t>
      </w:r>
      <w:r>
        <w:t xml:space="preserve">“🟢 100% Balanced”</w:t>
      </w:r>
      <w:r>
        <w:t xml:space="preserve">, Trend:</w:t>
      </w:r>
      <w:r>
        <w:t xml:space="preserve"> </w:t>
      </w:r>
      <w:r>
        <w:t xml:space="preserve">“Discrepancy: $0.00”</w:t>
      </w:r>
      <w:r>
        <w:t xml:space="preserve">, Icon: CheckSquare, Subtext:</w:t>
      </w:r>
      <w:r>
        <w:t xml:space="preserve"> </w:t>
      </w:r>
      <w:r>
        <w:t xml:space="preserve">“Sum(Debits) == Sum(Credits)”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Card 4: Title:</w:t>
      </w:r>
      <w:r>
        <w:t xml:space="preserve"> </w:t>
      </w:r>
      <w:r>
        <w:t xml:space="preserve">“Draft / Pending Review”</w:t>
      </w:r>
      <w:r>
        <w:t xml:space="preserve">, Value:</w:t>
      </w:r>
      <w:r>
        <w:t xml:space="preserve"> </w:t>
      </w:r>
      <w:r>
        <w:t xml:space="preserve">“4 Vouchers”</w:t>
      </w:r>
      <w:r>
        <w:t xml:space="preserve">, Trend:</w:t>
      </w:r>
      <w:r>
        <w:t xml:space="preserve"> </w:t>
      </w:r>
      <w:r>
        <w:t xml:space="preserve">“Totaling $18,200.00”</w:t>
      </w:r>
      <w:r>
        <w:t xml:space="preserve">, Icon: Clock, Subtext:</w:t>
      </w:r>
      <w:r>
        <w:t xml:space="preserve"> </w:t>
      </w:r>
      <w:r>
        <w:t xml:space="preserve">“Requires Controller Sign-off”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Filter Toolbar &amp; Module Tabs:</w:t>
      </w:r>
    </w:p>
    <w:p>
      <w:pPr>
        <w:pStyle w:val="Compact"/>
        <w:numPr>
          <w:ilvl w:val="1"/>
          <w:numId w:val="1004"/>
        </w:numPr>
      </w:pPr>
      <w:r>
        <w:t xml:space="preserve">Tabs:</w:t>
      </w:r>
      <w:r>
        <w:t xml:space="preserve"> </w:t>
      </w:r>
      <w:r>
        <w:rPr>
          <w:rStyle w:val="VerbatimChar"/>
        </w:rPr>
        <w:t xml:space="preserve">All Entries (142)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 Automated (84)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 Payable (24)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 Receivable (18)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 &amp; Tax (12)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 Adjustments (4)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Search: Filter by Voucher # (</w:t>
      </w:r>
      <w:r>
        <w:rPr>
          <w:rStyle w:val="VerbatimChar"/>
        </w:rPr>
        <w:t xml:space="preserve">JV-2026-00412</w:t>
      </w:r>
      <w:r>
        <w:t xml:space="preserve">), Account Code (</w:t>
      </w:r>
      <w:r>
        <w:rPr>
          <w:rStyle w:val="VerbatimChar"/>
        </w:rPr>
        <w:t xml:space="preserve">13110</w:t>
      </w:r>
      <w:r>
        <w:t xml:space="preserve">), Memo, or Stock Movement ID (</w:t>
      </w:r>
      <w:r>
        <w:rPr>
          <w:rStyle w:val="VerbatimChar"/>
        </w:rPr>
        <w:t xml:space="preserve">TXN-1004</w:t>
      </w:r>
      <w:r>
        <w:t xml:space="preserve">,</w:t>
      </w:r>
      <w:r>
        <w:t xml:space="preserve"> </w:t>
      </w:r>
      <w:r>
        <w:rPr>
          <w:rStyle w:val="VerbatimChar"/>
        </w:rPr>
        <w:t xml:space="preserve">GRN-2026-004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Main Journal Entries Table Specifications (10 Columns):</w:t>
      </w:r>
    </w:p>
    <w:p>
      <w:pPr>
        <w:pStyle w:val="Compact"/>
        <w:numPr>
          <w:ilvl w:val="1"/>
          <w:numId w:val="1005"/>
        </w:numPr>
      </w:pPr>
      <w:r>
        <w:t xml:space="preserve">Col 1: Voucher Reference (Monospace bold, e.g. </w:t>
      </w:r>
      <w:r>
        <w:rPr>
          <w:rStyle w:val="VerbatimChar"/>
        </w:rPr>
        <w:t xml:space="preserve">JV-2026-00412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2: Posting Date (e.g. </w:t>
      </w:r>
      <w:r>
        <w:rPr>
          <w:rStyle w:val="VerbatimChar"/>
        </w:rPr>
        <w:t xml:space="preserve">15 Aug 2026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3: Source Module (Badge:</w:t>
      </w:r>
      <w:r>
        <w:t xml:space="preserve"> </w:t>
      </w:r>
      <w:r>
        <w:rPr>
          <w:rStyle w:val="VerbatimChar"/>
        </w:rPr>
        <w:t xml:space="preserve">INVENTORY 📦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 PAYABLE 🧾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 RECEIVABLE 💼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 👥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 ✍️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4: Trigger Event (e.g. </w:t>
      </w:r>
      <w:r>
        <w:rPr>
          <w:rStyle w:val="VerbatimChar"/>
        </w:rPr>
        <w:t xml:space="preserve">STOCK_RECEIVED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GOODS_ISSUE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3WAY_MATCH_PPV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DEPT_CONSUMPTION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CYCLE_COUNT_SHORTAGE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5: Originating Doc Ref (Monospace link:</w:t>
      </w:r>
      <w:r>
        <w:t xml:space="preserve"> </w:t>
      </w:r>
      <w:r>
        <w:rPr>
          <w:rStyle w:val="VerbatimChar"/>
        </w:rPr>
        <w:t xml:space="preserve">GRN-2026-004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PO-2026-001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SO-DEL-901</w:t>
      </w:r>
      <w:r>
        <w:t xml:space="preserve">,</w:t>
      </w:r>
      <w:r>
        <w:t xml:space="preserve"> </w:t>
      </w:r>
      <w:r>
        <w:rPr>
          <w:rStyle w:val="VerbatimChar"/>
        </w:rPr>
        <w:t xml:space="preserve">REQ-2026-081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6: Memo / Transaction Narrative (e.g. </w:t>
      </w:r>
      <w:r>
        <w:rPr>
          <w:rStyle w:val="VerbatimChar"/>
        </w:rPr>
        <w:t xml:space="preserve">Automated GL Posting: GRN receipt for 100x Bath Towels from Global Linens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7: Total Debit Amount ($) (Monospace bold, e.g. </w:t>
      </w:r>
      <w:r>
        <w:rPr>
          <w:rStyle w:val="VerbatimChar"/>
        </w:rPr>
        <w:t xml:space="preserve">$1,250.00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8: Total Credit Amount ($) (Monospace bold, e.g. </w:t>
      </w:r>
      <w:r>
        <w:rPr>
          <w:rStyle w:val="VerbatimChar"/>
        </w:rPr>
        <w:t xml:space="preserve">$1,250.00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9: Equilibrium Status Badge (🟢</w:t>
      </w:r>
      <w:r>
        <w:t xml:space="preserve"> </w:t>
      </w:r>
      <w:r>
        <w:rPr>
          <w:rStyle w:val="VerbatimChar"/>
        </w:rPr>
        <w:t xml:space="preserve">Balanced (Δ $0.00)</w:t>
      </w:r>
      <w:r>
        <w:t xml:space="preserve">, 🔴</w:t>
      </w:r>
      <w:r>
        <w:t xml:space="preserve"> </w:t>
      </w:r>
      <w:r>
        <w:rPr>
          <w:rStyle w:val="VerbatimChar"/>
        </w:rPr>
        <w:t xml:space="preserve">Unbalanced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Col 10: Actions (Button:</w:t>
      </w:r>
      <w:r>
        <w:t xml:space="preserve"> </w:t>
      </w:r>
      <w:r>
        <w:rPr>
          <w:rStyle w:val="VerbatimChar"/>
        </w:rPr>
        <w:t xml:space="preserve">Inspect Originating Movement 🔍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 Lines ▾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 Entry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Expandable Multi-Line Breakdown (Sub-Table):</w:t>
      </w:r>
    </w:p>
    <w:p>
      <w:pPr>
        <w:pStyle w:val="Compact"/>
        <w:numPr>
          <w:ilvl w:val="1"/>
          <w:numId w:val="1006"/>
        </w:numPr>
      </w:pPr>
      <w:r>
        <w:t xml:space="preserve">Clicking any voucher row expands an embedded line-item sub-table:</w:t>
      </w:r>
    </w:p>
    <w:p>
      <w:pPr>
        <w:pStyle w:val="Compact"/>
        <w:numPr>
          <w:ilvl w:val="2"/>
          <w:numId w:val="1007"/>
        </w:numPr>
      </w:pPr>
      <w:r>
        <w:t xml:space="preserve">Line # | Account Code | Account Title | Debit (</w:t>
      </w:r>
      <m:oMath>
        <m:r>
          <m:rPr>
            <m:sty m:val="p"/>
          </m:rPr>
          <m:t>)</m:t>
        </m:r>
        <m:r>
          <m:rPr>
            <m:sty m:val="p"/>
          </m:rPr>
          <m:t>|</m:t>
        </m:r>
        <m:r>
          <m:t>C</m:t>
        </m:r>
        <m:r>
          <m:t>r</m:t>
        </m:r>
        <m:r>
          <m:t>e</m:t>
        </m:r>
        <m:r>
          <m:t>d</m:t>
        </m:r>
        <m:r>
          <m:t>i</m:t>
        </m:r>
        <m:r>
          <m:t>t</m:t>
        </m:r>
        <m:r>
          <m:rPr>
            <m:sty m:val="p"/>
          </m:rPr>
          <m:t>(</m:t>
        </m:r>
      </m:oMath>
      <w:r>
        <w:t xml:space="preserve">) | Cost Center | Warehouse | SKU Reference | Line Memo</w:t>
      </w:r>
    </w:p>
    <w:p>
      <w:pPr>
        <w:pStyle w:val="Compact"/>
        <w:numPr>
          <w:ilvl w:val="2"/>
          <w:numId w:val="1007"/>
        </w:numPr>
      </w:pPr>
      <w:r>
        <w:t xml:space="preserve">Example Line 1:</w:t>
      </w:r>
      <w:r>
        <w:t xml:space="preserve"> </w:t>
      </w:r>
      <w:r>
        <w:rPr>
          <w:rStyle w:val="VerbatimChar"/>
        </w:rPr>
        <w:t xml:space="preserve">13110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Inventory - Linens &amp; Textiles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$1,250.00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$0.00</w:t>
      </w:r>
      <w:r>
        <w:t xml:space="preserve"> </w:t>
      </w:r>
      <w:r>
        <w:t xml:space="preserve">| Warehouse Operations (CC-200) | Main Warehouse (WH-MAIN) |</w:t>
      </w:r>
      <w:r>
        <w:t xml:space="preserve"> </w:t>
      </w:r>
      <w:r>
        <w:rPr>
          <w:rStyle w:val="VerbatimChar"/>
        </w:rPr>
        <w:t xml:space="preserve">LIN-001</w:t>
      </w:r>
      <w:r>
        <w:t xml:space="preserve"> </w:t>
      </w:r>
      <w:r>
        <w:t xml:space="preserve">| 100 units @ $12.50</w:t>
      </w:r>
    </w:p>
    <w:p>
      <w:pPr>
        <w:pStyle w:val="Compact"/>
        <w:numPr>
          <w:ilvl w:val="2"/>
          <w:numId w:val="1007"/>
        </w:numPr>
      </w:pPr>
      <w:r>
        <w:t xml:space="preserve">Example Line 2:</w:t>
      </w:r>
      <w:r>
        <w:t xml:space="preserve"> </w:t>
      </w:r>
      <w:r>
        <w:rPr>
          <w:rStyle w:val="VerbatimChar"/>
        </w:rPr>
        <w:t xml:space="preserve">20200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GR/IR Interim Clearing Account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$0.00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$1,250.00</w:t>
      </w:r>
      <w:r>
        <w:t xml:space="preserve"> </w:t>
      </w:r>
      <w:r>
        <w:t xml:space="preserve">| Procurement (CC-200) | Main Warehouse (WH-MAIN) |</w:t>
      </w:r>
      <w:r>
        <w:t xml:space="preserve"> </w:t>
      </w:r>
      <w:r>
        <w:rPr>
          <w:rStyle w:val="VerbatimChar"/>
        </w:rPr>
        <w:t xml:space="preserve">LIN-001</w:t>
      </w:r>
      <w:r>
        <w:t xml:space="preserve"> </w:t>
      </w:r>
      <w:r>
        <w:t xml:space="preserve">| Inbound receipt accrual</w:t>
      </w:r>
    </w:p>
    <w:p>
      <w:pPr>
        <w:pStyle w:val="Compact"/>
        <w:numPr>
          <w:ilvl w:val="2"/>
          <w:numId w:val="1007"/>
        </w:numPr>
      </w:pPr>
      <w:r>
        <w:t xml:space="preserve">Sub-table Footer: Total Debits:</w:t>
      </w:r>
      <w:r>
        <w:t xml:space="preserve"> </w:t>
      </w:r>
      <w:r>
        <w:rPr>
          <w:rStyle w:val="VerbatimChar"/>
        </w:rPr>
        <w:t xml:space="preserve">$1,250.00</w:t>
      </w:r>
      <w:r>
        <w:t xml:space="preserve"> </w:t>
      </w:r>
      <w:r>
        <w:t xml:space="preserve">| Total Credits:</w:t>
      </w:r>
      <w:r>
        <w:t xml:space="preserve"> </w:t>
      </w:r>
      <w:r>
        <w:rPr>
          <w:rStyle w:val="VerbatimChar"/>
        </w:rPr>
        <w:t xml:space="preserve">$1,250.00</w:t>
      </w:r>
      <w:r>
        <w:t xml:space="preserve"> </w:t>
      </w:r>
      <w:r>
        <w:t xml:space="preserve">| Discrepancy:</w:t>
      </w:r>
      <w:r>
        <w:t xml:space="preserve"> </w:t>
      </w:r>
      <w:r>
        <w:rPr>
          <w:rStyle w:val="VerbatimChar"/>
        </w:rPr>
        <w:t xml:space="preserve">🟢 $0.00 (Balanced)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Slide-Over Drawer:</w:t>
      </w:r>
      <w:r>
        <w:t xml:space="preserve"> </w:t>
      </w:r>
      <w:r>
        <w:t xml:space="preserve">“Originating Physical Stock Movement Inspector”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Triggered by clicking</w:t>
      </w:r>
      <w:r>
        <w:t xml:space="preserve"> </w:t>
      </w:r>
      <w:r>
        <w:t xml:space="preserve">“Inspect Originating Movement 🔍”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Displays physical warehouse transaction payload side-by-side with GL voucher:</w:t>
      </w:r>
    </w:p>
    <w:p>
      <w:pPr>
        <w:pStyle w:val="Compact"/>
        <w:numPr>
          <w:ilvl w:val="2"/>
          <w:numId w:val="1009"/>
        </w:numPr>
      </w:pPr>
      <w:r>
        <w:t xml:space="preserve">Movement ID:</w:t>
      </w:r>
      <w:r>
        <w:t xml:space="preserve"> </w:t>
      </w:r>
      <w:r>
        <w:rPr>
          <w:rStyle w:val="VerbatimChar"/>
        </w:rPr>
        <w:t xml:space="preserve">TXN-1004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GRN-2026-004</w:t>
      </w:r>
    </w:p>
    <w:p>
      <w:pPr>
        <w:pStyle w:val="Compact"/>
        <w:numPr>
          <w:ilvl w:val="2"/>
          <w:numId w:val="1009"/>
        </w:numPr>
      </w:pPr>
      <w:r>
        <w:t xml:space="preserve">Movement Type:</w:t>
      </w:r>
      <w:r>
        <w:t xml:space="preserve"> </w:t>
      </w:r>
      <w:r>
        <w:rPr>
          <w:rStyle w:val="VerbatimChar"/>
        </w:rPr>
        <w:t xml:space="preserve">Receive (Inbound PO Delivery)</w:t>
      </w:r>
    </w:p>
    <w:p>
      <w:pPr>
        <w:pStyle w:val="Compact"/>
        <w:numPr>
          <w:ilvl w:val="2"/>
          <w:numId w:val="1009"/>
        </w:numPr>
      </w:pPr>
      <w:r>
        <w:t xml:space="preserve">Warehouse / Location:</w:t>
      </w:r>
      <w:r>
        <w:t xml:space="preserve"> </w:t>
      </w:r>
      <w:r>
        <w:rPr>
          <w:rStyle w:val="VerbatimChar"/>
        </w:rPr>
        <w:t xml:space="preserve">Main Warehouse -&gt; Aisle B-04</w:t>
      </w:r>
    </w:p>
    <w:p>
      <w:pPr>
        <w:pStyle w:val="Compact"/>
        <w:numPr>
          <w:ilvl w:val="2"/>
          <w:numId w:val="1009"/>
        </w:numPr>
      </w:pPr>
      <w:r>
        <w:t xml:space="preserve">Executing Staff:</w:t>
      </w:r>
      <w:r>
        <w:t xml:space="preserve"> </w:t>
      </w:r>
      <w:r>
        <w:rPr>
          <w:rStyle w:val="VerbatimChar"/>
        </w:rPr>
        <w:t xml:space="preserve">Washim (Storekeeper)</w:t>
      </w:r>
    </w:p>
    <w:p>
      <w:pPr>
        <w:pStyle w:val="Compact"/>
        <w:numPr>
          <w:ilvl w:val="2"/>
          <w:numId w:val="1009"/>
        </w:numPr>
      </w:pPr>
      <w:r>
        <w:t xml:space="preserve">Supplier:</w:t>
      </w:r>
      <w:r>
        <w:t xml:space="preserve"> </w:t>
      </w:r>
      <w:r>
        <w:rPr>
          <w:rStyle w:val="VerbatimChar"/>
        </w:rPr>
        <w:t xml:space="preserve">Global Linens Co. (PTY-00042)</w:t>
      </w:r>
    </w:p>
    <w:p>
      <w:pPr>
        <w:pStyle w:val="Compact"/>
        <w:numPr>
          <w:ilvl w:val="2"/>
          <w:numId w:val="1009"/>
        </w:numPr>
      </w:pPr>
      <w:r>
        <w:t xml:space="preserve">Physical Batch / Lot:</w:t>
      </w:r>
      <w:r>
        <w:t xml:space="preserve"> </w:t>
      </w:r>
      <w:r>
        <w:rPr>
          <w:rStyle w:val="VerbatimChar"/>
        </w:rPr>
        <w:t xml:space="preserve">BAT-2026-0815-01</w:t>
      </w:r>
      <w:r>
        <w:t xml:space="preserve"> </w:t>
      </w:r>
      <w:r>
        <w:t xml:space="preserve">(Expiry: N/A, Received Cost: $12.50/unit, Qty: 100 units)</w:t>
      </w:r>
    </w:p>
    <w:p>
      <w:pPr>
        <w:pStyle w:val="Compact"/>
        <w:numPr>
          <w:ilvl w:val="2"/>
          <w:numId w:val="1009"/>
        </w:numPr>
      </w:pPr>
      <w:r>
        <w:t xml:space="preserve">Direct link button:</w:t>
      </w:r>
      <w:r>
        <w:t xml:space="preserve"> </w:t>
      </w:r>
      <w:r>
        <w:t xml:space="preserve">“Jump to Purchase Order PO-2026-001”</w:t>
      </w:r>
      <w:r>
        <w:t xml:space="preserve"> </w:t>
      </w:r>
      <w:r>
        <w:t xml:space="preserve">and</w:t>
      </w:r>
      <w:r>
        <w:t xml:space="preserve"> </w:t>
      </w:r>
      <w:r>
        <w:t xml:space="preserve">“Jump to 3-Way Matching View”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Interactive Modal:</w:t>
      </w:r>
      <w:r>
        <w:t xml:space="preserve"> </w:t>
      </w:r>
      <w:r>
        <w:t xml:space="preserve">“Manual Journal Voucher Builder (POS / Two-Pane Style)”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Header: Voucher ID (auto-generated</w:t>
      </w:r>
      <w:r>
        <w:t xml:space="preserve"> </w:t>
      </w:r>
      <w:r>
        <w:rPr>
          <w:rStyle w:val="VerbatimChar"/>
        </w:rPr>
        <w:t xml:space="preserve">JV-2026-0143</w:t>
      </w:r>
      <w:r>
        <w:t xml:space="preserve">), Posting Date picker, Fiscal Period selector, Memo textarea.</w:t>
      </w:r>
    </w:p>
    <w:p>
      <w:pPr>
        <w:pStyle w:val="Compact"/>
        <w:numPr>
          <w:ilvl w:val="1"/>
          <w:numId w:val="1010"/>
        </w:numPr>
      </w:pPr>
      <w:r>
        <w:t xml:space="preserve">Dynamic Line Item Grid with</w:t>
      </w:r>
      <w:r>
        <w:t xml:space="preserve"> </w:t>
      </w:r>
      <w:r>
        <w:rPr>
          <w:rStyle w:val="VerbatimChar"/>
        </w:rPr>
        <w:t xml:space="preserve">+ Add Row</w:t>
      </w:r>
      <w:r>
        <w:t xml:space="preserve"> </w:t>
      </w:r>
      <w:r>
        <w:t xml:space="preserve">button.</w:t>
      </w:r>
    </w:p>
    <w:p>
      <w:pPr>
        <w:pStyle w:val="Compact"/>
        <w:numPr>
          <w:ilvl w:val="1"/>
          <w:numId w:val="1010"/>
        </w:numPr>
      </w:pPr>
      <w:r>
        <w:t xml:space="preserve">Live Totalizer Footer with real-time Debit/Credit balancing validator and disablement of</w:t>
      </w:r>
      <w:r>
        <w:t xml:space="preserve"> </w:t>
      </w:r>
      <w:r>
        <w:t xml:space="preserve">“Post Journal”</w:t>
      </w:r>
      <w:r>
        <w:t xml:space="preserve"> </w:t>
      </w:r>
      <w:r>
        <w:t xml:space="preserve">until balanced to $0.00.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VIEW 3: 3-WAY MATCHING VIEW (</w:t>
            </w:r>
            <w:r>
              <w:rPr>
                <w:rStyle w:val="VerbatimChar"/>
              </w:rPr>
              <w:t xml:space="preserve">/three-way-matching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Objective: Provide a procurement and AP reconciliation workspace that automates 3-way matching between Purchase Order lines, Goods Receipt Note (GRN) warehouse batches, and Vendor Bills, calculating price/quantity variances and automating Purchase Price Variance (PPV) journal entries.</w:t>
            </w:r>
            <w:r>
              <w:t xml:space="preserve"> </w:t>
            </w:r>
            <w:r>
              <w:t xml:space="preserve">2. Layout Geometry:</w:t>
            </w:r>
            <w:r>
              <w:t xml:space="preserve"> </w:t>
            </w:r>
            <w:r>
              <w:t xml:space="preserve">- Row 1: Header (</w:t>
            </w:r>
            <w:r>
              <w:t xml:space="preserve">“Automated 3-Way Matching &amp; Purchase Price Variance Cockpit”</w:t>
            </w:r>
            <w:r>
              <w:t xml:space="preserve">) + Tolerance Threshold Setting button +</w:t>
            </w:r>
            <w:r>
              <w:t xml:space="preserve"> </w:t>
            </w:r>
            <w:r>
              <w:t xml:space="preserve">“▶ Run Auto-Match Engine”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“+ Manual Match Override”</w:t>
            </w:r>
            <w:r>
              <w:t xml:space="preserve">.</w:t>
            </w:r>
            <w:r>
              <w:t xml:space="preserve"> </w:t>
            </w:r>
            <w:r>
              <w:t xml:space="preserve">- Row 2: 4-Column KPI Metric Cards Grid.</w:t>
            </w:r>
            <w:r>
              <w:t xml:space="preserve"> </w:t>
            </w:r>
            <w:r>
              <w:t xml:space="preserve">- Row 3: Filter Toolbar &amp; Match Status Tabs (All Matches, Perfect Match 🟢, Price Variance (PPV) 🟡, Qty Mismatch 🔴, Unbilled GRN ⚪).</w:t>
            </w:r>
            <w:r>
              <w:t xml:space="preserve"> </w:t>
            </w:r>
            <w:r>
              <w:t xml:space="preserve">- Row 4: High-Density 3-Way Matching Matrix Table with side-by-side comparison columns.</w:t>
            </w:r>
            <w:r>
              <w:t xml:space="preserve"> </w:t>
            </w:r>
            <w:r>
              <w:t xml:space="preserve">3. KPI Metric Cards (4 Cards):</w:t>
            </w:r>
            <w:r>
              <w:t xml:space="preserve"> </w:t>
            </w:r>
            <w:r>
              <w:t xml:space="preserve">* Card 1: Title:</w:t>
            </w:r>
            <w:r>
              <w:t xml:space="preserve"> </w:t>
            </w:r>
            <w:r>
              <w:t xml:space="preserve">“Fully Matched &amp; Approved”</w:t>
            </w:r>
            <w:r>
              <w:t xml:space="preserve">, Value:</w:t>
            </w:r>
            <w:r>
              <w:t xml:space="preserve"> </w:t>
            </w:r>
            <w:r>
              <w:t xml:space="preserve">“$184,250.00”</w:t>
            </w:r>
            <w:r>
              <w:t xml:space="preserve">, Trend:</w:t>
            </w:r>
            <w:r>
              <w:t xml:space="preserve"> </w:t>
            </w:r>
            <w:r>
              <w:t xml:space="preserve">“42 POs Cleared (100% Match)”</w:t>
            </w:r>
            <w:r>
              <w:t xml:space="preserve">, Icon: CheckCircle2, Subtext:</w:t>
            </w:r>
            <w:r>
              <w:t xml:space="preserve"> </w:t>
            </w:r>
            <w:r>
              <w:t xml:space="preserve">“Zero Variance | Ready for Payment”</w:t>
            </w:r>
            <w:r>
              <w:t xml:space="preserve">.</w:t>
            </w:r>
            <w:r>
              <w:t xml:space="preserve"> </w:t>
            </w:r>
            <w:r>
              <w:t xml:space="preserve">* Card 2: Title:</w:t>
            </w:r>
            <w:r>
              <w:t xml:space="preserve"> </w:t>
            </w:r>
            <w:r>
              <w:t xml:space="preserve">“Price Variance (PPV) Under Review”</w:t>
            </w:r>
            <w:r>
              <w:t xml:space="preserve">, Value:</w:t>
            </w:r>
            <w:r>
              <w:t xml:space="preserve"> </w:t>
            </w:r>
            <w:r>
              <w:t xml:space="preserve">“$8,420.00”</w:t>
            </w:r>
            <w:r>
              <w:t xml:space="preserve">, Trend:</w:t>
            </w:r>
            <w:r>
              <w:t xml:space="preserve"> </w:t>
            </w:r>
            <w:r>
              <w:t xml:space="preserve">“5 Bills with PPV &gt; 2.0%”</w:t>
            </w:r>
            <w:r>
              <w:t xml:space="preserve"> </w:t>
            </w:r>
            <w:r>
              <w:t xml:space="preserve">(yellow warning), Icon: AlertTriangle, Subtext:</w:t>
            </w:r>
            <w:r>
              <w:t xml:space="preserve"> </w:t>
            </w:r>
            <w:r>
              <w:t xml:space="preserve">“Requires Procurement Approval”</w:t>
            </w:r>
            <w:r>
              <w:t xml:space="preserve">.</w:t>
            </w:r>
            <w:r>
              <w:t xml:space="preserve"> </w:t>
            </w:r>
            <w:r>
              <w:t xml:space="preserve">* Card 3: Title:</w:t>
            </w:r>
            <w:r>
              <w:t xml:space="preserve"> </w:t>
            </w:r>
            <w:r>
              <w:t xml:space="preserve">“Quantity Discrepancy Holds”</w:t>
            </w:r>
            <w:r>
              <w:t xml:space="preserve">, Value:</w:t>
            </w:r>
            <w:r>
              <w:t xml:space="preserve"> </w:t>
            </w:r>
            <w:r>
              <w:t xml:space="preserve">“$12,100.00”</w:t>
            </w:r>
            <w:r>
              <w:t xml:space="preserve">, Trend:</w:t>
            </w:r>
            <w:r>
              <w:t xml:space="preserve"> </w:t>
            </w:r>
            <w:r>
              <w:t xml:space="preserve">“3 Bills (Invoiced &gt; Received)”</w:t>
            </w:r>
            <w:r>
              <w:t xml:space="preserve"> </w:t>
            </w:r>
            <w:r>
              <w:t xml:space="preserve">(red alert), Icon: ShieldAlert, Subtext:</w:t>
            </w:r>
            <w:r>
              <w:t xml:space="preserve"> </w:t>
            </w:r>
            <w:r>
              <w:t xml:space="preserve">“Payment Blocked Pending GRN”</w:t>
            </w:r>
            <w:r>
              <w:t xml:space="preserve">.</w:t>
            </w:r>
            <w:r>
              <w:t xml:space="preserve"> </w:t>
            </w:r>
            <w:r>
              <w:t xml:space="preserve">* Card 4: Title:</w:t>
            </w:r>
            <w:r>
              <w:t xml:space="preserve"> </w:t>
            </w:r>
            <w:r>
              <w:t xml:space="preserve">“GR/IR Interim Clearing Balance”</w:t>
            </w:r>
            <w:r>
              <w:t xml:space="preserve">, Value:</w:t>
            </w:r>
            <w:r>
              <w:t xml:space="preserve"> </w:t>
            </w:r>
            <w:r>
              <w:t xml:space="preserve">“$18,000.00”</w:t>
            </w:r>
            <w:r>
              <w:t xml:space="preserve">, Trend:</w:t>
            </w:r>
            <w:r>
              <w:t xml:space="preserve"> </w:t>
            </w:r>
            <w:r>
              <w:t xml:space="preserve">“8 Unbilled Warehouse Receipts”</w:t>
            </w:r>
            <w:r>
              <w:t xml:space="preserve">, Icon: Clock, Subtext:</w:t>
            </w:r>
            <w:r>
              <w:t xml:space="preserve"> </w:t>
            </w:r>
            <w:r>
              <w:t xml:space="preserve">“Goods Received, Invoices Pending”</w:t>
            </w:r>
            <w:r>
              <w:t xml:space="preserve">.</w:t>
            </w:r>
            <w:r>
              <w:t xml:space="preserve"> </w:t>
            </w:r>
            <w:r>
              <w:t xml:space="preserve">4. Match Status Tabs: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All Matches (58)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Perfect Match (42)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 Variance (PPV) (5)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Qty Mismatch (3)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Unbilled GRN (8)</w:t>
            </w:r>
            <w:r>
              <w:t xml:space="preserve">.</w:t>
            </w:r>
            <w:r>
              <w:t xml:space="preserve"> </w:t>
            </w:r>
            <w:r>
              <w:t xml:space="preserve">5. 3-Way Matching Matrix Table Specifications (12 Columns):</w:t>
            </w:r>
            <w:r>
              <w:t xml:space="preserve"> </w:t>
            </w:r>
            <w:r>
              <w:t xml:space="preserve">* Col 1: Match Status Badge (🟢</w:t>
            </w:r>
            <w:r>
              <w:t xml:space="preserve"> </w:t>
            </w:r>
            <w:r>
              <w:rPr>
                <w:rStyle w:val="VerbatimChar"/>
              </w:rPr>
              <w:t xml:space="preserve">Perfect Match</w:t>
            </w:r>
            <w:r>
              <w:t xml:space="preserve">, 🟡</w:t>
            </w:r>
            <w:r>
              <w:t xml:space="preserve"> </w:t>
            </w:r>
            <w:r>
              <w:rPr>
                <w:rStyle w:val="VerbatimChar"/>
              </w:rPr>
              <w:t xml:space="preserve">PPV Warning</w:t>
            </w:r>
            <w:r>
              <w:t xml:space="preserve">, 🔴</w:t>
            </w:r>
            <w:r>
              <w:t xml:space="preserve"> </w:t>
            </w:r>
            <w:r>
              <w:rPr>
                <w:rStyle w:val="VerbatimChar"/>
              </w:rPr>
              <w:t xml:space="preserve">Qty Hold</w:t>
            </w:r>
            <w:r>
              <w:t xml:space="preserve">, ⚪</w:t>
            </w:r>
            <w:r>
              <w:t xml:space="preserve"> </w:t>
            </w:r>
            <w:r>
              <w:rPr>
                <w:rStyle w:val="VerbatimChar"/>
              </w:rPr>
              <w:t xml:space="preserve">Unbilled GRN</w:t>
            </w:r>
            <w:r>
              <w:t xml:space="preserve">).</w:t>
            </w:r>
            <w:r>
              <w:t xml:space="preserve"> </w:t>
            </w:r>
            <w:r>
              <w:t xml:space="preserve">* Col 2: Purchase Order Ref (Monospace bold, e.g. </w:t>
            </w:r>
            <w:r>
              <w:rPr>
                <w:rStyle w:val="VerbatimChar"/>
              </w:rPr>
              <w:t xml:space="preserve">PO-2026-001</w:t>
            </w:r>
            <w:r>
              <w:t xml:space="preserve">, Date: 01 Aug, Auth Qty: 100, PO Unit Cost:</w:t>
            </w:r>
            <w:r>
              <w:t xml:space="preserve"> </w:t>
            </w:r>
            <w:r>
              <w:rPr>
                <w:rStyle w:val="VerbatimChar"/>
              </w:rPr>
              <w:t xml:space="preserve">$12.50</w:t>
            </w:r>
            <w:r>
              <w:t xml:space="preserve">, PO Total:</w:t>
            </w:r>
            <w:r>
              <w:t xml:space="preserve"> </w:t>
            </w:r>
            <w:r>
              <w:rPr>
                <w:rStyle w:val="VerbatimChar"/>
              </w:rPr>
              <w:t xml:space="preserve">$1,250.00</w:t>
            </w:r>
            <w:r>
              <w:t xml:space="preserve">).</w:t>
            </w:r>
            <w:r>
              <w:t xml:space="preserve"> </w:t>
            </w:r>
            <w:r>
              <w:t xml:space="preserve">* Col 3: Goods Receipt Note (Monospace bold, e.g. </w:t>
            </w:r>
            <w:r>
              <w:rPr>
                <w:rStyle w:val="VerbatimChar"/>
              </w:rPr>
              <w:t xml:space="preserve">GRN-2026-004</w:t>
            </w:r>
            <w:r>
              <w:t xml:space="preserve">, Date: 04 Aug, Rec Qty: 100, Lot:</w:t>
            </w:r>
            <w:r>
              <w:t xml:space="preserve"> </w:t>
            </w:r>
            <w:r>
              <w:rPr>
                <w:rStyle w:val="VerbatimChar"/>
              </w:rPr>
              <w:t xml:space="preserve">BAT-001</w:t>
            </w:r>
            <w:r>
              <w:t xml:space="preserve">, GR/IR Value:</w:t>
            </w:r>
            <w:r>
              <w:t xml:space="preserve"> </w:t>
            </w:r>
            <w:r>
              <w:rPr>
                <w:rStyle w:val="VerbatimChar"/>
              </w:rPr>
              <w:t xml:space="preserve">$1,250.00</w:t>
            </w:r>
            <w:r>
              <w:t xml:space="preserve">).</w:t>
            </w:r>
            <w:r>
              <w:t xml:space="preserve"> </w:t>
            </w:r>
            <w:r>
              <w:t xml:space="preserve">* Col 4: Vendor Bill Ref (Monospace bold, e.g. </w:t>
            </w:r>
            <w:r>
              <w:rPr>
                <w:rStyle w:val="VerbatimChar"/>
              </w:rPr>
              <w:t xml:space="preserve">BILL-2026-089</w:t>
            </w:r>
            <w:r>
              <w:t xml:space="preserve">, Date: 10 Aug, Bill Qty: 100, Bill Unit Cost:</w:t>
            </w:r>
            <w:r>
              <w:t xml:space="preserve"> </w:t>
            </w:r>
            <w:r>
              <w:rPr>
                <w:rStyle w:val="VerbatimChar"/>
              </w:rPr>
              <w:t xml:space="preserve">$13.00</w:t>
            </w:r>
            <w:r>
              <w:t xml:space="preserve">, Bill Total:</w:t>
            </w:r>
            <w:r>
              <w:t xml:space="preserve"> </w:t>
            </w:r>
            <w:r>
              <w:rPr>
                <w:rStyle w:val="VerbatimChar"/>
              </w:rPr>
              <w:t xml:space="preserve">$1,300.00</w:t>
            </w:r>
            <w:r>
              <w:t xml:space="preserve">).</w:t>
            </w:r>
            <w:r>
              <w:t xml:space="preserve"> </w:t>
            </w:r>
            <w:r>
              <w:t xml:space="preserve">* Col 5: Vendor Name (e.g. </w:t>
            </w:r>
            <w:r>
              <w:rPr>
                <w:rStyle w:val="VerbatimChar"/>
              </w:rPr>
              <w:t xml:space="preserve">Global Linens Co.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CleanPro Solutions</w:t>
            </w:r>
            <w:r>
              <w:t xml:space="preserve">).</w:t>
            </w:r>
            <w:r>
              <w:t xml:space="preserve"> </w:t>
            </w:r>
            <w:r>
              <w:t xml:space="preserve">* Col 6: SKU &amp; Item Description (e.g. </w:t>
            </w:r>
            <w:r>
              <w:rPr>
                <w:rStyle w:val="VerbatimChar"/>
              </w:rPr>
              <w:t xml:space="preserve">LIN-001</w:t>
            </w:r>
            <w:r>
              <w:t xml:space="preserve"> </w:t>
            </w:r>
            <w:r>
              <w:t xml:space="preserve">Bath Towel - White).</w:t>
            </w:r>
            <w:r>
              <w:t xml:space="preserve"> </w:t>
            </w:r>
            <w:r>
              <w:t xml:space="preserve">* Col 7: Quantity Delta (</w:t>
            </w:r>
            <m:oMath>
              <m:r>
                <m:rPr>
                  <m:sty m:val="p"/>
                </m:rPr>
                <m:t>Δ</m:t>
              </m:r>
              <m:r>
                <m:t>Q</m:t>
              </m:r>
            </m:oMath>
            <w:r>
              <w:t xml:space="preserve">) (Monospace:</w:t>
            </w:r>
            <w:r>
              <w:t xml:space="preserve"> </w:t>
            </w:r>
            <w:r>
              <w:rPr>
                <w:rStyle w:val="VerbatimChar"/>
              </w:rPr>
              <w:t xml:space="preserve">0 units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+10 units Overbilled</w:t>
            </w:r>
            <w:r>
              <w:t xml:space="preserve">).</w:t>
            </w:r>
            <w:r>
              <w:t xml:space="preserve"> </w:t>
            </w:r>
            <w:r>
              <w:t xml:space="preserve">* Col 8: Unit Price Delta (</w:t>
            </w:r>
            <m:oMath>
              <m:r>
                <m:rPr>
                  <m:sty m:val="p"/>
                </m:rPr>
                <m:t>Δ</m:t>
              </m:r>
              <m:r>
                <m:t>P</m:t>
              </m:r>
            </m:oMath>
            <w:r>
              <w:t xml:space="preserve">) (Monospace:</w:t>
            </w:r>
            <w:r>
              <w:t xml:space="preserve"> </w:t>
            </w:r>
            <w:r>
              <w:rPr>
                <w:rStyle w:val="VerbatimChar"/>
              </w:rPr>
              <w:t xml:space="preserve">+$0.50 / unit</w:t>
            </w:r>
            <w:r>
              <w:t xml:space="preserve"> </w:t>
            </w:r>
            <w:r>
              <w:t xml:space="preserve">Unfavorable).</w:t>
            </w:r>
            <w:r>
              <w:t xml:space="preserve"> </w:t>
            </w:r>
            <w:r>
              <w:t xml:space="preserve">* Col 9: Total PPV Variance ($) (Monospace bold:</w:t>
            </w:r>
            <w:r>
              <w:t xml:space="preserve"> </w:t>
            </w:r>
            <w:r>
              <w:rPr>
                <w:rStyle w:val="VerbatimChar"/>
              </w:rPr>
              <w:t xml:space="preserve">+$50.00</w:t>
            </w:r>
            <w:r>
              <w:t xml:space="preserve"> </w:t>
            </w:r>
            <w:r>
              <w:t xml:space="preserve">Expense to Account 5120).</w:t>
            </w:r>
            <w:r>
              <w:t xml:space="preserve"> </w:t>
            </w:r>
            <w:r>
              <w:t xml:space="preserve">* Col 10: Tolerance Check (Badge:</w:t>
            </w:r>
            <w:r>
              <w:t xml:space="preserve"> </w:t>
            </w:r>
            <w:r>
              <w:rPr>
                <w:rStyle w:val="VerbatimChar"/>
              </w:rPr>
              <w:t xml:space="preserve">Within Tolerance (1.2%)</w:t>
            </w:r>
            <w:r>
              <w:t xml:space="preserve"> </w:t>
            </w:r>
            <w:r>
              <w:t xml:space="preserve">green or</w:t>
            </w:r>
            <w:r>
              <w:t xml:space="preserve"> </w:t>
            </w:r>
            <w:r>
              <w:rPr>
                <w:rStyle w:val="VerbatimChar"/>
              </w:rPr>
              <w:t xml:space="preserve">Exceeds 2.0% Threshold</w:t>
            </w:r>
            <w:r>
              <w:t xml:space="preserve"> </w:t>
            </w:r>
            <w:r>
              <w:t xml:space="preserve">red).</w:t>
            </w:r>
            <w:r>
              <w:t xml:space="preserve"> </w:t>
            </w:r>
            <w:r>
              <w:t xml:space="preserve">* Col 11: Automated GL Posting Preview (Pill:</w:t>
            </w:r>
            <w:r>
              <w:t xml:space="preserve"> </w:t>
            </w:r>
            <w:r>
              <w:rPr>
                <w:rStyle w:val="VerbatimChar"/>
              </w:rPr>
              <w:t xml:space="preserve">Dr 2020 $1250 / Dr 5120 $50 / Dr 1410 $65 / Cr 2010 $1365</w:t>
            </w:r>
            <w:r>
              <w:t xml:space="preserve">).</w:t>
            </w:r>
            <w:r>
              <w:t xml:space="preserve"> </w:t>
            </w:r>
            <w:r>
              <w:t xml:space="preserve">* Col 12: Actions (Button:</w:t>
            </w:r>
            <w:r>
              <w:t xml:space="preserve"> </w:t>
            </w:r>
            <w:r>
              <w:rPr>
                <w:rStyle w:val="VerbatimChar"/>
              </w:rPr>
              <w:t xml:space="preserve">Approve &amp; Post 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 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 Credit Memo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 Breakdown</w:t>
            </w:r>
            <w:r>
              <w:t xml:space="preserve">).</w:t>
            </w:r>
            <w:r>
              <w:t xml:space="preserve"> </w:t>
            </w:r>
            <w:r>
              <w:t xml:space="preserve">6. Slide-Over Drawer:</w:t>
            </w:r>
            <w:r>
              <w:t xml:space="preserve"> </w:t>
            </w:r>
            <w:r>
              <w:t xml:space="preserve">“3-Way Match Resolution &amp; PPV Calculator”</w:t>
            </w:r>
            <w:r>
              <w:t xml:space="preserve">:</w:t>
            </w:r>
            <w:r>
              <w:t xml:space="preserve"> </w:t>
            </w:r>
            <w:r>
              <w:t xml:space="preserve">- Line-by-line inspection comparing PO terms, warehouse physical inspection notes (damage, shortages), and vendor invoice line items.</w:t>
            </w:r>
            <w:r>
              <w:t xml:space="preserve"> </w:t>
            </w:r>
            <w:r>
              <w:t xml:space="preserve">- Dynamic PPV adjustment calculator with one-click</w:t>
            </w:r>
            <w:r>
              <w:t xml:space="preserve"> </w:t>
            </w:r>
            <w:r>
              <w:t xml:space="preserve">“Post PPV Adjustment Voucher &amp; Release AP Hold”</w:t>
            </w:r>
            <w:r>
              <w:t xml:space="preserve">.</w:t>
            </w:r>
          </w:p>
        </w:tc>
      </w:tr>
    </w:tbl>
    <w:bookmarkEnd w:id="9"/>
    <w:bookmarkStart w:id="10" w:name="X86361a8649bd1a6fde9b0986c445702c786b7d4"/>
    <w:p>
      <w:pPr>
        <w:pStyle w:val="Heading2"/>
      </w:pPr>
      <w:r>
        <w:t xml:space="preserve">VIEW 4: ACCOUNTS RECEIVABLE &amp; INVOICING (</w:t>
      </w:r>
      <w:r>
        <w:rPr>
          <w:rStyle w:val="VerbatimChar"/>
        </w:rPr>
        <w:t xml:space="preserve">/invoicing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Objective: Manage customer billing, credit terms, multi-line tax calculations, payment tracking, and AR aging, directly linked to warehouse Sales Orders and Hotel Room Bookings.</w:t>
      </w:r>
    </w:p>
    <w:p>
      <w:pPr>
        <w:pStyle w:val="Compact"/>
        <w:numPr>
          <w:ilvl w:val="0"/>
          <w:numId w:val="1011"/>
        </w:numPr>
      </w:pPr>
      <w:r>
        <w:t xml:space="preserve">Layout Geometry:</w:t>
      </w:r>
    </w:p>
    <w:p>
      <w:pPr>
        <w:pStyle w:val="Compact"/>
        <w:numPr>
          <w:ilvl w:val="1"/>
          <w:numId w:val="1012"/>
        </w:numPr>
      </w:pPr>
      <w:r>
        <w:t xml:space="preserve">Row 1: Header (</w:t>
      </w:r>
      <w:r>
        <w:t xml:space="preserve">“Accounts Receivable &amp; Sales Invoicing”</w:t>
      </w:r>
      <w:r>
        <w:t xml:space="preserve">) +</w:t>
      </w:r>
      <w:r>
        <w:t xml:space="preserve"> </w:t>
      </w:r>
      <w:r>
        <w:t xml:space="preserve">“Generate Invoices from Delivered Orders”</w:t>
      </w:r>
      <w:r>
        <w:t xml:space="preserve"> </w:t>
      </w:r>
      <w:r>
        <w:t xml:space="preserve">button +</w:t>
      </w:r>
      <w:r>
        <w:t xml:space="preserve"> </w:t>
      </w:r>
      <w:r>
        <w:t xml:space="preserve">“+ Create Manual Invoice”</w:t>
      </w:r>
      <w:r>
        <w:t xml:space="preserve"> </w:t>
      </w:r>
      <w:r>
        <w:t xml:space="preserve">+</w:t>
      </w:r>
      <w:r>
        <w:t xml:space="preserve"> </w:t>
      </w:r>
      <w:r>
        <w:t xml:space="preserve">“Export AR Aging Schedule”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Row 2: 4-Column KPI Metric Cards Grid.</w:t>
      </w:r>
    </w:p>
    <w:p>
      <w:pPr>
        <w:pStyle w:val="Compact"/>
        <w:numPr>
          <w:ilvl w:val="1"/>
          <w:numId w:val="1012"/>
        </w:numPr>
      </w:pPr>
      <w:r>
        <w:t xml:space="preserve">Row 3: Status Tabs (All Invoices, Ready from SO 📦, Draft, Sent / Pending, Paid, Overdue) + Search and Customer Filter.</w:t>
      </w:r>
    </w:p>
    <w:p>
      <w:pPr>
        <w:pStyle w:val="Compact"/>
        <w:numPr>
          <w:ilvl w:val="1"/>
          <w:numId w:val="1012"/>
        </w:numPr>
      </w:pPr>
      <w:r>
        <w:t xml:space="preserve">Row 4: High-Density Invoices Data Table with multi-select checkboxes for batch emailing or payment collection.</w:t>
      </w:r>
    </w:p>
    <w:p>
      <w:pPr>
        <w:pStyle w:val="Compact"/>
        <w:numPr>
          <w:ilvl w:val="0"/>
          <w:numId w:val="1011"/>
        </w:numPr>
      </w:pPr>
      <w:r>
        <w:t xml:space="preserve">KPI Metric Cards (4 Cards):</w:t>
      </w:r>
    </w:p>
    <w:p>
      <w:pPr>
        <w:pStyle w:val="Compact"/>
        <w:numPr>
          <w:ilvl w:val="1"/>
          <w:numId w:val="1013"/>
        </w:numPr>
      </w:pPr>
      <w:r>
        <w:t xml:space="preserve">Card 1: Title:</w:t>
      </w:r>
      <w:r>
        <w:t xml:space="preserve"> </w:t>
      </w:r>
      <w:r>
        <w:t xml:space="preserve">“Total Outstanding AR”</w:t>
      </w:r>
      <w:r>
        <w:t xml:space="preserve">, Value:</w:t>
      </w:r>
      <w:r>
        <w:t xml:space="preserve"> </w:t>
      </w:r>
      <w:r>
        <w:t xml:space="preserve">“$84,120.00”</w:t>
      </w:r>
      <w:r>
        <w:t xml:space="preserve">, Trend:</w:t>
      </w:r>
      <w:r>
        <w:t xml:space="preserve"> </w:t>
      </w:r>
      <w:r>
        <w:t xml:space="preserve">“18 Unpaid Invoices”</w:t>
      </w:r>
      <w:r>
        <w:t xml:space="preserve">, Icon: Receipt, Subtext:</w:t>
      </w:r>
      <w:r>
        <w:t xml:space="preserve"> </w:t>
      </w:r>
      <w:r>
        <w:t xml:space="preserve">“Average Invoice: $4,673.00”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Card 2: Title:</w:t>
      </w:r>
      <w:r>
        <w:t xml:space="preserve"> </w:t>
      </w:r>
      <w:r>
        <w:t xml:space="preserve">“Collected Cash (MTD)”</w:t>
      </w:r>
      <w:r>
        <w:t xml:space="preserve">, Value:</w:t>
      </w:r>
      <w:r>
        <w:t xml:space="preserve"> </w:t>
      </w:r>
      <w:r>
        <w:t xml:space="preserve">“$112,450.00”</w:t>
      </w:r>
      <w:r>
        <w:t xml:space="preserve">, Trend:</w:t>
      </w:r>
      <w:r>
        <w:t xml:space="preserve"> </w:t>
      </w:r>
      <w:r>
        <w:t xml:space="preserve">“+14.8% MoM”</w:t>
      </w:r>
      <w:r>
        <w:t xml:space="preserve">, Icon: CheckCircle, Subtext:</w:t>
      </w:r>
      <w:r>
        <w:t xml:space="preserve"> </w:t>
      </w:r>
      <w:r>
        <w:t xml:space="preserve">“24 Settled Invoices”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Card 3: Title:</w:t>
      </w:r>
      <w:r>
        <w:t xml:space="preserve"> </w:t>
      </w:r>
      <w:r>
        <w:t xml:space="preserve">“Overdue Invoices”</w:t>
      </w:r>
      <w:r>
        <w:t xml:space="preserve">, Value:</w:t>
      </w:r>
      <w:r>
        <w:t xml:space="preserve"> </w:t>
      </w:r>
      <w:r>
        <w:t xml:space="preserve">“$12,400.00”</w:t>
      </w:r>
      <w:r>
        <w:t xml:space="preserve">, Trend:</w:t>
      </w:r>
      <w:r>
        <w:t xml:space="preserve"> </w:t>
      </w:r>
      <w:r>
        <w:t xml:space="preserve">“4 Invoices &gt; 30 Days Late”</w:t>
      </w:r>
      <w:r>
        <w:t xml:space="preserve"> </w:t>
      </w:r>
      <w:r>
        <w:t xml:space="preserve">(red alert), Icon: AlertCircle, Subtext:</w:t>
      </w:r>
      <w:r>
        <w:t xml:space="preserve"> </w:t>
      </w:r>
      <w:r>
        <w:t xml:space="preserve">“Requires Collection Follow-up”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Card 4: Title:</w:t>
      </w:r>
      <w:r>
        <w:t xml:space="preserve"> </w:t>
      </w:r>
      <w:r>
        <w:t xml:space="preserve">“Uninvoiced Delivered Orders”</w:t>
      </w:r>
      <w:r>
        <w:t xml:space="preserve">, Value:</w:t>
      </w:r>
      <w:r>
        <w:t xml:space="preserve"> </w:t>
      </w:r>
      <w:r>
        <w:t xml:space="preserve">“$24,800.00”</w:t>
      </w:r>
      <w:r>
        <w:t xml:space="preserve">, Trend:</w:t>
      </w:r>
      <w:r>
        <w:t xml:space="preserve"> </w:t>
      </w:r>
      <w:r>
        <w:t xml:space="preserve">“6 Sales Orders Dispatched”</w:t>
      </w:r>
      <w:r>
        <w:t xml:space="preserve">, Icon: PackageCheck, Subtext:</w:t>
      </w:r>
      <w:r>
        <w:t xml:space="preserve"> </w:t>
      </w:r>
      <w:r>
        <w:t xml:space="preserve">“Ready for 1-Click Invoicing”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Main Invoices Table Specifications (12 Columns):</w:t>
      </w:r>
    </w:p>
    <w:p>
      <w:pPr>
        <w:pStyle w:val="Compact"/>
        <w:numPr>
          <w:ilvl w:val="1"/>
          <w:numId w:val="1014"/>
        </w:numPr>
      </w:pPr>
      <w:r>
        <w:t xml:space="preserve">Col 1: Checkbox (Multi-select for batch processing).</w:t>
      </w:r>
    </w:p>
    <w:p>
      <w:pPr>
        <w:pStyle w:val="Compact"/>
        <w:numPr>
          <w:ilvl w:val="1"/>
          <w:numId w:val="1014"/>
        </w:numPr>
      </w:pPr>
      <w:r>
        <w:t xml:space="preserve">Col 2: Invoice Number (Monospace bold, e.g. </w:t>
      </w:r>
      <w:r>
        <w:rPr>
          <w:rStyle w:val="VerbatimChar"/>
        </w:rPr>
        <w:t xml:space="preserve">INV-2026-0412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Col 3: Originating Sales Order / Booking Ref (Monospace link:</w:t>
      </w:r>
      <w:r>
        <w:t xml:space="preserve"> </w:t>
      </w:r>
      <w:r>
        <w:rPr>
          <w:rStyle w:val="VerbatimChar"/>
        </w:rPr>
        <w:t xml:space="preserve">SO-2026-042</w:t>
      </w:r>
      <w:r>
        <w:t xml:space="preserve"> </w:t>
      </w:r>
      <w:r>
        <w:t xml:space="preserve">/ Room</w:t>
      </w:r>
      <w:r>
        <w:t xml:space="preserve"> </w:t>
      </w:r>
      <w:r>
        <w:rPr>
          <w:rStyle w:val="VerbatimChar"/>
        </w:rPr>
        <w:t xml:space="preserve">118</w:t>
      </w:r>
      <w:r>
        <w:t xml:space="preserve"> </w:t>
      </w:r>
      <w:r>
        <w:t xml:space="preserve">Booking #2319).</w:t>
      </w:r>
    </w:p>
    <w:p>
      <w:pPr>
        <w:pStyle w:val="Compact"/>
        <w:numPr>
          <w:ilvl w:val="1"/>
          <w:numId w:val="1014"/>
        </w:numPr>
      </w:pPr>
      <w:r>
        <w:t xml:space="preserve">Col 4: Customer / Client Name (Bold text: e.g. </w:t>
      </w:r>
      <w:r>
        <w:rPr>
          <w:rStyle w:val="VerbatimChar"/>
        </w:rPr>
        <w:t xml:space="preserve">Al-Madina Trading LLC</w:t>
      </w:r>
      <w:r>
        <w:t xml:space="preserve">,</w:t>
      </w:r>
      <w:r>
        <w:t xml:space="preserve"> </w:t>
      </w:r>
      <w:r>
        <w:rPr>
          <w:rStyle w:val="VerbatimChar"/>
        </w:rPr>
        <w:t xml:space="preserve">Apex Technologies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David Smith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Col 5: Issue Date (e.g. </w:t>
      </w:r>
      <w:r>
        <w:rPr>
          <w:rStyle w:val="VerbatimChar"/>
        </w:rPr>
        <w:t xml:space="preserve">01 Aug 2026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Col 6: Payment Due Date (e.g. </w:t>
      </w:r>
      <w:r>
        <w:rPr>
          <w:rStyle w:val="VerbatimChar"/>
        </w:rPr>
        <w:t xml:space="preserve">31 Aug 2026</w:t>
      </w:r>
      <w:r>
        <w:t xml:space="preserve"> </w:t>
      </w:r>
      <w:r>
        <w:t xml:space="preserve">or red if overdue).</w:t>
      </w:r>
    </w:p>
    <w:p>
      <w:pPr>
        <w:pStyle w:val="Compact"/>
        <w:numPr>
          <w:ilvl w:val="1"/>
          <w:numId w:val="1014"/>
        </w:numPr>
      </w:pPr>
      <w:r>
        <w:t xml:space="preserve">Col 7: Subtotal Amount ($) (Monospace, e.g. </w:t>
      </w:r>
      <w:r>
        <w:rPr>
          <w:rStyle w:val="VerbatimChar"/>
        </w:rPr>
        <w:t xml:space="preserve">$16,000.00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Col 8: Output VAT ($) (Monospace, e.g. </w:t>
      </w:r>
      <w:r>
        <w:rPr>
          <w:rStyle w:val="VerbatimChar"/>
        </w:rPr>
        <w:t xml:space="preserve">$800.00</w:t>
      </w:r>
      <w:r>
        <w:t xml:space="preserve"> </w:t>
      </w:r>
      <w:r>
        <w:t xml:space="preserve">at 5% VAT).</w:t>
      </w:r>
    </w:p>
    <w:p>
      <w:pPr>
        <w:pStyle w:val="Compact"/>
        <w:numPr>
          <w:ilvl w:val="1"/>
          <w:numId w:val="1014"/>
        </w:numPr>
      </w:pPr>
      <w:r>
        <w:t xml:space="preserve">Col 9: Total Invoice Amount ($) (Monospace bold, e.g. </w:t>
      </w:r>
      <w:r>
        <w:rPr>
          <w:rStyle w:val="VerbatimChar"/>
        </w:rPr>
        <w:t xml:space="preserve">$16,800.00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Col 10: Balance Due ($) (Monospace bold, e.g. </w:t>
      </w:r>
      <w:r>
        <w:rPr>
          <w:rStyle w:val="VerbatimChar"/>
        </w:rPr>
        <w:t xml:space="preserve">$0.00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$16,800.00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Col 11: Status Badge (🟢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 🟡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🔴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🔵</w:t>
      </w:r>
      <w:r>
        <w:t xml:space="preserve"> </w:t>
      </w:r>
      <w:r>
        <w:rPr>
          <w:rStyle w:val="VerbatimChar"/>
        </w:rPr>
        <w:t xml:space="preserve">Ready from SO</w:t>
      </w:r>
      <w:r>
        <w:t xml:space="preserve">, ⚪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Col 12: Action Menu (</w:t>
      </w:r>
      <w:r>
        <w:rPr>
          <w:rStyle w:val="VerbatimChar"/>
        </w:rPr>
        <w:t xml:space="preserve">Record 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 Originating SO &amp; GDN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 PDF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 Reminder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Interactive Modals &amp; Drawers:</w:t>
      </w:r>
    </w:p>
    <w:p>
      <w:pPr>
        <w:pStyle w:val="Compact"/>
        <w:numPr>
          <w:ilvl w:val="1"/>
          <w:numId w:val="1015"/>
        </w:numPr>
      </w:pPr>
      <w:r>
        <w:t xml:space="preserve">Slide-Over Drawer:</w:t>
      </w:r>
      <w:r>
        <w:t xml:space="preserve"> </w:t>
      </w:r>
      <w:r>
        <w:t xml:space="preserve">“Invoice Generator from Delivered Sales Order”</w:t>
      </w:r>
      <w:r>
        <w:t xml:space="preserve">:</w:t>
      </w:r>
    </w:p>
    <w:p>
      <w:pPr>
        <w:pStyle w:val="Compact"/>
        <w:numPr>
          <w:ilvl w:val="2"/>
          <w:numId w:val="1016"/>
        </w:numPr>
      </w:pPr>
      <w:r>
        <w:t xml:space="preserve">Selects delivered Sales Order (</w:t>
      </w:r>
      <w:r>
        <w:rPr>
          <w:rStyle w:val="VerbatimChar"/>
        </w:rPr>
        <w:t xml:space="preserve">SO-2026-042</w:t>
      </w:r>
      <w:r>
        <w:t xml:space="preserve">), automatically pulls line items, quantities shipped from warehouse GDN, standard unit prices, calculates discounts and 5% VAT, displays dual GL impact (</w:t>
      </w:r>
      <w:r>
        <w:rPr>
          <w:rStyle w:val="VerbatimChar"/>
        </w:rPr>
        <w:t xml:space="preserve">Dr 1110 AR / Cr 4010 Revenue + Cr 2110 VAT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 5010 COGS / Cr 1310 Inventory Asset</w:t>
      </w:r>
      <w:r>
        <w:t xml:space="preserve">), and generates invoice.</w:t>
      </w:r>
    </w:p>
    <w:p>
      <w:pPr>
        <w:pStyle w:val="Compact"/>
        <w:numPr>
          <w:ilvl w:val="1"/>
          <w:numId w:val="1015"/>
        </w:numPr>
      </w:pPr>
      <w:r>
        <w:t xml:space="preserve">Modal:</w:t>
      </w:r>
      <w:r>
        <w:t xml:space="preserve"> </w:t>
      </w:r>
      <w:r>
        <w:t xml:space="preserve">“Record Customer Payment &amp; Cash GL Post”</w:t>
      </w:r>
      <w:r>
        <w:t xml:space="preserve">:</w:t>
      </w:r>
    </w:p>
    <w:p>
      <w:pPr>
        <w:pStyle w:val="Compact"/>
        <w:numPr>
          <w:ilvl w:val="2"/>
          <w:numId w:val="1017"/>
        </w:numPr>
      </w:pPr>
      <w:r>
        <w:t xml:space="preserve">Select deposit bank account (</w:t>
      </w:r>
      <w:r>
        <w:rPr>
          <w:rStyle w:val="VerbatimChar"/>
        </w:rPr>
        <w:t xml:space="preserve">1010 Operating Cash</w:t>
      </w:r>
      <w:r>
        <w:t xml:space="preserve">), enter payment amount, payment method (Wire, Credit Card, Cheque), auto-allocates to invoice balance, and posts</w:t>
      </w:r>
      <w:r>
        <w:t xml:space="preserve"> </w:t>
      </w:r>
      <w:r>
        <w:rPr>
          <w:rStyle w:val="VerbatimChar"/>
        </w:rPr>
        <w:t xml:space="preserve">Dr 1010 Cash / Cr 1110 AR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VIEW 5: ACCOUNTS PAYABLE &amp; VENDOR BILLS (</w:t>
            </w:r>
            <w:r>
              <w:rPr>
                <w:rStyle w:val="VerbatimChar"/>
              </w:rPr>
              <w:t xml:space="preserve">/expenses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/bills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Objective: Manage vendor bills, operating expenditures (Opex), payment scheduling, and disbursement approvals, directly linked to warehouse Purchase Orders, Goods Receipts, and capitalized landed costs.</w:t>
            </w:r>
            <w:r>
              <w:t xml:space="preserve"> </w:t>
            </w:r>
            <w:r>
              <w:t xml:space="preserve">2. Layout Geometry:</w:t>
            </w:r>
            <w:r>
              <w:t xml:space="preserve"> </w:t>
            </w:r>
            <w:r>
              <w:t xml:space="preserve">- Row 1: Header (</w:t>
            </w:r>
            <w:r>
              <w:t xml:space="preserve">“Accounts Payable &amp; Vendor Bills”</w:t>
            </w:r>
            <w:r>
              <w:t xml:space="preserve">) +</w:t>
            </w:r>
            <w:r>
              <w:t xml:space="preserve"> </w:t>
            </w:r>
            <w:r>
              <w:t xml:space="preserve">“Create Bill from PO”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“+ Record Non-PO Expense”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“Execute Payment Run”</w:t>
            </w:r>
            <w:r>
              <w:t xml:space="preserve">.</w:t>
            </w:r>
            <w:r>
              <w:t xml:space="preserve"> </w:t>
            </w:r>
            <w:r>
              <w:t xml:space="preserve">- Row 2: 4-Column KPI Metric Cards Grid.</w:t>
            </w:r>
            <w:r>
              <w:t xml:space="preserve"> </w:t>
            </w:r>
            <w:r>
              <w:t xml:space="preserve">- Row 3: Category Tabs (All Payables, PO-Backed Inventory Bills, Direct Operating Expenses, Capitalized Landed Costs, Overdue).</w:t>
            </w:r>
            <w:r>
              <w:t xml:space="preserve"> </w:t>
            </w:r>
            <w:r>
              <w:t xml:space="preserve">- Row 4: High-Density Vendor Bills Grid with batch payment selection.</w:t>
            </w:r>
            <w:r>
              <w:t xml:space="preserve"> </w:t>
            </w:r>
            <w:r>
              <w:t xml:space="preserve">3. KPI Metric Cards (4 Cards):</w:t>
            </w:r>
            <w:r>
              <w:t xml:space="preserve"> </w:t>
            </w:r>
            <w:r>
              <w:t xml:space="preserve">* Card 1: Title:</w:t>
            </w:r>
            <w:r>
              <w:t xml:space="preserve"> </w:t>
            </w:r>
            <w:r>
              <w:t xml:space="preserve">“Total Accounts Payable”</w:t>
            </w:r>
            <w:r>
              <w:t xml:space="preserve">, Value:</w:t>
            </w:r>
            <w:r>
              <w:t xml:space="preserve"> </w:t>
            </w:r>
            <w:r>
              <w:t xml:space="preserve">“$36,890.00”</w:t>
            </w:r>
            <w:r>
              <w:t xml:space="preserve">, Trend:</w:t>
            </w:r>
            <w:r>
              <w:t xml:space="preserve"> </w:t>
            </w:r>
            <w:r>
              <w:t xml:space="preserve">“12 Open Bills”</w:t>
            </w:r>
            <w:r>
              <w:t xml:space="preserve">, Icon: CreditCard, Subtext:</w:t>
            </w:r>
            <w:r>
              <w:t xml:space="preserve"> </w:t>
            </w:r>
            <w:r>
              <w:t xml:space="preserve">“Average Bill: $3,074.00”</w:t>
            </w:r>
            <w:r>
              <w:t xml:space="preserve">.</w:t>
            </w:r>
            <w:r>
              <w:t xml:space="preserve"> </w:t>
            </w:r>
            <w:r>
              <w:t xml:space="preserve">* Card 2: Title:</w:t>
            </w:r>
            <w:r>
              <w:t xml:space="preserve"> </w:t>
            </w:r>
            <w:r>
              <w:t xml:space="preserve">“Due This Week”</w:t>
            </w:r>
            <w:r>
              <w:t xml:space="preserve">, Value:</w:t>
            </w:r>
            <w:r>
              <w:t xml:space="preserve"> </w:t>
            </w:r>
            <w:r>
              <w:t xml:space="preserve">“$14,200.00”</w:t>
            </w:r>
            <w:r>
              <w:t xml:space="preserve">, Trend:</w:t>
            </w:r>
            <w:r>
              <w:t xml:space="preserve"> </w:t>
            </w:r>
            <w:r>
              <w:t xml:space="preserve">“6 Critical Disbursements”</w:t>
            </w:r>
            <w:r>
              <w:t xml:space="preserve"> </w:t>
            </w:r>
            <w:r>
              <w:t xml:space="preserve">(yellow alert), Icon: CalendarAlert, Subtext:</w:t>
            </w:r>
            <w:r>
              <w:t xml:space="preserve"> </w:t>
            </w:r>
            <w:r>
              <w:t xml:space="preserve">“Requires Treasury Funding”</w:t>
            </w:r>
            <w:r>
              <w:t xml:space="preserve">.</w:t>
            </w:r>
            <w:r>
              <w:t xml:space="preserve"> </w:t>
            </w:r>
            <w:r>
              <w:t xml:space="preserve">* Card 3: Title:</w:t>
            </w:r>
            <w:r>
              <w:t xml:space="preserve"> </w:t>
            </w:r>
            <w:r>
              <w:t xml:space="preserve">“Capitalized Landed Costs (MTD)”</w:t>
            </w:r>
            <w:r>
              <w:t xml:space="preserve">, Value:</w:t>
            </w:r>
            <w:r>
              <w:t xml:space="preserve"> </w:t>
            </w:r>
            <w:r>
              <w:t xml:space="preserve">“$4,350.00”</w:t>
            </w:r>
            <w:r>
              <w:t xml:space="preserve">, Trend:</w:t>
            </w:r>
            <w:r>
              <w:t xml:space="preserve"> </w:t>
            </w:r>
            <w:r>
              <w:t xml:space="preserve">“Freight &amp; Customs Allocated to Inventory”</w:t>
            </w:r>
            <w:r>
              <w:t xml:space="preserve">, Icon: Truck, Subtext:</w:t>
            </w:r>
            <w:r>
              <w:t xml:space="preserve"> </w:t>
            </w:r>
            <w:r>
              <w:t xml:space="preserve">“Added to Asset Basis”</w:t>
            </w:r>
            <w:r>
              <w:t xml:space="preserve">.</w:t>
            </w:r>
            <w:r>
              <w:t xml:space="preserve"> </w:t>
            </w:r>
            <w:r>
              <w:t xml:space="preserve">* Card 4: Title:</w:t>
            </w:r>
            <w:r>
              <w:t xml:space="preserve"> </w:t>
            </w:r>
            <w:r>
              <w:t xml:space="preserve">“Settled Bills (MTD)”</w:t>
            </w:r>
            <w:r>
              <w:t xml:space="preserve">, Value:</w:t>
            </w:r>
            <w:r>
              <w:t xml:space="preserve"> </w:t>
            </w:r>
            <w:r>
              <w:t xml:space="preserve">“</w:t>
            </w:r>
            <w:r>
              <w:t xml:space="preserve">$92,100.00", Trend: "18 Vendor Payments Executed", Icon: CheckCircle2, Subtext: "Zero Late Fees Incurred".
    4. Main Bills Table Specifications (12 Columns):
    * Col 1: Checkbox (Multi-select for batch payment).
    * Col 2: Bill Reference (Monospace bold, e.g. `BILL-2026-0194`).
    * Col 3: Originating PO Ref (Monospace link: `PO-2026-001` or `Non-PO Opex`).
    * Col 4: Vendor Name (e.g. `Global Linens Co.`, `CleanPro Solutions`, `Amazon Web Services`).
    * Col 5: Expense / Asset Category (Badge: `Inventory - Linens (13110)`, `Freight Clearing (2030)`, `Cloud SaaS (6210)`).
    * Col 6: Bill Date (e.g. `05 Aug 2026`).
    * Col 7: Payment Due Date (e.g. `20 Aug 2026` or red if overdue).
    * Col 8: Total Bill Amount ($</w:t>
            </w:r>
            <w:r>
              <w:t xml:space="preserve">) (Monospace bold, e.g. </w:t>
            </w:r>
            <w:r>
              <w:rPr>
                <w:rStyle w:val="VerbatimChar"/>
              </w:rPr>
              <w:t xml:space="preserve">$4,850.00</w:t>
            </w:r>
            <w:r>
              <w:t xml:space="preserve">).</w:t>
            </w:r>
            <w:r>
              <w:t xml:space="preserve"> </w:t>
            </w:r>
            <w:r>
              <w:t xml:space="preserve">* Col 9: Eligible Input VAT ($) (Monospace, e.g. </w:t>
            </w:r>
            <w:r>
              <w:rPr>
                <w:rStyle w:val="VerbatimChar"/>
              </w:rPr>
              <w:t xml:space="preserve">$242.50</w:t>
            </w:r>
            <w:r>
              <w:t xml:space="preserve"> </w:t>
            </w:r>
            <w:r>
              <w:t xml:space="preserve">recoverable).</w:t>
            </w:r>
            <w:r>
              <w:t xml:space="preserve"> </w:t>
            </w:r>
            <w:r>
              <w:t xml:space="preserve">* Col 10: 3-Way Match Status (Badge: 🟢</w:t>
            </w:r>
            <w:r>
              <w:t xml:space="preserve"> </w:t>
            </w:r>
            <w:r>
              <w:rPr>
                <w:rStyle w:val="VerbatimChar"/>
              </w:rPr>
              <w:t xml:space="preserve">3-Way Matched</w:t>
            </w:r>
            <w:r>
              <w:t xml:space="preserve">, 🟡</w:t>
            </w:r>
            <w:r>
              <w:t xml:space="preserve"> </w:t>
            </w:r>
            <w:r>
              <w:rPr>
                <w:rStyle w:val="VerbatimChar"/>
              </w:rPr>
              <w:t xml:space="preserve">PPV Approved</w:t>
            </w:r>
            <w:r>
              <w:t xml:space="preserve">, ⚪</w:t>
            </w:r>
            <w:r>
              <w:t xml:space="preserve"> </w:t>
            </w:r>
            <w:r>
              <w:rPr>
                <w:rStyle w:val="VerbatimChar"/>
              </w:rPr>
              <w:t xml:space="preserve">Direct Opex</w:t>
            </w:r>
            <w:r>
              <w:t xml:space="preserve">).</w:t>
            </w:r>
            <w:r>
              <w:t xml:space="preserve"> </w:t>
            </w:r>
            <w:r>
              <w:t xml:space="preserve">* Col 11: Payment Status Badge (🟢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🟡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, 🔵</w:t>
            </w:r>
            <w:r>
              <w:t xml:space="preserve"> </w:t>
            </w:r>
            <w:r>
              <w:rPr>
                <w:rStyle w:val="VerbatimChar"/>
              </w:rPr>
              <w:t xml:space="preserve">Pending Approval</w:t>
            </w:r>
            <w:r>
              <w:t xml:space="preserve">, 🔴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).</w:t>
            </w:r>
            <w:r>
              <w:t xml:space="preserve"> </w:t>
            </w:r>
            <w:r>
              <w:t xml:space="preserve">* Col 12: Actions (Button:</w:t>
            </w:r>
            <w:r>
              <w:t xml:space="preserve"> </w:t>
            </w:r>
            <w:r>
              <w:rPr>
                <w:rStyle w:val="VerbatimChar"/>
              </w:rPr>
              <w:t xml:space="preserve">Pay Now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 PO &amp; GRN 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 Bill</w:t>
            </w:r>
            <w:r>
              <w:t xml:space="preserve">).</w:t>
            </w:r>
            <w:r>
              <w:t xml:space="preserve"> </w:t>
            </w:r>
            <w:r>
              <w:t xml:space="preserve">5. Interactive Modals:</w:t>
            </w:r>
            <w:r>
              <w:t xml:space="preserve"> </w:t>
            </w:r>
            <w:r>
              <w:t xml:space="preserve">* Modal:”</w:t>
            </w:r>
            <w:r>
              <w:t xml:space="preserve">Create Bill from PO &amp; Landed Cost Allocator”:</w:t>
            </w:r>
            <w:r>
              <w:t xml:space="preserve"> </w:t>
            </w:r>
            <w:r>
              <w:t xml:space="preserve">- Imports PO line items, matches against GRN received quantities, allows adding freight/customs landed cost lines, distributes landed cost by value or weight to inventory asset valuation, and sets up balancing AP entry.</w:t>
            </w:r>
            <w:r>
              <w:t xml:space="preserve"> </w:t>
            </w:r>
            <w:r>
              <w:t xml:space="preserve">* Modal:</w:t>
            </w:r>
            <w:r>
              <w:t xml:space="preserve"> </w:t>
            </w:r>
            <w:r>
              <w:t xml:space="preserve">“Execute Vendor Payment Run”</w:t>
            </w:r>
            <w:r>
              <w:t xml:space="preserve">:</w:t>
            </w:r>
            <w:r>
              <w:t xml:space="preserve"> </w:t>
            </w:r>
            <w:r>
              <w:t xml:space="preserve">- Selects multiple approved bills, chooses disbursement bank account (</w:t>
            </w:r>
            <w:r>
              <w:rPr>
                <w:rStyle w:val="VerbatimChar"/>
              </w:rPr>
              <w:t xml:space="preserve">1010 Operating Cash</w:t>
            </w:r>
            <w:r>
              <w:t xml:space="preserve">), enters payment batch reference, and posts automated AP settlement journals (</w:t>
            </w:r>
            <w:r>
              <w:rPr>
                <w:rStyle w:val="VerbatimChar"/>
              </w:rPr>
              <w:t xml:space="preserve">Dr 2010 AP / Cr 1010 Cash</w:t>
            </w:r>
            <w:r>
              <w:t xml:space="preserve">).</w:t>
            </w:r>
          </w:p>
        </w:tc>
      </w:tr>
    </w:tbl>
    <w:bookmarkEnd w:id="10"/>
    <w:bookmarkStart w:id="11" w:name="view-6-shared-party-directory-parties"/>
    <w:p>
      <w:pPr>
        <w:pStyle w:val="Heading2"/>
      </w:pPr>
      <w:r>
        <w:t xml:space="preserve">VIEW 6: SHARED PARTY DIRECTORY (</w:t>
      </w:r>
      <w:r>
        <w:rPr>
          <w:rStyle w:val="VerbatimChar"/>
        </w:rPr>
        <w:t xml:space="preserve">/parties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Objective: Provide a unified master commercial counterparty directory for Customers and Vendors with dual-role indicators, consolidated ledger balances (AR vs. AP), tax registration numbers, and 360° commercial transaction profiles.</w:t>
      </w:r>
    </w:p>
    <w:p>
      <w:pPr>
        <w:pStyle w:val="Compact"/>
        <w:numPr>
          <w:ilvl w:val="0"/>
          <w:numId w:val="1018"/>
        </w:numPr>
      </w:pPr>
      <w:r>
        <w:t xml:space="preserve">Layout Geometry:</w:t>
      </w:r>
    </w:p>
    <w:p>
      <w:pPr>
        <w:pStyle w:val="Compact"/>
        <w:numPr>
          <w:ilvl w:val="1"/>
          <w:numId w:val="1019"/>
        </w:numPr>
      </w:pPr>
      <w:r>
        <w:t xml:space="preserve">Row 1: Header (</w:t>
      </w:r>
      <w:r>
        <w:t xml:space="preserve">“Shared Party Directory — Customers &amp; Vendors”</w:t>
      </w:r>
      <w:r>
        <w:t xml:space="preserve">) +</w:t>
      </w:r>
      <w:r>
        <w:t xml:space="preserve"> </w:t>
      </w:r>
      <w:r>
        <w:t xml:space="preserve">“Export Master Directory”</w:t>
      </w:r>
      <w:r>
        <w:t xml:space="preserve"> </w:t>
      </w:r>
      <w:r>
        <w:t xml:space="preserve">+</w:t>
      </w:r>
      <w:r>
        <w:t xml:space="preserve"> </w:t>
      </w:r>
      <w:r>
        <w:t xml:space="preserve">“+ Add New Commercial Party”</w:t>
      </w:r>
      <w:r>
        <w:t xml:space="preserve"> </w:t>
      </w:r>
      <w:r>
        <w:t xml:space="preserve">button.</w:t>
      </w:r>
    </w:p>
    <w:p>
      <w:pPr>
        <w:pStyle w:val="Compact"/>
        <w:numPr>
          <w:ilvl w:val="1"/>
          <w:numId w:val="1019"/>
        </w:numPr>
      </w:pPr>
      <w:r>
        <w:t xml:space="preserve">Row 2: 4-Column KPI Metric Cards Grid.</w:t>
      </w:r>
    </w:p>
    <w:p>
      <w:pPr>
        <w:pStyle w:val="Compact"/>
        <w:numPr>
          <w:ilvl w:val="1"/>
          <w:numId w:val="1019"/>
        </w:numPr>
      </w:pPr>
      <w:r>
        <w:t xml:space="preserve">Row 3: Role Filter Tabs (All Parties [128], Customers Only [68], Vendors / Suppliers Only [46], Dual-Role Entities [14]) + Search Input.</w:t>
      </w:r>
    </w:p>
    <w:p>
      <w:pPr>
        <w:pStyle w:val="Compact"/>
        <w:numPr>
          <w:ilvl w:val="1"/>
          <w:numId w:val="1019"/>
        </w:numPr>
      </w:pPr>
      <w:r>
        <w:t xml:space="preserve">Row 4: Master Party Directory Table with role badges and financial balances.</w:t>
      </w:r>
    </w:p>
    <w:p>
      <w:pPr>
        <w:pStyle w:val="Compact"/>
        <w:numPr>
          <w:ilvl w:val="0"/>
          <w:numId w:val="1018"/>
        </w:numPr>
      </w:pPr>
      <w:r>
        <w:t xml:space="preserve">KPI Metric Cards (4 Cards):</w:t>
      </w:r>
    </w:p>
    <w:p>
      <w:pPr>
        <w:pStyle w:val="Compact"/>
        <w:numPr>
          <w:ilvl w:val="1"/>
          <w:numId w:val="1020"/>
        </w:numPr>
      </w:pPr>
      <w:r>
        <w:t xml:space="preserve">Card 1: Title:</w:t>
      </w:r>
      <w:r>
        <w:t xml:space="preserve"> </w:t>
      </w:r>
      <w:r>
        <w:t xml:space="preserve">“Total Master Parties”</w:t>
      </w:r>
      <w:r>
        <w:t xml:space="preserve">, Value:</w:t>
      </w:r>
      <w:r>
        <w:t xml:space="preserve"> </w:t>
      </w:r>
      <w:r>
        <w:t xml:space="preserve">“128 Counterparties”</w:t>
      </w:r>
      <w:r>
        <w:t xml:space="preserve">, Trend:</w:t>
      </w:r>
      <w:r>
        <w:t xml:space="preserve"> </w:t>
      </w:r>
      <w:r>
        <w:t xml:space="preserve">“Unified CRM &amp; AP/AR Directory”</w:t>
      </w:r>
      <w:r>
        <w:t xml:space="preserve">, Icon: Contact2, Subtext:</w:t>
      </w:r>
      <w:r>
        <w:t xml:space="preserve"> </w:t>
      </w:r>
      <w:r>
        <w:t xml:space="preserve">“Zero Duplicate Records”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Card 2: Title:</w:t>
      </w:r>
      <w:r>
        <w:t xml:space="preserve"> </w:t>
      </w:r>
      <w:r>
        <w:t xml:space="preserve">“Dual-Role Counterparties”</w:t>
      </w:r>
      <w:r>
        <w:t xml:space="preserve">, Value:</w:t>
      </w:r>
      <w:r>
        <w:t xml:space="preserve"> </w:t>
      </w:r>
      <w:r>
        <w:t xml:space="preserve">“14 Entities”</w:t>
      </w:r>
      <w:r>
        <w:t xml:space="preserve">, Trend:</w:t>
      </w:r>
      <w:r>
        <w:t xml:space="preserve"> </w:t>
      </w:r>
      <w:r>
        <w:t xml:space="preserve">“Both Customer &amp; Vendor”</w:t>
      </w:r>
      <w:r>
        <w:t xml:space="preserve">, Icon: RefreshCw, Subtext:</w:t>
      </w:r>
      <w:r>
        <w:t xml:space="preserve"> </w:t>
      </w:r>
      <w:r>
        <w:t xml:space="preserve">“Consolidated Net Balances”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Card 3: Title:</w:t>
      </w:r>
      <w:r>
        <w:t xml:space="preserve"> </w:t>
      </w:r>
      <w:r>
        <w:t xml:space="preserve">“Total Open Receivables (AR)”</w:t>
      </w:r>
      <w:r>
        <w:t xml:space="preserve">, Value:</w:t>
      </w:r>
      <w:r>
        <w:t xml:space="preserve"> </w:t>
      </w:r>
      <w:r>
        <w:t xml:space="preserve">“$84,120.00”</w:t>
      </w:r>
      <w:r>
        <w:t xml:space="preserve">, Trend:</w:t>
      </w:r>
      <w:r>
        <w:t xml:space="preserve"> </w:t>
      </w:r>
      <w:r>
        <w:t xml:space="preserve">“Across 68 Active Customers”</w:t>
      </w:r>
      <w:r>
        <w:t xml:space="preserve">, Icon: ArrowDownLeft, Subtext:</w:t>
      </w:r>
      <w:r>
        <w:t xml:space="preserve"> </w:t>
      </w:r>
      <w:r>
        <w:t xml:space="preserve">“Top Debtor: Al-Madina ($18.5k)”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Card 4: Title:</w:t>
      </w:r>
      <w:r>
        <w:t xml:space="preserve"> </w:t>
      </w:r>
      <w:r>
        <w:t xml:space="preserve">“Total Open Payables (AP)”</w:t>
      </w:r>
      <w:r>
        <w:t xml:space="preserve">, Value:</w:t>
      </w:r>
      <w:r>
        <w:t xml:space="preserve"> </w:t>
      </w:r>
      <w:r>
        <w:t xml:space="preserve">“$36,890.00”</w:t>
      </w:r>
      <w:r>
        <w:t xml:space="preserve">, Trend:</w:t>
      </w:r>
      <w:r>
        <w:t xml:space="preserve"> </w:t>
      </w:r>
      <w:r>
        <w:t xml:space="preserve">“Across 46 Active Vendors”</w:t>
      </w:r>
      <w:r>
        <w:t xml:space="preserve">, Icon: ArrowUpRight, Subtext:</w:t>
      </w:r>
      <w:r>
        <w:t xml:space="preserve"> </w:t>
      </w:r>
      <w:r>
        <w:t xml:space="preserve">“Top Creditor: Global Linens ($12.5k)”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Main Party Directory Table Specifications (11 Columns):</w:t>
      </w:r>
    </w:p>
    <w:p>
      <w:pPr>
        <w:pStyle w:val="Compact"/>
        <w:numPr>
          <w:ilvl w:val="1"/>
          <w:numId w:val="1021"/>
        </w:numPr>
      </w:pPr>
      <w:r>
        <w:t xml:space="preserve">Col 1: Party Code (Monospace bold, e.g. </w:t>
      </w:r>
      <w:r>
        <w:rPr>
          <w:rStyle w:val="VerbatimChar"/>
        </w:rPr>
        <w:t xml:space="preserve">PTY-00101</w:t>
      </w:r>
      <w:r>
        <w:t xml:space="preserve">,</w:t>
      </w:r>
      <w:r>
        <w:t xml:space="preserve"> </w:t>
      </w:r>
      <w:r>
        <w:rPr>
          <w:rStyle w:val="VerbatimChar"/>
        </w:rPr>
        <w:t xml:space="preserve">PTY-00042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2: Legal Business Name (e.g. </w:t>
      </w:r>
      <w:r>
        <w:rPr>
          <w:rStyle w:val="VerbatimChar"/>
        </w:rPr>
        <w:t xml:space="preserve">Global Linens &amp; Hospitality Supply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Al-Madina Trading LLC</w:t>
      </w:r>
      <w:r>
        <w:t xml:space="preserve">,</w:t>
      </w:r>
      <w:r>
        <w:t xml:space="preserve"> </w:t>
      </w:r>
      <w:r>
        <w:rPr>
          <w:rStyle w:val="VerbatimChar"/>
        </w:rPr>
        <w:t xml:space="preserve">Apex Technologies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3: Commercial Roles (Dual Badges:</w:t>
      </w:r>
      <w:r>
        <w:t xml:space="preserve"> </w:t>
      </w:r>
      <w:r>
        <w:rPr>
          <w:rStyle w:val="VerbatimChar"/>
        </w:rPr>
        <w:t xml:space="preserve">CUSTOMER 💼</w:t>
      </w:r>
      <w:r>
        <w:t xml:space="preserve"> </w:t>
      </w:r>
      <w:r>
        <w:t xml:space="preserve">in blue pill and/or</w:t>
      </w:r>
      <w:r>
        <w:t xml:space="preserve"> </w:t>
      </w:r>
      <w:r>
        <w:rPr>
          <w:rStyle w:val="VerbatimChar"/>
        </w:rPr>
        <w:t xml:space="preserve">VENDOR 🧺</w:t>
      </w:r>
      <w:r>
        <w:t xml:space="preserve"> </w:t>
      </w:r>
      <w:r>
        <w:t xml:space="preserve">in green pill).</w:t>
      </w:r>
    </w:p>
    <w:p>
      <w:pPr>
        <w:pStyle w:val="Compact"/>
        <w:numPr>
          <w:ilvl w:val="1"/>
          <w:numId w:val="1021"/>
        </w:numPr>
      </w:pPr>
      <w:r>
        <w:t xml:space="preserve">Col 4: Tax Registration Number (TRN / VAT ID, e.g. </w:t>
      </w:r>
      <w:r>
        <w:rPr>
          <w:rStyle w:val="VerbatimChar"/>
        </w:rPr>
        <w:t xml:space="preserve">VAT-984-201-992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5: Primary Contact &amp; Email (e.g. </w:t>
      </w:r>
      <w:r>
        <w:rPr>
          <w:rStyle w:val="VerbatimChar"/>
        </w:rPr>
        <w:t xml:space="preserve">Sarah Jenkins (sarah@globallinens.com)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6: Payment Terms (Badge:</w:t>
      </w:r>
      <w:r>
        <w:t xml:space="preserve"> </w:t>
      </w:r>
      <w:r>
        <w:rPr>
          <w:rStyle w:val="VerbatimChar"/>
        </w:rPr>
        <w:t xml:space="preserve">Net 30</w:t>
      </w:r>
      <w:r>
        <w:t xml:space="preserve">,</w:t>
      </w:r>
      <w:r>
        <w:t xml:space="preserve"> </w:t>
      </w:r>
      <w:r>
        <w:rPr>
          <w:rStyle w:val="VerbatimChar"/>
        </w:rPr>
        <w:t xml:space="preserve">Net 15</w:t>
      </w:r>
      <w:r>
        <w:t xml:space="preserve">,</w:t>
      </w:r>
      <w:r>
        <w:t xml:space="preserve"> </w:t>
      </w:r>
      <w:r>
        <w:rPr>
          <w:rStyle w:val="VerbatimChar"/>
        </w:rPr>
        <w:t xml:space="preserve">COD</w:t>
      </w:r>
      <w:r>
        <w:t xml:space="preserve">,</w:t>
      </w:r>
      <w:r>
        <w:t xml:space="preserve"> </w:t>
      </w:r>
      <w:r>
        <w:rPr>
          <w:rStyle w:val="VerbatimChar"/>
        </w:rPr>
        <w:t xml:space="preserve">Due On Receipt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7: Credit Limit ($) (Monospace, e.g. </w:t>
      </w:r>
      <w:r>
        <w:rPr>
          <w:rStyle w:val="VerbatimChar"/>
        </w:rPr>
        <w:t xml:space="preserve">$50,000.00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8: Open AR Balance ($) (Monospace bold blue: e.g. </w:t>
      </w:r>
      <w:r>
        <w:rPr>
          <w:rStyle w:val="VerbatimChar"/>
        </w:rPr>
        <w:t xml:space="preserve">$12,400.00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9: Open AP Balance ($) (Monospace bold yellow: e.g. </w:t>
      </w:r>
      <w:r>
        <w:rPr>
          <w:rStyle w:val="VerbatimChar"/>
        </w:rPr>
        <w:t xml:space="preserve">$4,850.00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10: Net Financial Position ($) (Monospace bold green:</w:t>
      </w:r>
      <w:r>
        <w:t xml:space="preserve"> </w:t>
      </w:r>
      <w:r>
        <w:rPr>
          <w:rStyle w:val="VerbatimChar"/>
        </w:rPr>
        <w:t xml:space="preserve">+$7,550.00 Net Receivable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-$2,100.00 Net Payable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Col 11: Actions (Button:</w:t>
      </w:r>
      <w:r>
        <w:t xml:space="preserve"> </w:t>
      </w:r>
      <w:r>
        <w:rPr>
          <w:rStyle w:val="VerbatimChar"/>
        </w:rPr>
        <w:t xml:space="preserve">360° Profile Drawer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 Party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Invoice/Bill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Slide-Over Drawer:</w:t>
      </w:r>
      <w:r>
        <w:t xml:space="preserve"> </w:t>
      </w:r>
      <w:r>
        <w:t xml:space="preserve">“Party 360° Commercial &amp; Financial Profile”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Header: Party Name, Code, Dual-Role Badges, TRN, Billing &amp; Shipping Addresses, Bank Account / IBAN details.</w:t>
      </w:r>
    </w:p>
    <w:p>
      <w:pPr>
        <w:pStyle w:val="Compact"/>
        <w:numPr>
          <w:ilvl w:val="1"/>
          <w:numId w:val="1022"/>
        </w:numPr>
      </w:pPr>
      <w:r>
        <w:t xml:space="preserve">Tab 1:</w:t>
      </w:r>
      <w:r>
        <w:t xml:space="preserve"> </w:t>
      </w:r>
      <w:r>
        <w:t xml:space="preserve">“Ledger Transactions &amp; Invoices”</w:t>
      </w:r>
      <w:r>
        <w:t xml:space="preserve">: Chronological list of all issued Invoices (AR), received Bills (AP), and Payment receipts/disbursements.</w:t>
      </w:r>
    </w:p>
    <w:p>
      <w:pPr>
        <w:pStyle w:val="Compact"/>
        <w:numPr>
          <w:ilvl w:val="1"/>
          <w:numId w:val="1022"/>
        </w:numPr>
      </w:pPr>
      <w:r>
        <w:t xml:space="preserve">Tab 2:</w:t>
      </w:r>
      <w:r>
        <w:t xml:space="preserve"> </w:t>
      </w:r>
      <w:r>
        <w:t xml:space="preserve">“Warehouse Orders”</w:t>
      </w:r>
      <w:r>
        <w:t xml:space="preserve">: Open Purchase Orders and Sales Orders / Bookings.</w:t>
      </w:r>
    </w:p>
    <w:p>
      <w:pPr>
        <w:pStyle w:val="Compact"/>
        <w:numPr>
          <w:ilvl w:val="1"/>
          <w:numId w:val="1022"/>
        </w:numPr>
      </w:pPr>
      <w:r>
        <w:t xml:space="preserve">Tab 3:</w:t>
      </w:r>
      <w:r>
        <w:t xml:space="preserve"> </w:t>
      </w:r>
      <w:r>
        <w:t xml:space="preserve">“Aging &amp; Statement”</w:t>
      </w:r>
      <w:r>
        <w:t xml:space="preserve">: Real-time aging bucket breakdown (0-30, 31-60, 61-90, 90+) and</w:t>
      </w:r>
      <w:r>
        <w:t xml:space="preserve"> </w:t>
      </w:r>
      <w:r>
        <w:t xml:space="preserve">“Generate Consolidated Statement”</w:t>
      </w:r>
      <w:r>
        <w:t xml:space="preserve"> </w:t>
      </w:r>
      <w:r>
        <w:t xml:space="preserve">button.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VIEW 7: INVENTORY ACCOUNTING &amp; VALUATION RULES CONFIG (</w:t>
            </w:r>
            <w:r>
              <w:rPr>
                <w:rStyle w:val="VerbatimChar"/>
              </w:rPr>
              <w:t xml:space="preserve">/inventory-rules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Objective: Configure automated General Ledger account mappings per SKU Category, set perpetual inventory valuation policies (FIFO vs. Moving Average / AVCO), manage Landed Cost absorption parameters, and define Scrap/Adjustment accounts.</w:t>
            </w:r>
            <w:r>
              <w:t xml:space="preserve"> </w:t>
            </w:r>
            <w:r>
              <w:t xml:space="preserve">2. Layout Geometry:</w:t>
            </w:r>
            <w:r>
              <w:t xml:space="preserve"> </w:t>
            </w:r>
            <w:r>
              <w:t xml:space="preserve">- Row 1: Header (</w:t>
            </w:r>
            <w:r>
              <w:t xml:space="preserve">“Inventory Accounting &amp; Valuation Rules Engine”</w:t>
            </w:r>
            <w:r>
              <w:t xml:space="preserve">) +</w:t>
            </w:r>
            <w:r>
              <w:t xml:space="preserve"> </w:t>
            </w:r>
            <w:r>
              <w:t xml:space="preserve">“Audit Accounting Rules”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“+ Add Category Mapping”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“Save Configuration”</w:t>
            </w:r>
            <w:r>
              <w:t xml:space="preserve">.</w:t>
            </w:r>
            <w:r>
              <w:t xml:space="preserve"> </w:t>
            </w:r>
            <w:r>
              <w:t xml:space="preserve">- Row 2: 4-Column Policy KPI Metric Cards Grid.</w:t>
            </w:r>
            <w:r>
              <w:t xml:space="preserve"> </w:t>
            </w:r>
            <w:r>
              <w:t xml:space="preserve">- Row 3: Category GL Mapping &amp; Valuation Policy Matrix Table.</w:t>
            </w:r>
            <w:r>
              <w:t xml:space="preserve"> </w:t>
            </w:r>
            <w:r>
              <w:t xml:space="preserve">- Row 4: Landed Cost Allocation &amp; PPV Variance Tolerance Setting Card.</w:t>
            </w:r>
            <w:r>
              <w:t xml:space="preserve"> </w:t>
            </w:r>
            <w:r>
              <w:t xml:space="preserve">3. KPI Metric Cards (4 Cards):</w:t>
            </w:r>
            <w:r>
              <w:t xml:space="preserve"> </w:t>
            </w:r>
            <w:r>
              <w:t xml:space="preserve">* Card 1: Title:</w:t>
            </w:r>
            <w:r>
              <w:t xml:space="preserve"> </w:t>
            </w:r>
            <w:r>
              <w:t xml:space="preserve">“Configured SKU Categories”</w:t>
            </w:r>
            <w:r>
              <w:t xml:space="preserve">, Value:</w:t>
            </w:r>
            <w:r>
              <w:t xml:space="preserve"> </w:t>
            </w:r>
            <w:r>
              <w:t xml:space="preserve">“6 Categories”</w:t>
            </w:r>
            <w:r>
              <w:t xml:space="preserve">, Trend:</w:t>
            </w:r>
            <w:r>
              <w:t xml:space="preserve"> </w:t>
            </w:r>
            <w:r>
              <w:t xml:space="preserve">“100% GL Account Mapped”</w:t>
            </w:r>
            <w:r>
              <w:t xml:space="preserve">, Icon: SlidersHorizontal, Subtext:</w:t>
            </w:r>
            <w:r>
              <w:t xml:space="preserve"> </w:t>
            </w:r>
            <w:r>
              <w:t xml:space="preserve">“Linens, F&amp;B, Cleaning, Toiletries, Equip, MRO”</w:t>
            </w:r>
            <w:r>
              <w:t xml:space="preserve">.</w:t>
            </w:r>
            <w:r>
              <w:t xml:space="preserve"> </w:t>
            </w:r>
            <w:r>
              <w:t xml:space="preserve">* Card 2: Title:</w:t>
            </w:r>
            <w:r>
              <w:t xml:space="preserve"> </w:t>
            </w:r>
            <w:r>
              <w:t xml:space="preserve">“Perpetual Valuation Policies”</w:t>
            </w:r>
            <w:r>
              <w:t xml:space="preserve">, Value:</w:t>
            </w:r>
            <w:r>
              <w:t xml:space="preserve"> </w:t>
            </w:r>
            <w:r>
              <w:t xml:space="preserve">“FIFO &amp; Moving Avg”</w:t>
            </w:r>
            <w:r>
              <w:t xml:space="preserve">, Trend:</w:t>
            </w:r>
            <w:r>
              <w:t xml:space="preserve"> </w:t>
            </w:r>
            <w:r>
              <w:t xml:space="preserve">“Per-Category Policy Enforcement”</w:t>
            </w:r>
            <w:r>
              <w:t xml:space="preserve">, Icon: Layers, Subtext:</w:t>
            </w:r>
            <w:r>
              <w:t xml:space="preserve"> </w:t>
            </w:r>
            <w:r>
              <w:t xml:space="preserve">“F&amp;B: FIFO | Linens/MRO: AVCO”</w:t>
            </w:r>
            <w:r>
              <w:t xml:space="preserve">.</w:t>
            </w:r>
            <w:r>
              <w:t xml:space="preserve"> </w:t>
            </w:r>
            <w:r>
              <w:t xml:space="preserve">* Card 3: Title:</w:t>
            </w:r>
            <w:r>
              <w:t xml:space="preserve"> </w:t>
            </w:r>
            <w:r>
              <w:t xml:space="preserve">“GL Auto-Posting Engine”</w:t>
            </w:r>
            <w:r>
              <w:t xml:space="preserve">, Value:</w:t>
            </w:r>
            <w:r>
              <w:t xml:space="preserve"> </w:t>
            </w:r>
            <w:r>
              <w:t xml:space="preserve">“🟢 ACTIVE (Zero-Touch)”</w:t>
            </w:r>
            <w:r>
              <w:t xml:space="preserve">, Trend:</w:t>
            </w:r>
            <w:r>
              <w:t xml:space="preserve"> </w:t>
            </w:r>
            <w:r>
              <w:t xml:space="preserve">“Real-Time Event Processing”</w:t>
            </w:r>
            <w:r>
              <w:t xml:space="preserve">, Icon: Zap, Subtext:</w:t>
            </w:r>
            <w:r>
              <w:t xml:space="preserve"> </w:t>
            </w:r>
            <w:r>
              <w:t xml:space="preserve">“Idempotency Key Protected”</w:t>
            </w:r>
            <w:r>
              <w:t xml:space="preserve">.</w:t>
            </w:r>
            <w:r>
              <w:t xml:space="preserve"> </w:t>
            </w:r>
            <w:r>
              <w:t xml:space="preserve">* Card 4: Title:</w:t>
            </w:r>
            <w:r>
              <w:t xml:space="preserve"> </w:t>
            </w:r>
            <w:r>
              <w:t xml:space="preserve">“Valuation Reconciliation Variance”</w:t>
            </w:r>
            <w:r>
              <w:t xml:space="preserve">, Value:</w:t>
            </w:r>
            <w:r>
              <w:t xml:space="preserve"> </w:t>
            </w:r>
            <w:r>
              <w:t xml:space="preserve">“0.00% (Δ $0.00)”</w:t>
            </w:r>
            <w:r>
              <w:t xml:space="preserve">, Trend:</w:t>
            </w:r>
            <w:r>
              <w:t xml:space="preserve"> </w:t>
            </w:r>
            <w:r>
              <w:t xml:space="preserve">“Sub-Ledger == GL Balance”</w:t>
            </w:r>
            <w:r>
              <w:t xml:space="preserve">, Icon: CheckCircle2, Subtext:</w:t>
            </w:r>
            <w:r>
              <w:t xml:space="preserve"> </w:t>
            </w:r>
            <w:r>
              <w:t xml:space="preserve">“Perpetual Inventory Reconciled”</w:t>
            </w:r>
            <w:r>
              <w:t xml:space="preserve">.</w:t>
            </w:r>
            <w:r>
              <w:t xml:space="preserve"> </w:t>
            </w:r>
            <w:r>
              <w:t xml:space="preserve">4. Category GL Mapping &amp; Valuation Matrix Table (9 Columns):</w:t>
            </w:r>
            <w:r>
              <w:t xml:space="preserve"> </w:t>
            </w:r>
            <w:r>
              <w:t xml:space="preserve">* Col 1: SKU Category Name (e.g. </w:t>
            </w:r>
            <w:r>
              <w:rPr>
                <w:rStyle w:val="VerbatimChar"/>
              </w:rPr>
              <w:t xml:space="preserve">Linens &amp; Textiles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Food &amp; Beverage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Cleaning Supplies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 Toiletries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Operating Equipment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 &amp; Repairs</w:t>
            </w:r>
            <w:r>
              <w:t xml:space="preserve">).</w:t>
            </w:r>
            <w:r>
              <w:t xml:space="preserve"> </w:t>
            </w:r>
            <w:r>
              <w:t xml:space="preserve">* Col 2: Active SKUs Count (e.g. </w:t>
            </w:r>
            <w:r>
              <w:rPr>
                <w:rStyle w:val="VerbatimChar"/>
              </w:rPr>
              <w:t xml:space="preserve">14 SKUs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48 SKUs</w:t>
            </w:r>
            <w:r>
              <w:t xml:space="preserve">).</w:t>
            </w:r>
            <w:r>
              <w:t xml:space="preserve"> </w:t>
            </w:r>
            <w:r>
              <w:t xml:space="preserve">* Col 3: Perpetual Valuation Policy (Dropdown:</w:t>
            </w:r>
            <w:r>
              <w:t xml:space="preserve"> </w:t>
            </w:r>
            <w:r>
              <w:rPr>
                <w:rStyle w:val="VerbatimChar"/>
              </w:rPr>
              <w:t xml:space="preserve">FIFO (First-In, First-Out)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Moving Average Cost (AVCO)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 Cost</w:t>
            </w:r>
            <w:r>
              <w:t xml:space="preserve">).</w:t>
            </w:r>
            <w:r>
              <w:t xml:space="preserve"> </w:t>
            </w:r>
            <w:r>
              <w:t xml:space="preserve">* Col 4: Inventory Asset GL Account (Searchable COA selector, e.g. </w:t>
            </w:r>
            <w:r>
              <w:rPr>
                <w:rStyle w:val="VerbatimChar"/>
              </w:rPr>
              <w:t xml:space="preserve">13110 - Inventory Linens</w:t>
            </w:r>
            <w:r>
              <w:t xml:space="preserve">).</w:t>
            </w:r>
            <w:r>
              <w:t xml:space="preserve"> </w:t>
            </w:r>
            <w:r>
              <w:t xml:space="preserve">* Col 5: COGS Expense GL Account (Searchable COA selector, e.g. </w:t>
            </w:r>
            <w:r>
              <w:rPr>
                <w:rStyle w:val="VerbatimChar"/>
              </w:rPr>
              <w:t xml:space="preserve">50110 - COGS Linens</w:t>
            </w:r>
            <w:r>
              <w:t xml:space="preserve">).</w:t>
            </w:r>
            <w:r>
              <w:t xml:space="preserve"> </w:t>
            </w:r>
            <w:r>
              <w:t xml:space="preserve">* Col 6: Sales Revenue GL Account (Searchable COA selector, e.g. </w:t>
            </w:r>
            <w:r>
              <w:rPr>
                <w:rStyle w:val="VerbatimChar"/>
              </w:rPr>
              <w:t xml:space="preserve">40110 - Linens Sales Revenue</w:t>
            </w:r>
            <w:r>
              <w:t xml:space="preserve">).</w:t>
            </w:r>
            <w:r>
              <w:t xml:space="preserve"> </w:t>
            </w:r>
            <w:r>
              <w:t xml:space="preserve">* Col 7: Inventory Adjustment / Variance GL Account (Searchable COA selector, e.g. </w:t>
            </w:r>
            <w:r>
              <w:rPr>
                <w:rStyle w:val="VerbatimChar"/>
              </w:rPr>
              <w:t xml:space="preserve">51950 - Inventory Shrinkage Loss</w:t>
            </w:r>
            <w:r>
              <w:t xml:space="preserve">).</w:t>
            </w:r>
            <w:r>
              <w:t xml:space="preserve"> </w:t>
            </w:r>
            <w:r>
              <w:t xml:space="preserve">* Col 8: Scrap &amp; Spoilage GL Account (Searchable COA selector, e.g. </w:t>
            </w:r>
            <w:r>
              <w:rPr>
                <w:rStyle w:val="VerbatimChar"/>
              </w:rPr>
              <w:t xml:space="preserve">51800 - Scrap &amp; Spoilage Expense</w:t>
            </w:r>
            <w:r>
              <w:t xml:space="preserve">).</w:t>
            </w:r>
            <w:r>
              <w:t xml:space="preserve"> </w:t>
            </w:r>
            <w:r>
              <w:t xml:space="preserve">* Col 9: Actions (Button:</w:t>
            </w:r>
            <w:r>
              <w:t xml:space="preserve"> </w:t>
            </w:r>
            <w:r>
              <w:rPr>
                <w:rStyle w:val="VerbatimChar"/>
              </w:rPr>
              <w:t xml:space="preserve">Test Simulation 🧪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 Mapping</w:t>
            </w:r>
            <w:r>
              <w:t xml:space="preserve">).</w:t>
            </w:r>
            <w:r>
              <w:t xml:space="preserve"> </w:t>
            </w:r>
            <w:r>
              <w:t xml:space="preserve">5. Landed Cost &amp; PPV Tolerance Settings Card:</w:t>
            </w:r>
            <w:r>
              <w:t xml:space="preserve"> </w:t>
            </w:r>
            <w:r>
              <w:t xml:space="preserve">- Landed Cost Basis: Radio buttons (</w:t>
            </w:r>
            <w:r>
              <w:rPr>
                <w:rStyle w:val="VerbatimChar"/>
              </w:rPr>
              <w:t xml:space="preserve">Allocate by Item Monetary 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Allocate by Gross Weight / Qty</w:t>
            </w:r>
            <w:r>
              <w:t xml:space="preserve">).</w:t>
            </w:r>
            <w:r>
              <w:t xml:space="preserve"> </w:t>
            </w:r>
            <w:r>
              <w:t xml:space="preserve">- PPV Tolerance Threshold: Percentage input (</w:t>
            </w:r>
            <w:r>
              <w:rPr>
                <w:rStyle w:val="VerbatimChar"/>
              </w:rPr>
              <w:t xml:space="preserve">± 2.0%</w:t>
            </w:r>
            <w:r>
              <w:t xml:space="preserve">) and Absolute cap (</w:t>
            </w:r>
            <w:r>
              <w:rPr>
                <w:rStyle w:val="VerbatimChar"/>
              </w:rPr>
              <w:t xml:space="preserve">$50.00</w:t>
            </w:r>
            <w:r>
              <w:t xml:space="preserve">). If variance is within tolerance, auto-post to Account</w:t>
            </w:r>
            <w:r>
              <w:t xml:space="preserve"> </w:t>
            </w:r>
            <w:r>
              <w:rPr>
                <w:rStyle w:val="VerbatimChar"/>
              </w:rPr>
              <w:t xml:space="preserve">5120 PPV</w:t>
            </w:r>
            <w:r>
              <w:t xml:space="preserve">; if above, route to Controller for manual approval.</w:t>
            </w:r>
            <w:r>
              <w:t xml:space="preserve"> </w:t>
            </w:r>
            <w:r>
              <w:t xml:space="preserve">- Negative Inventory Policy: Toggle (</w:t>
            </w:r>
            <w:r>
              <w:rPr>
                <w:rStyle w:val="VerbatimChar"/>
              </w:rPr>
              <w:t xml:space="preserve">Strict Prohibition: Block stock issues that drive quantity &lt; 0</w:t>
            </w:r>
            <w:r>
              <w:t xml:space="preserve">).</w:t>
            </w:r>
            <w:r>
              <w:t xml:space="preserve"> </w:t>
            </w:r>
            <w:r>
              <w:t xml:space="preserve">6. Interactive Modal:</w:t>
            </w:r>
            <w:r>
              <w:t xml:space="preserve"> </w:t>
            </w:r>
            <w:r>
              <w:t xml:space="preserve">“Interactive GL Posting Simulator”</w:t>
            </w:r>
            <w:r>
              <w:t xml:space="preserve">:</w:t>
            </w:r>
            <w:r>
              <w:t xml:space="preserve"> </w:t>
            </w:r>
            <w:r>
              <w:t xml:space="preserve">- Select a SKU (</w:t>
            </w:r>
            <w:r>
              <w:rPr>
                <w:rStyle w:val="VerbatimChar"/>
              </w:rPr>
              <w:t xml:space="preserve">LIN-001</w:t>
            </w:r>
            <w:r>
              <w:t xml:space="preserve">), choose a movement type (</w:t>
            </w:r>
            <w:r>
              <w:rPr>
                <w:rStyle w:val="VerbatimChar"/>
              </w:rPr>
              <w:t xml:space="preserve">Receive 100 units @ $12.50 + $50 Freight</w:t>
            </w:r>
            <w:r>
              <w:t xml:space="preserve">), click</w:t>
            </w:r>
            <w:r>
              <w:t xml:space="preserve"> </w:t>
            </w:r>
            <w:r>
              <w:t xml:space="preserve">“Simulate Posting”</w:t>
            </w:r>
            <w:r>
              <w:t xml:space="preserve">, and view the simulated balancing Journal Voucher output with Debit/Credit accounts before saving configuration.</w:t>
            </w:r>
          </w:p>
        </w:tc>
      </w:tr>
    </w:tbl>
    <w:bookmarkEnd w:id="11"/>
    <w:bookmarkStart w:id="12" w:name="X63e4cc5ac2f55f0bf10218ef7f34f73fd17321f"/>
    <w:p>
      <w:pPr>
        <w:pStyle w:val="Heading2"/>
      </w:pPr>
      <w:r>
        <w:t xml:space="preserve">VIEW 8: DEPARTMENTAL REQUISITIONS &amp; COST CENTER ALLOCATION (</w:t>
      </w:r>
      <w:r>
        <w:rPr>
          <w:rStyle w:val="VerbatimChar"/>
        </w:rPr>
        <w:t xml:space="preserve">/cost-centers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/requisitions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Objective: Track internal departmental material consumption, enforce cost center budget limits, and automate internal expense allocation from inventory asset accounts to departmental expense heads.</w:t>
      </w:r>
    </w:p>
    <w:p>
      <w:pPr>
        <w:pStyle w:val="Compact"/>
        <w:numPr>
          <w:ilvl w:val="0"/>
          <w:numId w:val="1023"/>
        </w:numPr>
      </w:pPr>
      <w:r>
        <w:t xml:space="preserve">Layout Geometry:</w:t>
      </w:r>
    </w:p>
    <w:p>
      <w:pPr>
        <w:pStyle w:val="Compact"/>
        <w:numPr>
          <w:ilvl w:val="1"/>
          <w:numId w:val="1024"/>
        </w:numPr>
      </w:pPr>
      <w:r>
        <w:t xml:space="preserve">Row 1: Header (</w:t>
      </w:r>
      <w:r>
        <w:t xml:space="preserve">“Departmental Requisitions &amp; Cost Center Allocations”</w:t>
      </w:r>
      <w:r>
        <w:t xml:space="preserve">) + Fiscal Period Selector +</w:t>
      </w:r>
      <w:r>
        <w:t xml:space="preserve"> </w:t>
      </w:r>
      <w:r>
        <w:t xml:space="preserve">“+ New Internal Requisition”</w:t>
      </w:r>
      <w:r>
        <w:t xml:space="preserve"> </w:t>
      </w:r>
      <w:r>
        <w:t xml:space="preserve">+</w:t>
      </w:r>
      <w:r>
        <w:t xml:space="preserve"> </w:t>
      </w:r>
      <w:r>
        <w:t xml:space="preserve">“Cost Center Budget Matrix”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Row 2: 4-Column KPI Metric Cards Grid.</w:t>
      </w:r>
    </w:p>
    <w:p>
      <w:pPr>
        <w:pStyle w:val="Compact"/>
        <w:numPr>
          <w:ilvl w:val="1"/>
          <w:numId w:val="1024"/>
        </w:numPr>
      </w:pPr>
      <w:r>
        <w:t xml:space="preserve">Row 3: Cost Center Budget &amp; Consumption Progress Cards Grid (Visual gauges for Housekeeping, F&amp;B, Facilities, Front Office, Laundry, Administration).</w:t>
      </w:r>
    </w:p>
    <w:p>
      <w:pPr>
        <w:pStyle w:val="Compact"/>
        <w:numPr>
          <w:ilvl w:val="1"/>
          <w:numId w:val="1024"/>
        </w:numPr>
      </w:pPr>
      <w:r>
        <w:t xml:space="preserve">Row 4: Master Departmental Requisitions Table with automated GL expense references.</w:t>
      </w:r>
    </w:p>
    <w:p>
      <w:pPr>
        <w:pStyle w:val="Compact"/>
        <w:numPr>
          <w:ilvl w:val="0"/>
          <w:numId w:val="1023"/>
        </w:numPr>
      </w:pPr>
      <w:r>
        <w:t xml:space="preserve">KPI Metric Cards (4 Cards):</w:t>
      </w:r>
    </w:p>
    <w:p>
      <w:pPr>
        <w:pStyle w:val="Compact"/>
        <w:numPr>
          <w:ilvl w:val="1"/>
          <w:numId w:val="1025"/>
        </w:numPr>
      </w:pPr>
      <w:r>
        <w:t xml:space="preserve">Card 1: Title:</w:t>
      </w:r>
      <w:r>
        <w:t xml:space="preserve"> </w:t>
      </w:r>
      <w:r>
        <w:t xml:space="preserve">“Total Internal Consumption (MTD)”</w:t>
      </w:r>
      <w:r>
        <w:t xml:space="preserve">, Value:</w:t>
      </w:r>
      <w:r>
        <w:t xml:space="preserve"> </w:t>
      </w:r>
      <w:r>
        <w:t xml:space="preserve">“$42,850.00”</w:t>
      </w:r>
      <w:r>
        <w:t xml:space="preserve">, Trend:</w:t>
      </w:r>
      <w:r>
        <w:t xml:space="preserve"> </w:t>
      </w:r>
      <w:r>
        <w:t xml:space="preserve">“58 Requisitions Processed”</w:t>
      </w:r>
      <w:r>
        <w:t xml:space="preserve">, Icon: Layers, Subtext:</w:t>
      </w:r>
      <w:r>
        <w:t xml:space="preserve"> </w:t>
      </w:r>
      <w:r>
        <w:t xml:space="preserve">“Converted from Inventory Asset to Opex”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Card 2: Title:</w:t>
      </w:r>
      <w:r>
        <w:t xml:space="preserve"> </w:t>
      </w:r>
      <w:r>
        <w:t xml:space="preserve">“Active Cost Centers”</w:t>
      </w:r>
      <w:r>
        <w:t xml:space="preserve">, Value:</w:t>
      </w:r>
      <w:r>
        <w:t xml:space="preserve"> </w:t>
      </w:r>
      <w:r>
        <w:t xml:space="preserve">“6 Departments”</w:t>
      </w:r>
      <w:r>
        <w:t xml:space="preserve">, Trend:</w:t>
      </w:r>
      <w:r>
        <w:t xml:space="preserve"> </w:t>
      </w:r>
      <w:r>
        <w:t xml:space="preserve">“100% Budget Monitored”</w:t>
      </w:r>
      <w:r>
        <w:t xml:space="preserve">, Icon: Building, Subtext:</w:t>
      </w:r>
      <w:r>
        <w:t xml:space="preserve"> </w:t>
      </w:r>
      <w:r>
        <w:t xml:space="preserve">“CC-100 to CC-600”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Card 3: Title:</w:t>
      </w:r>
      <w:r>
        <w:t xml:space="preserve"> </w:t>
      </w:r>
      <w:r>
        <w:t xml:space="preserve">“Budget Utilization”</w:t>
      </w:r>
      <w:r>
        <w:t xml:space="preserve">, Value:</w:t>
      </w:r>
      <w:r>
        <w:t xml:space="preserve"> </w:t>
      </w:r>
      <w:r>
        <w:t xml:space="preserve">“74.2% Blended”</w:t>
      </w:r>
      <w:r>
        <w:t xml:space="preserve">, Trend:</w:t>
      </w:r>
      <w:r>
        <w:t xml:space="preserve"> </w:t>
      </w:r>
      <w:r>
        <w:t xml:space="preserve">“1 Dept Exceeding Target”</w:t>
      </w:r>
      <w:r>
        <w:t xml:space="preserve"> </w:t>
      </w:r>
      <w:r>
        <w:t xml:space="preserve">(yellow warning), Icon: PieChart, Subtext:</w:t>
      </w:r>
      <w:r>
        <w:t xml:space="preserve"> </w:t>
      </w:r>
      <w:r>
        <w:t xml:space="preserve">“F&amp;B Kitchen at 104%”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Card 4: Title:</w:t>
      </w:r>
      <w:r>
        <w:t xml:space="preserve"> </w:t>
      </w:r>
      <w:r>
        <w:t xml:space="preserve">“Average Requisition Value”</w:t>
      </w:r>
      <w:r>
        <w:t xml:space="preserve">, Value:</w:t>
      </w:r>
      <w:r>
        <w:t xml:space="preserve"> </w:t>
      </w:r>
      <w:r>
        <w:t xml:space="preserve">“$738.80”</w:t>
      </w:r>
      <w:r>
        <w:t xml:space="preserve">, Trend:</w:t>
      </w:r>
      <w:r>
        <w:t xml:space="preserve"> </w:t>
      </w:r>
      <w:r>
        <w:t xml:space="preserve">“Avg Turnaround: 1.2 Hours”</w:t>
      </w:r>
      <w:r>
        <w:t xml:space="preserve">, Icon: Clock, Subtext:</w:t>
      </w:r>
      <w:r>
        <w:t xml:space="preserve"> </w:t>
      </w:r>
      <w:r>
        <w:t xml:space="preserve">“Zero Unallocated Postings”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Cost Center Budget &amp; Utilization Visual Cards:</w:t>
      </w:r>
    </w:p>
    <w:p>
      <w:pPr>
        <w:pStyle w:val="Compact"/>
        <w:numPr>
          <w:ilvl w:val="1"/>
          <w:numId w:val="1026"/>
        </w:numPr>
      </w:pPr>
      <w:r>
        <w:t xml:space="preserve">Card 1:</w:t>
      </w:r>
      <w:r>
        <w:t xml:space="preserve"> </w:t>
      </w:r>
      <w:r>
        <w:rPr>
          <w:rStyle w:val="VerbatimChar"/>
        </w:rPr>
        <w:t xml:space="preserve">Housekeeping (CC-100)</w:t>
      </w:r>
      <w:r>
        <w:t xml:space="preserve">: Budget:</w:t>
      </w:r>
      <w:r>
        <w:t xml:space="preserve"> </w:t>
      </w:r>
      <w:r>
        <w:rPr>
          <w:rStyle w:val="VerbatimChar"/>
        </w:rPr>
        <w:t xml:space="preserve">$15,000.00</w:t>
      </w:r>
      <w:r>
        <w:t xml:space="preserve"> </w:t>
      </w:r>
      <w:r>
        <w:t xml:space="preserve">| Consumed:</w:t>
      </w:r>
      <w:r>
        <w:t xml:space="preserve"> </w:t>
      </w:r>
      <w:r>
        <w:rPr>
          <w:rStyle w:val="VerbatimChar"/>
        </w:rPr>
        <w:t xml:space="preserve">$11,200.00</w:t>
      </w:r>
      <w:r>
        <w:t xml:space="preserve"> </w:t>
      </w:r>
      <w:r>
        <w:t xml:space="preserve">(74.7%) | Remaining:</w:t>
      </w:r>
      <w:r>
        <w:t xml:space="preserve"> </w:t>
      </w:r>
      <w:r>
        <w:rPr>
          <w:rStyle w:val="VerbatimChar"/>
        </w:rPr>
        <w:t xml:space="preserve">$3,800.00</w:t>
      </w:r>
      <w:r>
        <w:t xml:space="preserve"> </w:t>
      </w:r>
      <w:r>
        <w:t xml:space="preserve">(Green Progress Bar).</w:t>
      </w:r>
    </w:p>
    <w:p>
      <w:pPr>
        <w:pStyle w:val="Compact"/>
        <w:numPr>
          <w:ilvl w:val="1"/>
          <w:numId w:val="1026"/>
        </w:numPr>
      </w:pPr>
      <w:r>
        <w:t xml:space="preserve">Card 2:</w:t>
      </w:r>
      <w:r>
        <w:t xml:space="preserve"> </w:t>
      </w:r>
      <w:r>
        <w:rPr>
          <w:rStyle w:val="VerbatimChar"/>
        </w:rPr>
        <w:t xml:space="preserve">Food &amp; Beverage Kitchen (CC-200)</w:t>
      </w:r>
      <w:r>
        <w:t xml:space="preserve">: Budget:</w:t>
      </w:r>
      <w:r>
        <w:t xml:space="preserve"> </w:t>
      </w:r>
      <w:r>
        <w:rPr>
          <w:rStyle w:val="VerbatimChar"/>
        </w:rPr>
        <w:t xml:space="preserve">$18,000.00</w:t>
      </w:r>
      <w:r>
        <w:t xml:space="preserve"> </w:t>
      </w:r>
      <w:r>
        <w:t xml:space="preserve">| Consumed:</w:t>
      </w:r>
      <w:r>
        <w:t xml:space="preserve"> </w:t>
      </w:r>
      <w:r>
        <w:rPr>
          <w:rStyle w:val="VerbatimChar"/>
        </w:rPr>
        <w:t xml:space="preserve">$18,720.00</w:t>
      </w:r>
      <w:r>
        <w:t xml:space="preserve"> </w:t>
      </w:r>
      <w:r>
        <w:t xml:space="preserve">(104.0%) | Remaining:</w:t>
      </w:r>
      <w:r>
        <w:t xml:space="preserve"> </w:t>
      </w:r>
      <w:r>
        <w:rPr>
          <w:rStyle w:val="VerbatimChar"/>
        </w:rPr>
        <w:t xml:space="preserve">-$720.00 Over</w:t>
      </w:r>
      <w:r>
        <w:t xml:space="preserve"> </w:t>
      </w:r>
      <w:r>
        <w:t xml:space="preserve">(Red Alert Bar).</w:t>
      </w:r>
    </w:p>
    <w:p>
      <w:pPr>
        <w:pStyle w:val="Compact"/>
        <w:numPr>
          <w:ilvl w:val="1"/>
          <w:numId w:val="1026"/>
        </w:numPr>
      </w:pPr>
      <w:r>
        <w:t xml:space="preserve">Card 3:</w:t>
      </w:r>
      <w:r>
        <w:t xml:space="preserve"> </w:t>
      </w:r>
      <w:r>
        <w:rPr>
          <w:rStyle w:val="VerbatimChar"/>
        </w:rPr>
        <w:t xml:space="preserve">Facilities &amp; Maintenance (CC-300)</w:t>
      </w:r>
      <w:r>
        <w:t xml:space="preserve">: Budget:</w:t>
      </w:r>
      <w:r>
        <w:t xml:space="preserve"> </w:t>
      </w:r>
      <w:r>
        <w:rPr>
          <w:rStyle w:val="VerbatimChar"/>
        </w:rPr>
        <w:t xml:space="preserve">$8,000.00</w:t>
      </w:r>
      <w:r>
        <w:t xml:space="preserve"> </w:t>
      </w:r>
      <w:r>
        <w:t xml:space="preserve">| Consumed:</w:t>
      </w:r>
      <w:r>
        <w:t xml:space="preserve"> </w:t>
      </w:r>
      <w:r>
        <w:rPr>
          <w:rStyle w:val="VerbatimChar"/>
        </w:rPr>
        <w:t xml:space="preserve">$5,400.00</w:t>
      </w:r>
      <w:r>
        <w:t xml:space="preserve"> </w:t>
      </w:r>
      <w:r>
        <w:t xml:space="preserve">(67.5%) | Remaining:</w:t>
      </w:r>
      <w:r>
        <w:t xml:space="preserve"> </w:t>
      </w:r>
      <w:r>
        <w:rPr>
          <w:rStyle w:val="VerbatimChar"/>
        </w:rPr>
        <w:t xml:space="preserve">$2,600.00</w:t>
      </w:r>
      <w:r>
        <w:t xml:space="preserve"> </w:t>
      </w:r>
      <w:r>
        <w:t xml:space="preserve">(Green Bar).</w:t>
      </w:r>
    </w:p>
    <w:p>
      <w:pPr>
        <w:pStyle w:val="Compact"/>
        <w:numPr>
          <w:ilvl w:val="1"/>
          <w:numId w:val="1026"/>
        </w:numPr>
      </w:pPr>
      <w:r>
        <w:t xml:space="preserve">Card 4:</w:t>
      </w:r>
      <w:r>
        <w:t xml:space="preserve"> </w:t>
      </w:r>
      <w:r>
        <w:rPr>
          <w:rStyle w:val="VerbatimChar"/>
        </w:rPr>
        <w:t xml:space="preserve">Front Office (CC-400)</w:t>
      </w:r>
      <w:r>
        <w:t xml:space="preserve">: Budget:</w:t>
      </w:r>
      <w:r>
        <w:t xml:space="preserve"> </w:t>
      </w:r>
      <w:r>
        <w:rPr>
          <w:rStyle w:val="VerbatimChar"/>
        </w:rPr>
        <w:t xml:space="preserve">$4,000.00</w:t>
      </w:r>
      <w:r>
        <w:t xml:space="preserve"> </w:t>
      </w:r>
      <w:r>
        <w:t xml:space="preserve">| Consumed:</w:t>
      </w:r>
      <w:r>
        <w:t xml:space="preserve"> </w:t>
      </w:r>
      <w:r>
        <w:rPr>
          <w:rStyle w:val="VerbatimChar"/>
        </w:rPr>
        <w:t xml:space="preserve">$2,100.00</w:t>
      </w:r>
      <w:r>
        <w:t xml:space="preserve"> </w:t>
      </w:r>
      <w:r>
        <w:t xml:space="preserve">(52.5%) | Remaining:</w:t>
      </w:r>
      <w:r>
        <w:t xml:space="preserve"> </w:t>
      </w:r>
      <w:r>
        <w:rPr>
          <w:rStyle w:val="VerbatimChar"/>
        </w:rPr>
        <w:t xml:space="preserve">$1,900.00</w:t>
      </w:r>
      <w:r>
        <w:t xml:space="preserve"> </w:t>
      </w:r>
      <w:r>
        <w:t xml:space="preserve">(Green Bar).</w:t>
      </w:r>
    </w:p>
    <w:p>
      <w:pPr>
        <w:pStyle w:val="Compact"/>
        <w:numPr>
          <w:ilvl w:val="0"/>
          <w:numId w:val="1023"/>
        </w:numPr>
      </w:pPr>
      <w:r>
        <w:t xml:space="preserve">Master Internal Requisitions Table Specifications (10 Columns):</w:t>
      </w:r>
    </w:p>
    <w:p>
      <w:pPr>
        <w:pStyle w:val="Compact"/>
        <w:numPr>
          <w:ilvl w:val="1"/>
          <w:numId w:val="1027"/>
        </w:numPr>
      </w:pPr>
      <w:r>
        <w:t xml:space="preserve">Col 1: Requisition ID (Monospace bold, e.g. </w:t>
      </w:r>
      <w:r>
        <w:rPr>
          <w:rStyle w:val="VerbatimChar"/>
        </w:rPr>
        <w:t xml:space="preserve">REQ-2026-081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2: Request Date &amp; Time (e.g. </w:t>
      </w:r>
      <w:r>
        <w:rPr>
          <w:rStyle w:val="VerbatimChar"/>
        </w:rPr>
        <w:t xml:space="preserve">14 Aug 2026 10:20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3: Requesting Cost Center (Badge:</w:t>
      </w:r>
      <w:r>
        <w:t xml:space="preserve"> </w:t>
      </w:r>
      <w:r>
        <w:rPr>
          <w:rStyle w:val="VerbatimChar"/>
        </w:rPr>
        <w:t xml:space="preserve">Housekeeping (CC-100)</w:t>
      </w:r>
      <w:r>
        <w:t xml:space="preserve">,</w:t>
      </w:r>
      <w:r>
        <w:t xml:space="preserve"> </w:t>
      </w:r>
      <w:r>
        <w:rPr>
          <w:rStyle w:val="VerbatimChar"/>
        </w:rPr>
        <w:t xml:space="preserve">F&amp;B Kitchen (CC-200)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 (CC-300)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4: Requesting Staff (Avatar +</w:t>
      </w:r>
      <w:r>
        <w:t xml:space="preserve"> </w:t>
      </w:r>
      <w:r>
        <w:rPr>
          <w:rStyle w:val="VerbatimChar"/>
        </w:rPr>
        <w:t xml:space="preserve">Aisha T. (Housekeeping Lead)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5: Target Location / Destination (e.g. </w:t>
      </w:r>
      <w:r>
        <w:rPr>
          <w:rStyle w:val="VerbatimChar"/>
        </w:rPr>
        <w:t xml:space="preserve">Floor 1 Storage / Cart 3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6: Line Items Count (e.g. </w:t>
      </w:r>
      <w:r>
        <w:rPr>
          <w:rStyle w:val="VerbatimChar"/>
        </w:rPr>
        <w:t xml:space="preserve">4 SKUs (Shampoo, Bleach, Towels)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7: Total Requisition Cost ($) (Monospace bold, e.g. </w:t>
      </w:r>
      <w:r>
        <w:rPr>
          <w:rStyle w:val="VerbatimChar"/>
        </w:rPr>
        <w:t xml:space="preserve">$1,240.00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8: Automated GL Expense Account (e.g. </w:t>
      </w:r>
      <w:r>
        <w:rPr>
          <w:rStyle w:val="VerbatimChar"/>
        </w:rPr>
        <w:t xml:space="preserve">6120 - Housekeeping Supplies Expense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9: Generated GL Voucher Ref (Monospace link:</w:t>
      </w:r>
      <w:r>
        <w:t xml:space="preserve"> </w:t>
      </w:r>
      <w:r>
        <w:rPr>
          <w:rStyle w:val="VerbatimChar"/>
        </w:rPr>
        <w:t xml:space="preserve">JV-2026-00388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Col 10: Actions (Button:</w:t>
      </w:r>
      <w:r>
        <w:t xml:space="preserve"> </w:t>
      </w:r>
      <w:r>
        <w:rPr>
          <w:rStyle w:val="VerbatimChar"/>
        </w:rPr>
        <w:t xml:space="preserve">View Requisition 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 GL Voucher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Modal / Slide-Over Drawer:</w:t>
      </w:r>
      <w:r>
        <w:t xml:space="preserve"> </w:t>
      </w:r>
      <w:r>
        <w:t xml:space="preserve">“Create Internal Requisition &amp; Budget Check”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Select Department Cost Center, Requesting Staff, and Target Location.</w:t>
      </w:r>
    </w:p>
    <w:p>
      <w:pPr>
        <w:pStyle w:val="Compact"/>
        <w:numPr>
          <w:ilvl w:val="1"/>
          <w:numId w:val="1028"/>
        </w:numPr>
      </w:pPr>
      <w:r>
        <w:t xml:space="preserve">Dynamic Item Cart: Select SKUs (</w:t>
      </w:r>
      <w:r>
        <w:rPr>
          <w:rStyle w:val="VerbatimChar"/>
        </w:rPr>
        <w:t xml:space="preserve">AMN-005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CLN-010</w:t>
      </w:r>
      <w:r>
        <w:t xml:space="preserve">), enter quantity, view current stock on hand and FIFO unit cost.</w:t>
      </w:r>
    </w:p>
    <w:p>
      <w:pPr>
        <w:pStyle w:val="Compact"/>
        <w:numPr>
          <w:ilvl w:val="1"/>
          <w:numId w:val="1028"/>
        </w:numPr>
      </w:pPr>
      <w:r>
        <w:t xml:space="preserve">Live Budget Check Gauge: Shows current department budget remaining before and after this requisition.</w:t>
      </w:r>
    </w:p>
    <w:p>
      <w:pPr>
        <w:pStyle w:val="Compact"/>
        <w:numPr>
          <w:ilvl w:val="1"/>
          <w:numId w:val="1028"/>
        </w:numPr>
      </w:pPr>
      <w:r>
        <w:t xml:space="preserve">Action Button:</w:t>
      </w:r>
      <w:r>
        <w:t xml:space="preserve"> </w:t>
      </w:r>
      <w:r>
        <w:t xml:space="preserve">“Approve &amp; Issue Requisition”</w:t>
      </w:r>
      <w:r>
        <w:t xml:space="preserve"> </w:t>
      </w:r>
      <w:r>
        <w:t xml:space="preserve">(automatically decrements stock and posts</w:t>
      </w:r>
      <w:r>
        <w:t xml:space="preserve"> </w:t>
      </w:r>
      <w:r>
        <w:rPr>
          <w:rStyle w:val="VerbatimChar"/>
        </w:rPr>
        <w:t xml:space="preserve">Dr 6120 Department Expense / Cr 1310 Inventory Asset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VIEW 9: FIXED ASSETS &amp; DEPRECIATION TRACKER (</w:t>
            </w:r>
            <w:r>
              <w:rPr>
                <w:rStyle w:val="VerbatimChar"/>
              </w:rPr>
              <w:t xml:space="preserve">/fixed-assets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Objective: Track capital fixed assets (hotel equipment, laundry machines, HVAC, POS hardware, vehicles, and furniture), compute periodic depreciation (Straight-Line, Accelerated), maintain Net Book Values (NBV), and automate monthly amortization journal entries.</w:t>
            </w:r>
            <w:r>
              <w:t xml:space="preserve"> </w:t>
            </w:r>
            <w:r>
              <w:t xml:space="preserve">2. Layout Geometry:</w:t>
            </w:r>
            <w:r>
              <w:t xml:space="preserve"> </w:t>
            </w:r>
            <w:r>
              <w:t xml:space="preserve">- Row 1: Header (</w:t>
            </w:r>
            <w:r>
              <w:t xml:space="preserve">“Fixed Assets &amp; Depreciation Register”</w:t>
            </w:r>
            <w:r>
              <w:t xml:space="preserve">) +</w:t>
            </w:r>
            <w:r>
              <w:t xml:space="preserve"> </w:t>
            </w:r>
            <w:r>
              <w:t xml:space="preserve">“Export Asset Schedule”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“+ Register New Capital Asset”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“▶ Execute Monthly Depreciation Run”</w:t>
            </w:r>
            <w:r>
              <w:t xml:space="preserve">.</w:t>
            </w:r>
            <w:r>
              <w:t xml:space="preserve"> </w:t>
            </w:r>
            <w:r>
              <w:t xml:space="preserve">- Row 2: 4-Column KPI Metric Cards Grid.</w:t>
            </w:r>
            <w:r>
              <w:t xml:space="preserve"> </w:t>
            </w:r>
            <w:r>
              <w:t xml:space="preserve">- Row 3: Category Filter Tabs (All Assets, Heavy Equipment &amp; Laundry, HVAC &amp; Mechanical, IT &amp; POS Hardware, Vehicles, Furniture).</w:t>
            </w:r>
            <w:r>
              <w:t xml:space="preserve"> </w:t>
            </w:r>
            <w:r>
              <w:t xml:space="preserve">- Row 4: Master Fixed Assets Register Data Table with amortization curves.</w:t>
            </w:r>
            <w:r>
              <w:t xml:space="preserve"> </w:t>
            </w:r>
            <w:r>
              <w:t xml:space="preserve">3. KPI Metric Cards (4 Cards):</w:t>
            </w:r>
            <w:r>
              <w:t xml:space="preserve"> </w:t>
            </w:r>
            <w:r>
              <w:t xml:space="preserve">* Card 1: Title:</w:t>
            </w:r>
            <w:r>
              <w:t xml:space="preserve"> </w:t>
            </w:r>
            <w:r>
              <w:t xml:space="preserve">“Gross Historical Capex”</w:t>
            </w:r>
            <w:r>
              <w:t xml:space="preserve">, Value:</w:t>
            </w:r>
            <w:r>
              <w:t xml:space="preserve"> </w:t>
            </w:r>
            <w:r>
              <w:t xml:space="preserve">“$450,000.00”</w:t>
            </w:r>
            <w:r>
              <w:t xml:space="preserve">, Trend:</w:t>
            </w:r>
            <w:r>
              <w:t xml:space="preserve"> </w:t>
            </w:r>
            <w:r>
              <w:t xml:space="preserve">“24 Registered Assets”</w:t>
            </w:r>
            <w:r>
              <w:t xml:space="preserve">, Icon: Building2, Subtext:</w:t>
            </w:r>
            <w:r>
              <w:t xml:space="preserve"> </w:t>
            </w:r>
            <w:r>
              <w:t xml:space="preserve">“Total Original Acquisition Basis”</w:t>
            </w:r>
            <w:r>
              <w:t xml:space="preserve">.</w:t>
            </w:r>
            <w:r>
              <w:t xml:space="preserve"> </w:t>
            </w:r>
            <w:r>
              <w:t xml:space="preserve">* Card 2: Title:</w:t>
            </w:r>
            <w:r>
              <w:t xml:space="preserve"> </w:t>
            </w:r>
            <w:r>
              <w:t xml:space="preserve">“Accumulated Depreciation”</w:t>
            </w:r>
            <w:r>
              <w:t xml:space="preserve">, Value:</w:t>
            </w:r>
            <w:r>
              <w:t xml:space="preserve"> </w:t>
            </w:r>
            <w:r>
              <w:t xml:space="preserve">“$168,200.00”</w:t>
            </w:r>
            <w:r>
              <w:t xml:space="preserve">, Trend:</w:t>
            </w:r>
            <w:r>
              <w:t xml:space="preserve"> </w:t>
            </w:r>
            <w:r>
              <w:t xml:space="preserve">“Contra-Asset Account 1520”</w:t>
            </w:r>
            <w:r>
              <w:t xml:space="preserve">, Icon: TrendingDown, Subtext:</w:t>
            </w:r>
            <w:r>
              <w:t xml:space="preserve"> </w:t>
            </w:r>
            <w:r>
              <w:t xml:space="preserve">“Amortized to Date”</w:t>
            </w:r>
            <w:r>
              <w:t xml:space="preserve">.</w:t>
            </w:r>
            <w:r>
              <w:t xml:space="preserve"> </w:t>
            </w:r>
            <w:r>
              <w:t xml:space="preserve">* Card 3: Title:</w:t>
            </w:r>
            <w:r>
              <w:t xml:space="preserve"> </w:t>
            </w:r>
            <w:r>
              <w:t xml:space="preserve">“Net Book Value (NBV)”</w:t>
            </w:r>
            <w:r>
              <w:t xml:space="preserve">, Value:</w:t>
            </w:r>
            <w:r>
              <w:t xml:space="preserve"> </w:t>
            </w:r>
            <w:r>
              <w:t xml:space="preserve">“$281,800.00”</w:t>
            </w:r>
            <w:r>
              <w:t xml:space="preserve">, Trend:</w:t>
            </w:r>
            <w:r>
              <w:t xml:space="preserve"> </w:t>
            </w:r>
            <w:r>
              <w:t xml:space="preserve">“Current Balance Sheet Value”</w:t>
            </w:r>
            <w:r>
              <w:t xml:space="preserve">, Icon: ShieldCheck, Subtext:</w:t>
            </w:r>
            <w:r>
              <w:t xml:space="preserve"> </w:t>
            </w:r>
            <w:r>
              <w:t xml:space="preserve">“Gross Cost - Accum Depreciation”</w:t>
            </w:r>
            <w:r>
              <w:t xml:space="preserve">.</w:t>
            </w:r>
            <w:r>
              <w:t xml:space="preserve"> </w:t>
            </w:r>
            <w:r>
              <w:t xml:space="preserve">* Card 4: Title:</w:t>
            </w:r>
            <w:r>
              <w:t xml:space="preserve"> </w:t>
            </w:r>
            <w:r>
              <w:t xml:space="preserve">“Monthly Depreciation Run”</w:t>
            </w:r>
            <w:r>
              <w:t xml:space="preserve">, Value:</w:t>
            </w:r>
            <w:r>
              <w:t xml:space="preserve"> </w:t>
            </w:r>
            <w:r>
              <w:t xml:space="preserve">“</w:t>
            </w:r>
            <w:r>
              <w:t xml:space="preserve">$6,500.00 / mo", Trend: "Next Run: 31 Aug 2026", Icon: Calendar, Subtext: "Automated Amortization Journal".
    4. Main Fixed Assets Table Specifications (12 Columns):
    * Col 1: Asset Tag # (Monospace bold, e.g. `FA-2024-0012`).
    * Col 2: Asset Name (e.g. `Commercial Tunnel Washer 50kg`, `Dell PowerEdge Server Cluster`, `HVAC Chiller Unit A`).
    * Col 3: Category (Badge: `Laundry Equipment`, `IT Hardware`, `HVAC &amp; Mechanical`, `Furniture`).
    * Col 4: Assigned Cost Center (Badge: `Laundry CC-600`, `Admin CC-500`, `Facilities CC-300`).
    * Col 5: Acquisition Date (e.g. `15 Jan 2024`).
    * Col 6: Useful Life (e.g. `8 Years (96 mo)`).
    * Col 7: Historical Cost ($</w:t>
            </w:r>
            <w:r>
              <w:t xml:space="preserve">) (Monospace, e.g. </w:t>
            </w:r>
            <w:r>
              <w:rPr>
                <w:rStyle w:val="VerbatimChar"/>
              </w:rPr>
              <w:t xml:space="preserve">$48,000.00</w:t>
            </w:r>
            <w:r>
              <w:t xml:space="preserve">).</w:t>
            </w:r>
            <w:r>
              <w:t xml:space="preserve"> </w:t>
            </w:r>
            <w:r>
              <w:t xml:space="preserve">* Col 8: Salvage Value ($) (Monospace, e.g. </w:t>
            </w:r>
            <w:r>
              <w:rPr>
                <w:rStyle w:val="VerbatimChar"/>
              </w:rPr>
              <w:t xml:space="preserve">$2,000.00</w:t>
            </w:r>
            <w:r>
              <w:t xml:space="preserve">).</w:t>
            </w:r>
            <w:r>
              <w:t xml:space="preserve"> </w:t>
            </w:r>
            <w:r>
              <w:t xml:space="preserve">* Col 9: Method (Badge:</w:t>
            </w:r>
            <w:r>
              <w:t xml:space="preserve"> </w:t>
            </w:r>
            <w:r>
              <w:rPr>
                <w:rStyle w:val="VerbatimChar"/>
              </w:rPr>
              <w:t xml:space="preserve">Straight-Line</w:t>
            </w:r>
            <w:r>
              <w:t xml:space="preserve">).</w:t>
            </w:r>
            <w:r>
              <w:t xml:space="preserve"> </w:t>
            </w:r>
            <w:r>
              <w:t xml:space="preserve">* Col 10: Accumulated Depreciation ($) (Monospace, e.g. </w:t>
            </w:r>
            <w:r>
              <w:rPr>
                <w:rStyle w:val="VerbatimChar"/>
              </w:rPr>
              <w:t xml:space="preserve">$15,500.00</w:t>
            </w:r>
            <w:r>
              <w:t xml:space="preserve">).</w:t>
            </w:r>
            <w:r>
              <w:t xml:space="preserve"> </w:t>
            </w:r>
            <w:r>
              <w:t xml:space="preserve">* Col 11: Net Book Value ($) (Monospace bold green: e.g. </w:t>
            </w:r>
            <w:r>
              <w:rPr>
                <w:rStyle w:val="VerbatimChar"/>
              </w:rPr>
              <w:t xml:space="preserve">$32,500.00</w:t>
            </w:r>
            <w:r>
              <w:t xml:space="preserve">).</w:t>
            </w:r>
            <w:r>
              <w:t xml:space="preserve"> </w:t>
            </w:r>
            <w:r>
              <w:t xml:space="preserve">* Col 12: Actions (Button:</w:t>
            </w:r>
            <w:r>
              <w:t xml:space="preserve"> </w:t>
            </w:r>
            <w:r>
              <w:rPr>
                <w:rStyle w:val="VerbatimChar"/>
              </w:rPr>
              <w:t xml:space="preserve">Amortization Schedule 📈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Monthly Deprec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Dispose</w:t>
            </w:r>
            <w:r>
              <w:t xml:space="preserve">).</w:t>
            </w:r>
            <w:r>
              <w:t xml:space="preserve"> </w:t>
            </w:r>
            <w:r>
              <w:t xml:space="preserve">5. Interactive Modals &amp; Drawers:</w:t>
            </w:r>
            <w:r>
              <w:t xml:space="preserve"> </w:t>
            </w:r>
            <w:r>
              <w:t xml:space="preserve">* Slide-Over Drawer:”</w:t>
            </w:r>
            <w:r>
              <w:t xml:space="preserve">Asset Amortization Curve &amp; Schedule”:</w:t>
            </w:r>
            <w:r>
              <w:t xml:space="preserve"> </w:t>
            </w:r>
            <w:r>
              <w:t xml:space="preserve">- Displays downward SVG step-curve chart of Net Book Value declining over useful life.</w:t>
            </w:r>
            <w:r>
              <w:t xml:space="preserve"> </w:t>
            </w:r>
            <w:r>
              <w:t xml:space="preserve">- Table: Fiscal Year | Period | Opening NBV | Monthly Depreciation | Closing NBV | GL Status (</w:t>
            </w:r>
            <w:r>
              <w:rPr>
                <w:rStyle w:val="VerbatimChar"/>
              </w:rPr>
              <w:t xml:space="preserve">Posted 🟢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Scheduled ⚪</w:t>
            </w:r>
            <w:r>
              <w:t xml:space="preserve">).</w:t>
            </w:r>
            <w:r>
              <w:t xml:space="preserve"> </w:t>
            </w:r>
            <w:r>
              <w:t xml:space="preserve">- Action Button:</w:t>
            </w:r>
            <w:r>
              <w:t xml:space="preserve"> </w:t>
            </w:r>
            <w:r>
              <w:t xml:space="preserve">“Post Current Month Amortization Voucher Now”</w:t>
            </w:r>
            <w:r>
              <w:t xml:space="preserve">.</w:t>
            </w:r>
            <w:r>
              <w:t xml:space="preserve"> </w:t>
            </w:r>
            <w:r>
              <w:t xml:space="preserve">* Modal:</w:t>
            </w:r>
            <w:r>
              <w:t xml:space="preserve"> </w:t>
            </w:r>
            <w:r>
              <w:t xml:space="preserve">“+ Register New Capital Asset”</w:t>
            </w:r>
            <w:r>
              <w:t xml:space="preserve">:</w:t>
            </w:r>
            <w:r>
              <w:t xml:space="preserve"> </w:t>
            </w:r>
            <w:r>
              <w:t xml:space="preserve">- Fields: Asset Name, Serial Number, Category, Cost Center, Acquisition Date, Cost, Salvage Value, Useful Life, Asset Account (</w:t>
            </w:r>
            <w:r>
              <w:rPr>
                <w:rStyle w:val="VerbatimChar"/>
              </w:rPr>
              <w:t xml:space="preserve">1510</w:t>
            </w:r>
            <w:r>
              <w:t xml:space="preserve">), Accum Dep Account (</w:t>
            </w:r>
            <w:r>
              <w:rPr>
                <w:rStyle w:val="VerbatimChar"/>
              </w:rPr>
              <w:t xml:space="preserve">1520</w:t>
            </w:r>
            <w:r>
              <w:t xml:space="preserve">), Expense Account (</w:t>
            </w:r>
            <w:r>
              <w:rPr>
                <w:rStyle w:val="VerbatimChar"/>
              </w:rPr>
              <w:t xml:space="preserve">6410</w:t>
            </w:r>
            <w:r>
              <w:t xml:space="preserve">), and Vendor Reference.</w:t>
            </w:r>
          </w:p>
        </w:tc>
      </w:tr>
    </w:tbl>
    <w:bookmarkEnd w:id="12"/>
    <w:bookmarkStart w:id="13" w:name="X5cd0ea2d2be9a1d1c9805c0596105e9368cbdfb"/>
    <w:p>
      <w:pPr>
        <w:pStyle w:val="Heading2"/>
      </w:pPr>
      <w:r>
        <w:t xml:space="preserve">VIEW 10: PAYROLL (WPS) &amp; TAX / VAT FILING VIEW (</w:t>
      </w:r>
      <w:r>
        <w:rPr>
          <w:rStyle w:val="VerbatimChar"/>
        </w:rPr>
        <w:t xml:space="preserve">/payroll-tax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Objective: Provide a dual workspace for Workforce Compensation Management compliant with statutory Wage Protection System (WPS) standards and Indirect Tax (VAT) Return Filings with live audit trails.</w:t>
      </w:r>
    </w:p>
    <w:p>
      <w:pPr>
        <w:pStyle w:val="Compact"/>
        <w:numPr>
          <w:ilvl w:val="0"/>
          <w:numId w:val="1029"/>
        </w:numPr>
      </w:pPr>
      <w:r>
        <w:t xml:space="preserve">Layout Geometry:</w:t>
      </w:r>
    </w:p>
    <w:p>
      <w:pPr>
        <w:pStyle w:val="Compact"/>
        <w:numPr>
          <w:ilvl w:val="1"/>
          <w:numId w:val="1030"/>
        </w:numPr>
      </w:pPr>
      <w:r>
        <w:t xml:space="preserve">Row 1: Header (</w:t>
      </w:r>
      <w:r>
        <w:t xml:space="preserve">“Payroll (WPS) &amp; Tax / VAT Compliance Management”</w:t>
      </w:r>
      <w:r>
        <w:t xml:space="preserve">) + Period Switcher (</w:t>
      </w:r>
      <w:r>
        <w:t xml:space="preserve">“August 2026 / Q2-2026”</w:t>
      </w:r>
      <w:r>
        <w:t xml:space="preserve">) +</w:t>
      </w:r>
      <w:r>
        <w:t xml:space="preserve"> </w:t>
      </w:r>
      <w:r>
        <w:t xml:space="preserve">“Export WPS SIF File”</w:t>
      </w:r>
      <w:r>
        <w:t xml:space="preserve"> </w:t>
      </w:r>
      <w:r>
        <w:t xml:space="preserve">+</w:t>
      </w:r>
      <w:r>
        <w:t xml:space="preserve"> </w:t>
      </w:r>
      <w:r>
        <w:t xml:space="preserve">“▶ Execute Monthly Payroll Run”</w:t>
      </w:r>
      <w:r>
        <w:t xml:space="preserve"> </w:t>
      </w:r>
      <w:r>
        <w:t xml:space="preserve">+</w:t>
      </w:r>
      <w:r>
        <w:t xml:space="preserve"> </w:t>
      </w:r>
      <w:r>
        <w:t xml:space="preserve">“File VAT Return”</w:t>
      </w:r>
      <w:r>
        <w:t xml:space="preserve">.</w:t>
      </w:r>
    </w:p>
    <w:p>
      <w:pPr>
        <w:pStyle w:val="Compact"/>
        <w:numPr>
          <w:ilvl w:val="1"/>
          <w:numId w:val="1030"/>
        </w:numPr>
      </w:pPr>
      <w:r>
        <w:t xml:space="preserve">Row 2: 4-Column KPI Metric Cards Grid.</w:t>
      </w:r>
    </w:p>
    <w:p>
      <w:pPr>
        <w:pStyle w:val="Compact"/>
        <w:numPr>
          <w:ilvl w:val="1"/>
          <w:numId w:val="1030"/>
        </w:numPr>
      </w:pPr>
      <w:r>
        <w:t xml:space="preserve">Row 3: Dual Workspace Switcher Tabs (Tab A:</w:t>
      </w:r>
      <w:r>
        <w:t xml:space="preserve"> </w:t>
      </w:r>
      <w:r>
        <w:t xml:space="preserve">“Workforce Payroll &amp; WPS SIF Register”</w:t>
      </w:r>
      <w:r>
        <w:t xml:space="preserve">; Tab B:</w:t>
      </w:r>
      <w:r>
        <w:t xml:space="preserve"> </w:t>
      </w:r>
      <w:r>
        <w:t xml:space="preserve">“VAT Filing &amp; Indirect Tax Compliance”</w:t>
      </w:r>
      <w:r>
        <w:t xml:space="preserve">).</w:t>
      </w:r>
    </w:p>
    <w:p>
      <w:pPr>
        <w:pStyle w:val="Compact"/>
        <w:numPr>
          <w:ilvl w:val="1"/>
          <w:numId w:val="1030"/>
        </w:numPr>
      </w:pPr>
      <w:r>
        <w:t xml:space="preserve">Row 4: Contextual Master Data Table and Tax Audit Workspace.</w:t>
      </w:r>
    </w:p>
    <w:p>
      <w:pPr>
        <w:pStyle w:val="Compact"/>
        <w:numPr>
          <w:ilvl w:val="0"/>
          <w:numId w:val="1029"/>
        </w:numPr>
      </w:pPr>
      <w:r>
        <w:t xml:space="preserve">KPI Metric Cards (4 Cards):</w:t>
      </w:r>
    </w:p>
    <w:p>
      <w:pPr>
        <w:pStyle w:val="Compact"/>
        <w:numPr>
          <w:ilvl w:val="1"/>
          <w:numId w:val="1031"/>
        </w:numPr>
      </w:pPr>
      <w:r>
        <w:t xml:space="preserve">Card 1: Title:</w:t>
      </w:r>
      <w:r>
        <w:t xml:space="preserve"> </w:t>
      </w:r>
      <w:r>
        <w:t xml:space="preserve">“Total Monthly Payroll Cost”</w:t>
      </w:r>
      <w:r>
        <w:t xml:space="preserve">, Value:</w:t>
      </w:r>
      <w:r>
        <w:t xml:space="preserve"> </w:t>
      </w:r>
      <w:r>
        <w:t xml:space="preserve">“$148,500.00”</w:t>
      </w:r>
      <w:r>
        <w:t xml:space="preserve">, Trend:</w:t>
      </w:r>
      <w:r>
        <w:t xml:space="preserve"> </w:t>
      </w:r>
      <w:r>
        <w:t xml:space="preserve">“Gross Salaries + Benefits”</w:t>
      </w:r>
      <w:r>
        <w:t xml:space="preserve">, Icon: Users, Subtext:</w:t>
      </w:r>
      <w:r>
        <w:t xml:space="preserve"> </w:t>
      </w:r>
      <w:r>
        <w:t xml:space="preserve">“42 Staff | August 2026 Batch”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Card 2: Title:</w:t>
      </w:r>
      <w:r>
        <w:t xml:space="preserve"> </w:t>
      </w:r>
      <w:r>
        <w:t xml:space="preserve">“Net Salary Disbursement”</w:t>
      </w:r>
      <w:r>
        <w:t xml:space="preserve">, Value:</w:t>
      </w:r>
      <w:r>
        <w:t xml:space="preserve"> </w:t>
      </w:r>
      <w:r>
        <w:t xml:space="preserve">“$124,200.00”</w:t>
      </w:r>
      <w:r>
        <w:t xml:space="preserve">, Trend:</w:t>
      </w:r>
      <w:r>
        <w:t xml:space="preserve"> </w:t>
      </w:r>
      <w:r>
        <w:t xml:space="preserve">“100% WPS SIF Compliant”</w:t>
      </w:r>
      <w:r>
        <w:t xml:space="preserve">, Icon: Landmark, Subtext:</w:t>
      </w:r>
      <w:r>
        <w:t xml:space="preserve"> </w:t>
      </w:r>
      <w:r>
        <w:t xml:space="preserve">“Direct Transfer via HSBC Bank”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Card 3: Title:</w:t>
      </w:r>
      <w:r>
        <w:t xml:space="preserve"> </w:t>
      </w:r>
      <w:r>
        <w:t xml:space="preserve">“Net VAT Liability Due”</w:t>
      </w:r>
      <w:r>
        <w:t xml:space="preserve">, Value:</w:t>
      </w:r>
      <w:r>
        <w:t xml:space="preserve"> </w:t>
      </w:r>
      <w:r>
        <w:t xml:space="preserve">“$18,450.00”</w:t>
      </w:r>
      <w:r>
        <w:t xml:space="preserve">, Trend:</w:t>
      </w:r>
      <w:r>
        <w:t xml:space="preserve"> </w:t>
      </w:r>
      <w:r>
        <w:t xml:space="preserve">“Output VAT minus Input VAT”</w:t>
      </w:r>
      <w:r>
        <w:t xml:space="preserve">, Icon: Scale, Subtext:</w:t>
      </w:r>
      <w:r>
        <w:t xml:space="preserve"> </w:t>
      </w:r>
      <w:r>
        <w:t xml:space="preserve">“Filing Due in 14 Days (28 Aug)”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Card 4: Title:</w:t>
      </w:r>
      <w:r>
        <w:t xml:space="preserve"> </w:t>
      </w:r>
      <w:r>
        <w:t xml:space="preserve">“Total Statutory Remittances”</w:t>
      </w:r>
      <w:r>
        <w:t xml:space="preserve">, Value:</w:t>
      </w:r>
      <w:r>
        <w:t xml:space="preserve"> </w:t>
      </w:r>
      <w:r>
        <w:t xml:space="preserve">“$42,750.00”</w:t>
      </w:r>
      <w:r>
        <w:t xml:space="preserve">, Trend:</w:t>
      </w:r>
      <w:r>
        <w:t xml:space="preserve"> </w:t>
      </w:r>
      <w:r>
        <w:t xml:space="preserve">“Payroll Withholding + Net VAT”</w:t>
      </w:r>
      <w:r>
        <w:t xml:space="preserve">, Icon: ShieldCheck, Subtext:</w:t>
      </w:r>
      <w:r>
        <w:t xml:space="preserve"> </w:t>
      </w:r>
      <w:r>
        <w:t xml:space="preserve">“Zero Compliance Penalties”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Tab A: Workforce Payroll &amp; WPS SIF Register (11 Columns):</w:t>
      </w:r>
    </w:p>
    <w:p>
      <w:pPr>
        <w:pStyle w:val="Compact"/>
        <w:numPr>
          <w:ilvl w:val="1"/>
          <w:numId w:val="1032"/>
        </w:numPr>
      </w:pPr>
      <w:r>
        <w:t xml:space="preserve">Col 1: Employee ID (Monospace, e.g. </w:t>
      </w:r>
      <w:r>
        <w:rPr>
          <w:rStyle w:val="VerbatimChar"/>
        </w:rPr>
        <w:t xml:space="preserve">EMP-0104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2: Employee Name &amp; Role (e.g. </w:t>
      </w:r>
      <w:r>
        <w:rPr>
          <w:rStyle w:val="VerbatimChar"/>
        </w:rPr>
        <w:t xml:space="preserve">Alex Morgan - Executive Chef</w:t>
      </w:r>
      <w:r>
        <w:t xml:space="preserve">,</w:t>
      </w:r>
      <w:r>
        <w:t xml:space="preserve"> </w:t>
      </w:r>
      <w:r>
        <w:rPr>
          <w:rStyle w:val="VerbatimChar"/>
        </w:rPr>
        <w:t xml:space="preserve">Aisha T. - Housekeeping Lead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3: Department / Cost Center (Badge:</w:t>
      </w:r>
      <w:r>
        <w:t xml:space="preserve"> </w:t>
      </w:r>
      <w:r>
        <w:rPr>
          <w:rStyle w:val="VerbatimChar"/>
        </w:rPr>
        <w:t xml:space="preserve">Kitchen (CC-200)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Housekeeping (CC-100)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 Office (CC-400)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4: Basic Salary ($) (Monospace, e.g. </w:t>
      </w:r>
      <w:r>
        <w:rPr>
          <w:rStyle w:val="VerbatimChar"/>
        </w:rPr>
        <w:t xml:space="preserve">$6,000.00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5: Allowances ($) (Housing &amp; Transport: e.g. </w:t>
      </w:r>
      <w:r>
        <w:rPr>
          <w:rStyle w:val="VerbatimChar"/>
        </w:rPr>
        <w:t xml:space="preserve">$2,000.00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6: Gross Salary ($) (Monospace bold: e.g. </w:t>
      </w:r>
      <w:r>
        <w:rPr>
          <w:rStyle w:val="VerbatimChar"/>
        </w:rPr>
        <w:t xml:space="preserve">$8,000.00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7: Income Tax Withholding ($) (Monospace: e.g. </w:t>
      </w:r>
      <w:r>
        <w:rPr>
          <w:rStyle w:val="VerbatimChar"/>
        </w:rPr>
        <w:t xml:space="preserve">$640.00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8: Social Security / Pension ($) (Monospace: e.g. </w:t>
      </w:r>
      <w:r>
        <w:rPr>
          <w:rStyle w:val="VerbatimChar"/>
        </w:rPr>
        <w:t xml:space="preserve">$600.00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9: Net Payout ($) (Monospace bold green: e.g. </w:t>
      </w:r>
      <w:r>
        <w:rPr>
          <w:rStyle w:val="VerbatimChar"/>
        </w:rPr>
        <w:t xml:space="preserve">$6,760.00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10: WPS Status (🟢</w:t>
      </w:r>
      <w:r>
        <w:t xml:space="preserve"> </w:t>
      </w:r>
      <w:r>
        <w:rPr>
          <w:rStyle w:val="VerbatimChar"/>
        </w:rPr>
        <w:t xml:space="preserve">WPS Verified</w:t>
      </w:r>
      <w:r>
        <w:t xml:space="preserve">, 🟡</w:t>
      </w:r>
      <w:r>
        <w:t xml:space="preserve"> </w:t>
      </w:r>
      <w:r>
        <w:rPr>
          <w:rStyle w:val="VerbatimChar"/>
        </w:rPr>
        <w:t xml:space="preserve">Pending Review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Col 11: Actions (Button:</w:t>
      </w:r>
      <w:r>
        <w:t xml:space="preserve"> </w:t>
      </w:r>
      <w:r>
        <w:rPr>
          <w:rStyle w:val="VerbatimChar"/>
        </w:rPr>
        <w:t xml:space="preserve">View Payslip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 PDF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Tab B: VAT Filing &amp; Tax Audit Trail:</w:t>
      </w:r>
    </w:p>
    <w:p>
      <w:pPr>
        <w:pStyle w:val="Compact"/>
        <w:numPr>
          <w:ilvl w:val="1"/>
          <w:numId w:val="1033"/>
        </w:numPr>
      </w:pPr>
      <w:r>
        <w:t xml:space="preserve">Top Section: VAT Return Summary Box:</w:t>
      </w:r>
    </w:p>
    <w:p>
      <w:pPr>
        <w:pStyle w:val="Compact"/>
        <w:numPr>
          <w:ilvl w:val="2"/>
          <w:numId w:val="1034"/>
        </w:numPr>
      </w:pPr>
      <w:r>
        <w:t xml:space="preserve">Taxable Sales Revenue:</w:t>
      </w:r>
      <w:r>
        <w:t xml:space="preserve"> </w:t>
      </w:r>
      <w:r>
        <w:rPr>
          <w:rStyle w:val="VerbatimChar"/>
        </w:rPr>
        <w:t xml:space="preserve">$642,000.00</w:t>
      </w:r>
      <w:r>
        <w:t xml:space="preserve"> </w:t>
      </w:r>
      <w:r>
        <w:t xml:space="preserve">| Output VAT Collected (5%):</w:t>
      </w:r>
      <w:r>
        <w:t xml:space="preserve"> </w:t>
      </w:r>
      <w:r>
        <w:rPr>
          <w:rStyle w:val="VerbatimChar"/>
        </w:rPr>
        <w:t xml:space="preserve">$32,100.00</w:t>
      </w:r>
    </w:p>
    <w:p>
      <w:pPr>
        <w:pStyle w:val="Compact"/>
        <w:numPr>
          <w:ilvl w:val="2"/>
          <w:numId w:val="1034"/>
        </w:numPr>
      </w:pPr>
      <w:r>
        <w:t xml:space="preserve">Taxable Inbound Purchases:</w:t>
      </w:r>
      <w:r>
        <w:t xml:space="preserve"> </w:t>
      </w:r>
      <w:r>
        <w:rPr>
          <w:rStyle w:val="VerbatimChar"/>
        </w:rPr>
        <w:t xml:space="preserve">$273,000.00</w:t>
      </w:r>
      <w:r>
        <w:t xml:space="preserve"> </w:t>
      </w:r>
      <w:r>
        <w:t xml:space="preserve">| Input VAT Recoverable (5%):</w:t>
      </w:r>
      <w:r>
        <w:t xml:space="preserve"> </w:t>
      </w:r>
      <w:r>
        <w:rPr>
          <w:rStyle w:val="VerbatimChar"/>
        </w:rPr>
        <w:t xml:space="preserve">-$13,650.00</w:t>
      </w:r>
    </w:p>
    <w:p>
      <w:pPr>
        <w:pStyle w:val="Compact"/>
        <w:numPr>
          <w:ilvl w:val="2"/>
          <w:numId w:val="1034"/>
        </w:numPr>
      </w:pPr>
      <w:r>
        <w:t xml:space="preserve">Net VAT Payable to Tax Authority:</w:t>
      </w:r>
      <w:r>
        <w:t xml:space="preserve"> </w:t>
      </w:r>
      <w:r>
        <w:rPr>
          <w:rStyle w:val="VerbatimChar"/>
        </w:rPr>
        <w:t xml:space="preserve">+$18,450.00</w:t>
      </w:r>
    </w:p>
    <w:p>
      <w:pPr>
        <w:pStyle w:val="Compact"/>
        <w:numPr>
          <w:ilvl w:val="2"/>
          <w:numId w:val="1034"/>
        </w:numPr>
      </w:pPr>
      <w:r>
        <w:t xml:space="preserve">Action Button:</w:t>
      </w:r>
      <w:r>
        <w:t xml:space="preserve"> </w:t>
      </w:r>
      <w:r>
        <w:t xml:space="preserve">“Submit VAT Return &amp; Post Settlement Journal”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Bottom Section: Tax Transaction Audit Log Table (Date, Document Ref, Party Name, Tax Type [5% Output / 5% Input], Taxable Base, Tax Amount, GL Impact).</w:t>
      </w:r>
    </w:p>
    <w:p>
      <w:pPr>
        <w:pStyle w:val="Compact"/>
        <w:numPr>
          <w:ilvl w:val="0"/>
          <w:numId w:val="1029"/>
        </w:numPr>
      </w:pPr>
      <w:r>
        <w:t xml:space="preserve">Interactive Modals:</w:t>
      </w:r>
    </w:p>
    <w:p>
      <w:pPr>
        <w:pStyle w:val="Compact"/>
        <w:numPr>
          <w:ilvl w:val="1"/>
          <w:numId w:val="1035"/>
        </w:numPr>
      </w:pPr>
      <w:r>
        <w:t xml:space="preserve">Modal:</w:t>
      </w:r>
      <w:r>
        <w:t xml:space="preserve"> </w:t>
      </w:r>
      <w:r>
        <w:t xml:space="preserve">“Execute Monthly Payroll Run &amp; WPS SIF Generator”</w:t>
      </w:r>
      <w:r>
        <w:t xml:space="preserve">:</w:t>
      </w:r>
    </w:p>
    <w:p>
      <w:pPr>
        <w:pStyle w:val="Compact"/>
        <w:numPr>
          <w:ilvl w:val="2"/>
          <w:numId w:val="1036"/>
        </w:numPr>
      </w:pPr>
      <w:r>
        <w:t xml:space="preserve">Summarizes headcount (42), gross pay ($148,500), net disbursement ($124,200), selects paying bank (</w:t>
      </w:r>
      <w:r>
        <w:rPr>
          <w:rStyle w:val="VerbatimChar"/>
        </w:rPr>
        <w:t xml:space="preserve">1020 Commercial Payroll Account</w:t>
      </w:r>
      <w:r>
        <w:t xml:space="preserve">), checks</w:t>
      </w:r>
      <w:r>
        <w:t xml:space="preserve"> </w:t>
      </w:r>
      <w:r>
        <w:t xml:space="preserve">“Auto-post salary journal voucher (</w:t>
      </w:r>
      <w:r>
        <w:rPr>
          <w:rStyle w:val="VerbatimChar"/>
        </w:rPr>
        <w:t xml:space="preserve">Dr 6310 Salaries / Cr 2210 Accrued Wages + Cr 2220 Taxes + Cr 1020 Bank</w:t>
      </w:r>
      <w:r>
        <w:t xml:space="preserve">)”</w:t>
      </w:r>
      <w:r>
        <w:t xml:space="preserve">, and generates downloadable WPS SIF file.</w:t>
      </w:r>
    </w:p>
    <w:p>
      <w:pPr>
        <w:pStyle w:val="Compact"/>
        <w:numPr>
          <w:ilvl w:val="1"/>
          <w:numId w:val="1035"/>
        </w:numPr>
      </w:pPr>
      <w:r>
        <w:t xml:space="preserve">Modal:</w:t>
      </w:r>
      <w:r>
        <w:t xml:space="preserve"> </w:t>
      </w:r>
      <w:r>
        <w:t xml:space="preserve">“Employee Payslip Breakdown Viewer”</w:t>
      </w:r>
      <w:r>
        <w:t xml:space="preserve">:</w:t>
      </w:r>
    </w:p>
    <w:p>
      <w:pPr>
        <w:pStyle w:val="Compact"/>
        <w:numPr>
          <w:ilvl w:val="2"/>
          <w:numId w:val="1037"/>
        </w:numPr>
      </w:pPr>
      <w:r>
        <w:t xml:space="preserve">Itemized official payslip with company header, earnings, statutory deductions, employer social security contribution, and print button.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 11: FINANCIAL STATEMENTS &amp; CROSS-DOMAIN AUDIT LOGS (</w:t>
            </w:r>
            <w:r>
              <w:rPr>
                <w:rStyle w:val="VerbatimChar"/>
              </w:rPr>
              <w:t xml:space="preserve">/reports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/audit-logs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Objective: Deliver formal, audit-ready IFRS/GAAP financial statements (Balance Sheet with perpetual inventory assets, Profit &amp; Loss with COGS/PPV breakdowns, Cash Flows, Trial Balance) paired with an immutable cross-domain audit trail.</w:t>
            </w:r>
            <w:r>
              <w:t xml:space="preserve"> </w:t>
            </w:r>
            <w:r>
              <w:t xml:space="preserve">2. Layout Geometry:</w:t>
            </w:r>
            <w:r>
              <w:t xml:space="preserve"> </w:t>
            </w:r>
            <w:r>
              <w:t xml:space="preserve">- Row 1: Header (</w:t>
            </w:r>
            <w:r>
              <w:t xml:space="preserve">“Financial Statements &amp; Enterprise Audit Trail”</w:t>
            </w:r>
            <w:r>
              <w:t xml:space="preserve">) + Fiscal Period Selector +</w:t>
            </w:r>
            <w:r>
              <w:t xml:space="preserve"> </w:t>
            </w:r>
            <w:r>
              <w:t xml:space="preserve">“Comparative Prior Period Toggle”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“Export PDF / CSV”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“Print Statement”</w:t>
            </w:r>
            <w:r>
              <w:t xml:space="preserve"> </w:t>
            </w:r>
            <w:r>
              <w:t xml:space="preserve">button.</w:t>
            </w:r>
            <w:r>
              <w:t xml:space="preserve"> </w:t>
            </w:r>
            <w:r>
              <w:t xml:space="preserve">- Row 2: Tabbed Statement Switcher:</w:t>
            </w:r>
            <w:r>
              <w:t xml:space="preserve"> </w:t>
            </w:r>
            <w:r>
              <w:t xml:space="preserve">* Tab 1: Balance Sheet (Statement of Financial Position - with Inventory Asset line)</w:t>
            </w:r>
            <w:r>
              <w:t xml:space="preserve"> </w:t>
            </w:r>
            <w:r>
              <w:t xml:space="preserve">* Tab 2: Profit &amp; Loss / Income Statement (with COGS breakdown &amp; PPV variances)</w:t>
            </w:r>
            <w:r>
              <w:t xml:space="preserve"> </w:t>
            </w:r>
            <w:r>
              <w:t xml:space="preserve">* Tab 3: Statement of Cash Flows (Indirect Method)</w:t>
            </w:r>
            <w:r>
              <w:t xml:space="preserve"> </w:t>
            </w:r>
            <w:r>
              <w:t xml:space="preserve">* Tab 4: Trial Balance (68-Account Equilibrium check)</w:t>
            </w:r>
            <w:r>
              <w:t xml:space="preserve"> </w:t>
            </w:r>
            <w:r>
              <w:t xml:space="preserve">* Tab 5: Immutable Cross-Domain Audit Trail (Unified Event Log)</w:t>
            </w:r>
            <w:r>
              <w:t xml:space="preserve"> </w:t>
            </w:r>
            <w:r>
              <w:t xml:space="preserve">- Row 3: Full-Width Hierarchical Statement Table with collapsible account groups and percentage variance calculations.</w:t>
            </w:r>
            <w:r>
              <w:t xml:space="preserve"> </w:t>
            </w:r>
            <w:r>
              <w:t xml:space="preserve">3. Interactive Statement Specifications:</w:t>
            </w:r>
            <w:r>
              <w:t xml:space="preserve"> </w:t>
            </w:r>
            <w:r>
              <w:t xml:space="preserve">* Statement 1: Balance Sheet (as of 31 Aug 2026):</w:t>
            </w:r>
            <w:r>
              <w:t xml:space="preserve"> </w:t>
            </w:r>
            <w:r>
              <w:t xml:space="preserve">- ASSETS:</w:t>
            </w:r>
            <w:r>
              <w:t xml:space="preserve"> </w:t>
            </w:r>
            <w:r>
              <w:t xml:space="preserve">* Current Assets:</w:t>
            </w:r>
            <w:r>
              <w:t xml:space="preserve"> </w:t>
            </w:r>
            <w:r>
              <w:t xml:space="preserve">- Cash &amp; Cash Equivalents (Chase, HSBC, Petty Cash):</w:t>
            </w:r>
            <w:r>
              <w:t xml:space="preserve"> </w:t>
            </w:r>
            <w:r>
              <w:rPr>
                <w:rStyle w:val="VerbatimChar"/>
              </w:rPr>
              <w:t xml:space="preserve">$428,950.00</w:t>
            </w:r>
            <w:r>
              <w:t xml:space="preserve"> </w:t>
            </w:r>
            <w:r>
              <w:t xml:space="preserve">- Accounts Receivable (Net of Allowance):</w:t>
            </w:r>
            <w:r>
              <w:t xml:space="preserve"> </w:t>
            </w:r>
            <w:r>
              <w:rPr>
                <w:rStyle w:val="VerbatimChar"/>
              </w:rPr>
              <w:t xml:space="preserve">$84,120.00</w:t>
            </w:r>
            <w:r>
              <w:t xml:space="preserve"> </w:t>
            </w:r>
            <w:r>
              <w:t xml:space="preserve">- Perpetual Inventory Asset (Linens $48.2k, F&amp;B $34.5k, Amenities $18.6k, Equip $54.2k, MRO $30.9k):</w:t>
            </w:r>
            <w:r>
              <w:t xml:space="preserve"> </w:t>
            </w:r>
            <w:r>
              <w:rPr>
                <w:rStyle w:val="VerbatimChar"/>
              </w:rPr>
              <w:t xml:space="preserve">$186,420.00</w:t>
            </w:r>
            <w:r>
              <w:t xml:space="preserve"> </w:t>
            </w:r>
            <w:r>
              <w:t xml:space="preserve">- Prepayments &amp; Input VAT Recoverable:</w:t>
            </w:r>
            <w:r>
              <w:t xml:space="preserve"> </w:t>
            </w:r>
            <w:r>
              <w:rPr>
                <w:rStyle w:val="VerbatimChar"/>
              </w:rPr>
              <w:t xml:space="preserve">$32,050.00</w:t>
            </w:r>
            <w:r>
              <w:t xml:space="preserve"> </w:t>
            </w:r>
            <w:r>
              <w:t xml:space="preserve">- Total Current Assets:</w:t>
            </w:r>
            <w:r>
              <w:t xml:space="preserve"> </w:t>
            </w:r>
            <w:r>
              <w:rPr>
                <w:rStyle w:val="VerbatimChar"/>
              </w:rPr>
              <w:t xml:space="preserve">$731,540.00</w:t>
            </w:r>
            <w:r>
              <w:t xml:space="preserve"> </w:t>
            </w:r>
            <w:r>
              <w:t xml:space="preserve">* Non-Current Assets:</w:t>
            </w:r>
            <w:r>
              <w:t xml:space="preserve"> </w:t>
            </w:r>
            <w:r>
              <w:t xml:space="preserve">- Property, Plant &amp; Equipment Gross ($450,000) Less: Accumulated Depreciation (-$168,200):</w:t>
            </w:r>
            <w:r>
              <w:t xml:space="preserve"> </w:t>
            </w:r>
            <w:r>
              <w:rPr>
                <w:rStyle w:val="VerbatimChar"/>
              </w:rPr>
              <w:t xml:space="preserve">$281,800.00</w:t>
            </w:r>
            <w:r>
              <w:t xml:space="preserve"> </w:t>
            </w:r>
            <w:r>
              <w:t xml:space="preserve">* TOTAL ASSETS:</w:t>
            </w:r>
            <w:r>
              <w:t xml:space="preserve"> </w:t>
            </w:r>
            <w:r>
              <w:rPr>
                <w:rStyle w:val="VerbatimChar"/>
              </w:rPr>
              <w:t xml:space="preserve">$1,013,340.00</w:t>
            </w:r>
            <w:r>
              <w:t xml:space="preserve"> </w:t>
            </w:r>
            <w:r>
              <w:t xml:space="preserve">- LIABILITIES:</w:t>
            </w:r>
            <w:r>
              <w:t xml:space="preserve"> </w:t>
            </w:r>
            <w:r>
              <w:t xml:space="preserve">* Current Liabilities:</w:t>
            </w:r>
            <w:r>
              <w:t xml:space="preserve"> </w:t>
            </w:r>
            <w:r>
              <w:t xml:space="preserve">- Accounts Payable (Trade Creditors):</w:t>
            </w:r>
            <w:r>
              <w:t xml:space="preserve"> </w:t>
            </w:r>
            <w:r>
              <w:rPr>
                <w:rStyle w:val="VerbatimChar"/>
              </w:rPr>
              <w:t xml:space="preserve">$36,890.00</w:t>
            </w:r>
            <w:r>
              <w:t xml:space="preserve"> </w:t>
            </w:r>
            <w:r>
              <w:t xml:space="preserve">- GR/IR Interim Clearing Accrual:</w:t>
            </w:r>
            <w:r>
              <w:t xml:space="preserve"> </w:t>
            </w:r>
            <w:r>
              <w:rPr>
                <w:rStyle w:val="VerbatimChar"/>
              </w:rPr>
              <w:t xml:space="preserve">$18,000.00</w:t>
            </w:r>
            <w:r>
              <w:t xml:space="preserve"> </w:t>
            </w:r>
            <w:r>
              <w:t xml:space="preserve">- Accrued Payroll &amp; Statutory Taxes:</w:t>
            </w:r>
            <w:r>
              <w:t xml:space="preserve"> </w:t>
            </w:r>
            <w:r>
              <w:rPr>
                <w:rStyle w:val="VerbatimChar"/>
              </w:rPr>
              <w:t xml:space="preserve">$24,300.00</w:t>
            </w:r>
            <w:r>
              <w:t xml:space="preserve"> </w:t>
            </w:r>
            <w:r>
              <w:t xml:space="preserve">- Output VAT Payable:</w:t>
            </w:r>
            <w:r>
              <w:t xml:space="preserve"> </w:t>
            </w:r>
            <w:r>
              <w:rPr>
                <w:rStyle w:val="VerbatimChar"/>
              </w:rPr>
              <w:t xml:space="preserve">$32,100.00</w:t>
            </w:r>
            <w:r>
              <w:t xml:space="preserve"> </w:t>
            </w:r>
            <w:r>
              <w:t xml:space="preserve">- Short-Term Notes:</w:t>
            </w:r>
            <w:r>
              <w:t xml:space="preserve"> </w:t>
            </w:r>
            <w:r>
              <w:rPr>
                <w:rStyle w:val="VerbatimChar"/>
              </w:rPr>
              <w:t xml:space="preserve">$15,000.00</w:t>
            </w:r>
            <w:r>
              <w:t xml:space="preserve"> </w:t>
            </w:r>
            <w:r>
              <w:t xml:space="preserve">- Total Current Liabilities:</w:t>
            </w:r>
            <w:r>
              <w:t xml:space="preserve"> </w:t>
            </w:r>
            <w:r>
              <w:rPr>
                <w:rStyle w:val="VerbatimChar"/>
              </w:rPr>
              <w:t xml:space="preserve">$126,290.00</w:t>
            </w:r>
            <w:r>
              <w:t xml:space="preserve"> </w:t>
            </w:r>
            <w:r>
              <w:t xml:space="preserve">* Long-Term Liabilities:</w:t>
            </w:r>
            <w:r>
              <w:t xml:space="preserve"> </w:t>
            </w:r>
            <w:r>
              <w:t xml:space="preserve">- Bank Term Facility:</w:t>
            </w:r>
            <w:r>
              <w:t xml:space="preserve"> </w:t>
            </w:r>
            <w:r>
              <w:rPr>
                <w:rStyle w:val="VerbatimChar"/>
              </w:rPr>
              <w:t xml:space="preserve">$200,000.00</w:t>
            </w:r>
            <w:r>
              <w:t xml:space="preserve"> </w:t>
            </w:r>
            <w:r>
              <w:t xml:space="preserve">- End of Service Benefits (EOSB):</w:t>
            </w:r>
            <w:r>
              <w:t xml:space="preserve"> </w:t>
            </w:r>
            <w:r>
              <w:rPr>
                <w:rStyle w:val="VerbatimChar"/>
              </w:rPr>
              <w:t xml:space="preserve">$42,500.00</w:t>
            </w:r>
            <w:r>
              <w:t xml:space="preserve"> </w:t>
            </w:r>
            <w:r>
              <w:t xml:space="preserve">- Total Long-Term Liabilities:</w:t>
            </w:r>
            <w:r>
              <w:t xml:space="preserve"> </w:t>
            </w:r>
            <w:r>
              <w:rPr>
                <w:rStyle w:val="VerbatimChar"/>
              </w:rPr>
              <w:t xml:space="preserve">$242,500.00</w:t>
            </w:r>
            <w:r>
              <w:t xml:space="preserve"> </w:t>
            </w:r>
            <w:r>
              <w:t xml:space="preserve">* TOTAL LIABILITIES:</w:t>
            </w:r>
            <w:r>
              <w:t xml:space="preserve"> </w:t>
            </w:r>
            <w:r>
              <w:rPr>
                <w:rStyle w:val="VerbatimChar"/>
              </w:rPr>
              <w:t xml:space="preserve">$368,790.00</w:t>
            </w:r>
            <w:r>
              <w:t xml:space="preserve"> </w:t>
            </w:r>
            <w:r>
              <w:t xml:space="preserve">- EQUITY:</w:t>
            </w:r>
            <w:r>
              <w:t xml:space="preserve"> </w:t>
            </w:r>
            <w:r>
              <w:t xml:space="preserve">* Contributed Share Capital:</w:t>
            </w:r>
            <w:r>
              <w:t xml:space="preserve"> </w:t>
            </w:r>
            <w:r>
              <w:rPr>
                <w:rStyle w:val="VerbatimChar"/>
              </w:rPr>
              <w:t xml:space="preserve">$400,000.00</w:t>
            </w:r>
            <w:r>
              <w:t xml:space="preserve"> </w:t>
            </w:r>
            <w:r>
              <w:t xml:space="preserve">* Retained Earnings (Prior Periods):</w:t>
            </w:r>
            <w:r>
              <w:t xml:space="preserve"> </w:t>
            </w:r>
            <w:r>
              <w:rPr>
                <w:rStyle w:val="VerbatimChar"/>
              </w:rPr>
              <w:t xml:space="preserve">$102,250.00</w:t>
            </w:r>
            <w:r>
              <w:t xml:space="preserve"> </w:t>
            </w:r>
            <w:r>
              <w:t xml:space="preserve">* Current Year Net Income:</w:t>
            </w:r>
            <w:r>
              <w:t xml:space="preserve"> </w:t>
            </w:r>
            <w:r>
              <w:rPr>
                <w:rStyle w:val="VerbatimChar"/>
              </w:rPr>
              <w:t xml:space="preserve">$142,300.00</w:t>
            </w:r>
            <w:r>
              <w:t xml:space="preserve"> </w:t>
            </w:r>
            <w:r>
              <w:t xml:space="preserve">* TOTAL EQUITY:</w:t>
            </w:r>
            <w:r>
              <w:t xml:space="preserve"> </w:t>
            </w:r>
            <w:r>
              <w:rPr>
                <w:rStyle w:val="VerbatimChar"/>
              </w:rPr>
              <w:t xml:space="preserve">$644,550.00</w:t>
            </w:r>
            <w:r>
              <w:t xml:space="preserve"> </w:t>
            </w:r>
            <w:r>
              <w:t xml:space="preserve">- TOTAL LIABILITIES &amp; EQUITY:</w:t>
            </w:r>
            <w:r>
              <w:t xml:space="preserve"> </w:t>
            </w:r>
            <w:r>
              <w:rPr>
                <w:rStyle w:val="VerbatimChar"/>
              </w:rPr>
              <w:t xml:space="preserve">$1,013,340.00</w:t>
            </w:r>
            <w:r>
              <w:t xml:space="preserve"> </w:t>
            </w:r>
            <w:r>
              <w:t xml:space="preserve">- Equilibrium Banner:</w:t>
            </w:r>
            <w:r>
              <w:t xml:space="preserve"> </w:t>
            </w:r>
            <w:r>
              <w:rPr>
                <w:rStyle w:val="VerbatimChar"/>
              </w:rPr>
              <w:t xml:space="preserve">🟢 BALANCED: Total Assets ($1,013,340.00) ≡ Total Liabilities &amp; Equity ($1,013,340.00) | Variance: $0.00</w:t>
            </w:r>
            <w:r>
              <w:t xml:space="preserve">.</w:t>
            </w:r>
            <w:r>
              <w:t xml:space="preserve"> </w:t>
            </w:r>
            <w:r>
              <w:t xml:space="preserve">* Statement 2: Profit &amp; Loss (Income Statement - Period MTD / YTD):</w:t>
            </w:r>
            <w:r>
              <w:t xml:space="preserve"> </w:t>
            </w:r>
            <w:r>
              <w:t xml:space="preserve">- Gross Operating Revenue:</w:t>
            </w:r>
            <w:r>
              <w:t xml:space="preserve"> </w:t>
            </w:r>
            <w:r>
              <w:rPr>
                <w:rStyle w:val="VerbatimChar"/>
              </w:rPr>
              <w:t xml:space="preserve">$620,000.00</w:t>
            </w:r>
            <w:r>
              <w:t xml:space="preserve"> </w:t>
            </w:r>
            <w:r>
              <w:t xml:space="preserve">Less: Sales Discounts</w:t>
            </w:r>
            <w:r>
              <w:t xml:space="preserve"> </w:t>
            </w:r>
            <w:r>
              <w:rPr>
                <w:rStyle w:val="VerbatimChar"/>
              </w:rPr>
              <w:t xml:space="preserve">-$14,500.00</w:t>
            </w:r>
            <w:r>
              <w:t xml:space="preserve"> </w:t>
            </w:r>
            <w:r>
              <w:t xml:space="preserve">-&gt; Net Revenue:</w:t>
            </w:r>
            <w:r>
              <w:t xml:space="preserve"> </w:t>
            </w:r>
            <w:r>
              <w:rPr>
                <w:rStyle w:val="VerbatimChar"/>
              </w:rPr>
              <w:t xml:space="preserve">$605,500.00</w:t>
            </w:r>
            <w:r>
              <w:t xml:space="preserve"> </w:t>
            </w:r>
            <w:r>
              <w:t xml:space="preserve">- Cost of Goods &amp; Services Sold:</w:t>
            </w:r>
            <w:r>
              <w:t xml:space="preserve"> </w:t>
            </w:r>
            <w:r>
              <w:t xml:space="preserve">* Linens &amp; Textiles COGS:</w:t>
            </w:r>
            <w:r>
              <w:t xml:space="preserve"> </w:t>
            </w:r>
            <w:r>
              <w:rPr>
                <w:rStyle w:val="VerbatimChar"/>
              </w:rPr>
              <w:t xml:space="preserve">-$42,100.00</w:t>
            </w:r>
            <w:r>
              <w:t xml:space="preserve"> </w:t>
            </w:r>
            <w:r>
              <w:t xml:space="preserve">* Food &amp; Beverage COGS:</w:t>
            </w:r>
            <w:r>
              <w:t xml:space="preserve"> </w:t>
            </w:r>
            <w:r>
              <w:rPr>
                <w:rStyle w:val="VerbatimChar"/>
              </w:rPr>
              <w:t xml:space="preserve">-$88,400.00</w:t>
            </w:r>
            <w:r>
              <w:t xml:space="preserve"> </w:t>
            </w:r>
            <w:r>
              <w:t xml:space="preserve">* Amenities &amp; Consumables COGS:</w:t>
            </w:r>
            <w:r>
              <w:t xml:space="preserve"> </w:t>
            </w:r>
            <w:r>
              <w:rPr>
                <w:rStyle w:val="VerbatimChar"/>
              </w:rPr>
              <w:t xml:space="preserve">-$24,800.00</w:t>
            </w:r>
            <w:r>
              <w:t xml:space="preserve"> </w:t>
            </w:r>
            <w:r>
              <w:t xml:space="preserve">* Maintenance &amp; Operations COGS:</w:t>
            </w:r>
            <w:r>
              <w:t xml:space="preserve"> </w:t>
            </w:r>
            <w:r>
              <w:rPr>
                <w:rStyle w:val="VerbatimChar"/>
              </w:rPr>
              <w:t xml:space="preserve">-$36,000.00</w:t>
            </w:r>
            <w:r>
              <w:t xml:space="preserve"> </w:t>
            </w:r>
            <w:r>
              <w:t xml:space="preserve">* Purchase Price Variance (PPV Net):</w:t>
            </w:r>
            <w:r>
              <w:t xml:space="preserve"> </w:t>
            </w:r>
            <w:r>
              <w:rPr>
                <w:rStyle w:val="VerbatimChar"/>
              </w:rPr>
              <w:t xml:space="preserve">-$1,200.00</w:t>
            </w:r>
            <w:r>
              <w:t xml:space="preserve"> </w:t>
            </w:r>
            <w:r>
              <w:t xml:space="preserve">* Total COGS:</w:t>
            </w:r>
            <w:r>
              <w:t xml:space="preserve"> </w:t>
            </w:r>
            <w:r>
              <w:rPr>
                <w:rStyle w:val="VerbatimChar"/>
              </w:rPr>
              <w:t xml:space="preserve">-$192,500.00</w:t>
            </w:r>
            <w:r>
              <w:t xml:space="preserve"> </w:t>
            </w:r>
            <w:r>
              <w:t xml:space="preserve">- GROSS PROFIT:</w:t>
            </w:r>
            <w:r>
              <w:t xml:space="preserve"> </w:t>
            </w:r>
            <w:r>
              <w:rPr>
                <w:rStyle w:val="VerbatimChar"/>
              </w:rPr>
              <w:t xml:space="preserve">$413,000.00</w:t>
            </w:r>
            <w:r>
              <w:t xml:space="preserve"> </w:t>
            </w:r>
            <w:r>
              <w:t xml:space="preserve">(Gross Margin: 68.2%)</w:t>
            </w:r>
            <w:r>
              <w:t xml:space="preserve"> </w:t>
            </w:r>
            <w:r>
              <w:t xml:space="preserve">- Operating Expenses (SG&amp;A):</w:t>
            </w:r>
            <w:r>
              <w:t xml:space="preserve"> </w:t>
            </w:r>
            <w:r>
              <w:t xml:space="preserve">* Salaries &amp; Employee Benefits:</w:t>
            </w:r>
            <w:r>
              <w:t xml:space="preserve"> </w:t>
            </w:r>
            <w:r>
              <w:rPr>
                <w:rStyle w:val="VerbatimChar"/>
              </w:rPr>
              <w:t xml:space="preserve">-$148,500.00</w:t>
            </w:r>
            <w:r>
              <w:t xml:space="preserve"> </w:t>
            </w:r>
            <w:r>
              <w:t xml:space="preserve">* Departmental Supplies &amp; Requisitions:</w:t>
            </w:r>
            <w:r>
              <w:t xml:space="preserve"> </w:t>
            </w:r>
            <w:r>
              <w:rPr>
                <w:rStyle w:val="VerbatimChar"/>
              </w:rPr>
              <w:t xml:space="preserve">-$42,850.00</w:t>
            </w:r>
            <w:r>
              <w:t xml:space="preserve"> </w:t>
            </w:r>
            <w:r>
              <w:t xml:space="preserve">* Rent &amp; Facilities Opex:</w:t>
            </w:r>
            <w:r>
              <w:t xml:space="preserve"> </w:t>
            </w:r>
            <w:r>
              <w:rPr>
                <w:rStyle w:val="VerbatimChar"/>
              </w:rPr>
              <w:t xml:space="preserve">-$38,200.00</w:t>
            </w:r>
            <w:r>
              <w:t xml:space="preserve"> </w:t>
            </w:r>
            <w:r>
              <w:t xml:space="preserve">* Software &amp; Cloud Subscriptions:</w:t>
            </w:r>
            <w:r>
              <w:t xml:space="preserve"> </w:t>
            </w:r>
            <w:r>
              <w:rPr>
                <w:rStyle w:val="VerbatimChar"/>
              </w:rPr>
              <w:t xml:space="preserve">-$18,400.00</w:t>
            </w:r>
            <w:r>
              <w:t xml:space="preserve"> </w:t>
            </w:r>
            <w:r>
              <w:t xml:space="preserve">* Fixed Asset Depreciation Expense:</w:t>
            </w:r>
            <w:r>
              <w:t xml:space="preserve"> </w:t>
            </w:r>
            <w:r>
              <w:rPr>
                <w:rStyle w:val="VerbatimChar"/>
              </w:rPr>
              <w:t xml:space="preserve">-$6,500.00</w:t>
            </w:r>
            <w:r>
              <w:t xml:space="preserve"> </w:t>
            </w:r>
            <w:r>
              <w:t xml:space="preserve">* General &amp; Administrative:</w:t>
            </w:r>
            <w:r>
              <w:t xml:space="preserve"> </w:t>
            </w:r>
            <w:r>
              <w:rPr>
                <w:rStyle w:val="VerbatimChar"/>
              </w:rPr>
              <w:t xml:space="preserve">-$16,250.00</w:t>
            </w:r>
            <w:r>
              <w:t xml:space="preserve"> </w:t>
            </w:r>
            <w:r>
              <w:t xml:space="preserve">* Total Operating Expenses:</w:t>
            </w:r>
            <w:r>
              <w:t xml:space="preserve"> </w:t>
            </w:r>
            <w:r>
              <w:rPr>
                <w:rStyle w:val="VerbatimChar"/>
              </w:rPr>
              <w:t xml:space="preserve">-$270,700.00</w:t>
            </w:r>
            <w:r>
              <w:t xml:space="preserve"> </w:t>
            </w:r>
            <w:r>
              <w:t xml:space="preserve">- NET OPERATING PROFIT (EBIT):</w:t>
            </w:r>
            <w:r>
              <w:t xml:space="preserve"> </w:t>
            </w:r>
            <w:r>
              <w:rPr>
                <w:rStyle w:val="VerbatimChar"/>
              </w:rPr>
              <w:t xml:space="preserve">$142,300.00</w:t>
            </w:r>
            <w:r>
              <w:t xml:space="preserve"> </w:t>
            </w:r>
            <w:r>
              <w:t xml:space="preserve">(Operating Margin: 23.5%).</w:t>
            </w:r>
            <w:r>
              <w:t xml:space="preserve"> </w:t>
            </w:r>
            <w:r>
              <w:t xml:space="preserve">* Statement 3: Statement of Cash Flows (Indirect Method):</w:t>
            </w:r>
            <w:r>
              <w:t xml:space="preserve"> </w:t>
            </w:r>
            <w:r>
              <w:t xml:space="preserve">- Operating Cash Flows (CFO): Net Income ($142,300) + Depreciation ($6,500) + Working Capital Delta (Inventory Delta -$12.4k, AR -$18.4k, AP +$12.4k, GR/IR +$6.0k) -&gt; Net CFO:</w:t>
            </w:r>
            <w:r>
              <w:t xml:space="preserve"> </w:t>
            </w:r>
            <w:r>
              <w:rPr>
                <w:rStyle w:val="VerbatimChar"/>
              </w:rPr>
              <w:t xml:space="preserve">+$136,400.00</w:t>
            </w:r>
            <w:r>
              <w:t xml:space="preserve">.</w:t>
            </w:r>
            <w:r>
              <w:t xml:space="preserve"> </w:t>
            </w:r>
            <w:r>
              <w:t xml:space="preserve">- Investing Cash Flows (CFI): Capital Expenditures -&gt; Net CFI:</w:t>
            </w:r>
            <w:r>
              <w:t xml:space="preserve"> </w:t>
            </w:r>
            <w:r>
              <w:rPr>
                <w:rStyle w:val="VerbatimChar"/>
              </w:rPr>
              <w:t xml:space="preserve">-$45,000.00</w:t>
            </w:r>
            <w:r>
              <w:t xml:space="preserve">.</w:t>
            </w:r>
            <w:r>
              <w:t xml:space="preserve"> </w:t>
            </w:r>
            <w:r>
              <w:t xml:space="preserve">- Financing Cash Flows (CFF): Loan Repayments &amp; Dividends -&gt; Net CFF:</w:t>
            </w:r>
            <w:r>
              <w:t xml:space="preserve"> </w:t>
            </w:r>
            <w:r>
              <w:rPr>
                <w:rStyle w:val="VerbatimChar"/>
              </w:rPr>
              <w:t xml:space="preserve">-$25,000.00</w:t>
            </w:r>
            <w:r>
              <w:t xml:space="preserve">.</w:t>
            </w:r>
            <w:r>
              <w:t xml:space="preserve"> </w:t>
            </w:r>
            <w:r>
              <w:t xml:space="preserve">- Net Cash Inflow:</w:t>
            </w:r>
            <w:r>
              <w:t xml:space="preserve"> </w:t>
            </w:r>
            <w:r>
              <w:rPr>
                <w:rStyle w:val="VerbatimChar"/>
              </w:rPr>
              <w:t xml:space="preserve">+$66,400.00</w:t>
            </w:r>
            <w:r>
              <w:t xml:space="preserve"> </w:t>
            </w:r>
            <w:r>
              <w:t xml:space="preserve">| Ending Cash:</w:t>
            </w:r>
            <w:r>
              <w:t xml:space="preserve"> </w:t>
            </w:r>
            <w:r>
              <w:rPr>
                <w:rStyle w:val="VerbatimChar"/>
              </w:rPr>
              <w:t xml:space="preserve">$428,950.00</w:t>
            </w:r>
            <w:r>
              <w:t xml:space="preserve">.</w:t>
            </w:r>
            <w:r>
              <w:t xml:space="preserve"> </w:t>
            </w:r>
            <w:r>
              <w:t xml:space="preserve">* Statement 4: Trial Balance:</w:t>
            </w:r>
            <w:r>
              <w:t xml:space="preserve"> </w:t>
            </w:r>
            <w:r>
              <w:t xml:space="preserve">- 68 Accounts listed with Account Code, Title, Class, Debit (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n</m:t>
              </m:r>
              <m:r>
                <m:t>d</m:t>
              </m:r>
              <m:r>
                <m:t>C</m:t>
              </m:r>
              <m:r>
                <m:t>r</m:t>
              </m:r>
              <m:r>
                <m:t>e</m:t>
              </m:r>
              <m:r>
                <m:t>d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(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- Footer Totals: Total Debits:</w:t>
            </w:r>
            <w:r>
              <w:t xml:space="preserve"> </w:t>
            </w:r>
            <w:r>
              <w:rPr>
                <w:rStyle w:val="VerbatimChar"/>
              </w:rPr>
              <w:t xml:space="preserve">$1,824,930.00</w:t>
            </w:r>
            <w:r>
              <w:t xml:space="preserve"> </w:t>
            </w:r>
            <w:r>
              <w:t xml:space="preserve">| Total Credits:</w:t>
            </w:r>
            <w:r>
              <w:t xml:space="preserve"> </w:t>
            </w:r>
            <w:r>
              <w:rPr>
                <w:rStyle w:val="VerbatimChar"/>
              </w:rPr>
              <w:t xml:space="preserve">$1,824,930.00</w:t>
            </w:r>
            <w:r>
              <w:t xml:space="preserve"> </w:t>
            </w:r>
            <w:r>
              <w:t xml:space="preserve">| Delta:</w:t>
            </w:r>
            <w:r>
              <w:t xml:space="preserve"> </w:t>
            </w:r>
            <w:r>
              <w:rPr>
                <w:rStyle w:val="VerbatimChar"/>
              </w:rPr>
              <w:t xml:space="preserve">🟢 $0.00 (Balanced)</w:t>
            </w:r>
            <w:r>
              <w:t xml:space="preserve">.</w:t>
            </w:r>
            <w:r>
              <w:t xml:space="preserve"> </w:t>
            </w:r>
            <w:r>
              <w:t xml:space="preserve">* Statement 5: Immutable Cross-Domain Audit Trail Table:</w:t>
            </w:r>
            <w:r>
              <w:t xml:space="preserve"> </w:t>
            </w:r>
            <w:r>
              <w:t xml:space="preserve">- 9 Columns: Timestamp, Action Type (</w:t>
            </w:r>
            <w:r>
              <w:rPr>
                <w:rStyle w:val="VerbatimChar"/>
              </w:rPr>
              <w:t xml:space="preserve">STOCK_RECEIPT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PO_3WAY_MATCHED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INVOICE_GENERATED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VALUATION_RULE_CHANGED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PAYROLL_EXECUTED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CYCLE_COUNT_SHORTAGE</w:t>
            </w:r>
            <w:r>
              <w:t xml:space="preserve">), Source Module (</w:t>
            </w:r>
            <w:r>
              <w:rPr>
                <w:rStyle w:val="VerbatimChar"/>
              </w:rPr>
              <w:t xml:space="preserve">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PAYROLL</w:t>
            </w:r>
            <w:r>
              <w:t xml:space="preserve">), Originating Document Ref, Authorizing User / System Agent, Target GL Accounts, Value Delta, Verification Hash (</w:t>
            </w:r>
            <w:r>
              <w:rPr>
                <w:rStyle w:val="VerbatimChar"/>
              </w:rPr>
              <w:t xml:space="preserve">SHA-256</w:t>
            </w:r>
            <w:r>
              <w:t xml:space="preserve">), Status (</w:t>
            </w:r>
            <w:r>
              <w:rPr>
                <w:rStyle w:val="VerbatimChar"/>
              </w:rPr>
              <w:t xml:space="preserve">Verified 🟢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================================================================================</w:t>
            </w:r>
            <w:r>
              <w:t xml:space="preserve"> </w:t>
            </w:r>
            <w:r>
              <w:t xml:space="preserve">4. COMPREHENSIVE REACT STATE DATA MODELS &amp; MOCK DATASETS</w:t>
            </w:r>
            <w:r>
              <w:t xml:space="preserve"> </w:t>
            </w:r>
            <w:r>
              <w:t xml:space="preserve">================================================================================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single-file React component must maintain a rich, fully populated mock state architecture with relational cross-references between domains: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inventoryItems</w:t>
            </w:r>
            <w:r>
              <w:t xml:space="preserve">: Array of 7+ inventory SKUs with category, location, stock, inUse, unitCost, uom, threshold, valuationMethod (</w:t>
            </w:r>
            <w:r>
              <w:rPr>
                <w:rStyle w:val="VerbatimChar"/>
              </w:rPr>
              <w:t xml:space="preserve">FIFO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AVCO</w:t>
            </w:r>
            <w:r>
              <w:t xml:space="preserve">), assetAccountId, cogsAccountId, revenueAccountId, varianceAccountId.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parties</w:t>
            </w:r>
            <w:r>
              <w:t xml:space="preserve">: Array of 8+ unified commercial counterparties with partyCode, legalName, isCustomer, isVendor, trn, paymentTerms, creditLimit, arBalance, apBalance, email, phone.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costCenters</w:t>
            </w:r>
            <w:r>
              <w:t xml:space="preserve">: Array of 6 departments (</w:t>
            </w:r>
            <w:r>
              <w:rPr>
                <w:rStyle w:val="VerbatimChar"/>
              </w:rPr>
              <w:t xml:space="preserve">CC-100</w:t>
            </w:r>
            <w:r>
              <w:t xml:space="preserve"> </w:t>
            </w:r>
            <w:r>
              <w:t xml:space="preserve">Housekeeping,</w:t>
            </w:r>
            <w:r>
              <w:t xml:space="preserve"> </w:t>
            </w:r>
            <w:r>
              <w:rPr>
                <w:rStyle w:val="VerbatimChar"/>
              </w:rPr>
              <w:t xml:space="preserve">CC-200</w:t>
            </w:r>
            <w:r>
              <w:t xml:space="preserve"> </w:t>
            </w:r>
            <w:r>
              <w:t xml:space="preserve">F&amp;B Kitchen,</w:t>
            </w:r>
            <w:r>
              <w:t xml:space="preserve"> </w:t>
            </w:r>
            <w:r>
              <w:rPr>
                <w:rStyle w:val="VerbatimChar"/>
              </w:rPr>
              <w:t xml:space="preserve">CC-300</w:t>
            </w:r>
            <w:r>
              <w:t xml:space="preserve"> </w:t>
            </w:r>
            <w:r>
              <w:t xml:space="preserve">Facilities,</w:t>
            </w:r>
            <w:r>
              <w:t xml:space="preserve"> </w:t>
            </w:r>
            <w:r>
              <w:rPr>
                <w:rStyle w:val="VerbatimChar"/>
              </w:rPr>
              <w:t xml:space="preserve">CC-400</w:t>
            </w:r>
            <w:r>
              <w:t xml:space="preserve"> </w:t>
            </w:r>
            <w:r>
              <w:t xml:space="preserve">Front Office,</w:t>
            </w:r>
            <w:r>
              <w:t xml:space="preserve"> </w:t>
            </w:r>
            <w:r>
              <w:rPr>
                <w:rStyle w:val="VerbatimChar"/>
              </w:rPr>
              <w:t xml:space="preserve">CC-500</w:t>
            </w:r>
            <w:r>
              <w:t xml:space="preserve"> </w:t>
            </w:r>
            <w:r>
              <w:t xml:space="preserve">Administration,</w:t>
            </w:r>
            <w:r>
              <w:t xml:space="preserve"> </w:t>
            </w:r>
            <w:r>
              <w:rPr>
                <w:rStyle w:val="VerbatimChar"/>
              </w:rPr>
              <w:t xml:space="preserve">CC-600</w:t>
            </w:r>
            <w:r>
              <w:t xml:space="preserve"> </w:t>
            </w:r>
            <w:r>
              <w:t xml:space="preserve">Laundry) with code, name, manager, monthlyBudget, consumedYtd.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journalEntries</w:t>
            </w:r>
            <w:r>
              <w:t xml:space="preserve">: Array of 8+ balanced journal vouchers with voucherNo, postingDate, sourceModule, sourceEvent, sourceDocRef, totalDebit, totalCredit, balanced, and nested lines array.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threeWayMatches</w:t>
            </w:r>
            <w:r>
              <w:t xml:space="preserve">: Array of 6+ procurement records linking PO, GRN, and Vendor Bill with poQty, poCost, grnQty, billQty, billCost, ppvVariance, toleranceStatus, and matchStatus.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rStyle w:val="VerbatimChar"/>
              </w:rPr>
              <w:t xml:space="preserve">invoices</w:t>
            </w:r>
            <w:r>
              <w:t xml:space="preserve">: Array of 8+ AR customer invoices linked to sales orders / room bookings with invoiceNo, soRef, customerName, issueDate, dueDate, subtotal, taxAmount, totalAmount, balanceDue, and paymentStatus.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rStyle w:val="VerbatimChar"/>
              </w:rPr>
              <w:t xml:space="preserve">bills</w:t>
            </w:r>
            <w:r>
              <w:t xml:space="preserve">: Array of 8+ AP vendor bills linked to purchase orders and landed freight costs with billNo, poRef, vendorName, category, dueDate, totalAmount, inputVat, and paymentStatus.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rStyle w:val="VerbatimChar"/>
              </w:rPr>
              <w:t xml:space="preserve">requisitions</w:t>
            </w:r>
            <w:r>
              <w:t xml:space="preserve">: Array of 6+ internal departmental stock requests with reqNo, date, costCenterId, staffName, totalCost, glAccount, voucherRef, and status.</w:t>
            </w:r>
            <w:r>
              <w:t xml:space="preserve"> </w:t>
            </w:r>
            <w:r>
              <w:t xml:space="preserve">9.</w:t>
            </w:r>
            <w:r>
              <w:t xml:space="preserve"> </w:t>
            </w:r>
            <w:r>
              <w:rPr>
                <w:rStyle w:val="VerbatimChar"/>
              </w:rPr>
              <w:t xml:space="preserve">fixedAssets</w:t>
            </w:r>
            <w:r>
              <w:t xml:space="preserve">: Array of 6+ capital equipment assets with assetTag, name, category, costCenter, purchaseDate, usefulLifeYears, purchaseCost, salvageValue, method, accumDeprec, and nbv.</w:t>
            </w:r>
            <w:r>
              <w:t xml:space="preserve"> </w:t>
            </w:r>
            <w:r>
              <w:t xml:space="preserve">10.</w:t>
            </w:r>
            <w:r>
              <w:t xml:space="preserve"> </w:t>
            </w:r>
            <w:r>
              <w:rPr>
                <w:rStyle w:val="VerbatimChar"/>
              </w:rPr>
              <w:t xml:space="preserve">payrollEmployees</w:t>
            </w:r>
            <w:r>
              <w:t xml:space="preserve">: Array of 8+ staff compensation records with empId, name, department, basicSalary, allowances, grossSalary, incomeTax, socialSecurity, netPayout, and wpsStatus.</w:t>
            </w:r>
            <w:r>
              <w:t xml:space="preserve"> </w:t>
            </w:r>
            <w:r>
              <w:t xml:space="preserve">11.</w:t>
            </w:r>
            <w:r>
              <w:t xml:space="preserve"> </w:t>
            </w:r>
            <w:r>
              <w:rPr>
                <w:rStyle w:val="VerbatimChar"/>
              </w:rPr>
              <w:t xml:space="preserve">vatReturns</w:t>
            </w:r>
            <w:r>
              <w:t xml:space="preserve">: Array of quarterly VAT filings with taxPeriod, taxableSales, outputVat, taxablePurchases, inputVat, netVatPayable, and status.</w:t>
            </w:r>
            <w:r>
              <w:t xml:space="preserve"> </w:t>
            </w:r>
            <w:r>
              <w:t xml:space="preserve">12.</w:t>
            </w:r>
            <w:r>
              <w:t xml:space="preserve"> </w:t>
            </w:r>
            <w:r>
              <w:rPr>
                <w:rStyle w:val="VerbatimChar"/>
              </w:rPr>
              <w:t xml:space="preserve">auditLogs</w:t>
            </w:r>
            <w:r>
              <w:t xml:space="preserve">: Array of 10+ cross-domain immutable system activity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================================================================================</w:t>
            </w:r>
            <w:r>
              <w:t xml:space="preserve"> </w:t>
            </w:r>
            <w:r>
              <w:t xml:space="preserve">5. INTERACTIVE BEHAVIORS, MODALS, SLIDE-OVERS &amp; DYNAMIC CALCULATIONS</w:t>
            </w:r>
            <w:r>
              <w:t xml:space="preserve"> </w:t>
            </w:r>
            <w:r>
              <w:t xml:space="preserve">================================================================================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Ensure all of the following interactive features are fully implemented and functional in the generated wireframe:</w:t>
            </w:r>
            <w:r>
              <w:t xml:space="preserve"> </w:t>
            </w:r>
            <w:r>
              <w:t xml:space="preserve">1. View Switching: Seamless, instant transitions between all 11 views via the fixed sidebar and topbar quick-links.</w:t>
            </w:r>
            <w:r>
              <w:t xml:space="preserve"> </w:t>
            </w:r>
            <w:r>
              <w:t xml:space="preserve">2. Global Search (</w:t>
            </w:r>
            <w:r>
              <w:rPr>
                <w:rStyle w:val="VerbatimChar"/>
              </w:rPr>
              <w:t xml:space="preserve">Ctrl + K</w:t>
            </w:r>
            <w:r>
              <w:t xml:space="preserve">): Live search input that filters rows dynamically across all active tables.</w:t>
            </w:r>
            <w:r>
              <w:t xml:space="preserve"> </w:t>
            </w:r>
            <w:r>
              <w:t xml:space="preserve">3. Interactive Modals: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“New Journal Voucher Builder”</w:t>
            </w:r>
            <w:r>
              <w:t xml:space="preserve"> </w:t>
            </w:r>
            <w:r>
              <w:t xml:space="preserve">with live sum of debits vs. sum of credits totalizer and dynamic balance check pill.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“Create Invoice from Sales Order”</w:t>
            </w:r>
            <w:r>
              <w:t xml:space="preserve"> </w:t>
            </w:r>
            <w:r>
              <w:t xml:space="preserve">with automatic VAT calculation and COGS relief preview.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“Record Bill from PO &amp; 3-Way Match”</w:t>
            </w:r>
            <w:r>
              <w:t xml:space="preserve"> </w:t>
            </w:r>
            <w:r>
              <w:t xml:space="preserve">with PPV calculator.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“Internal Stock Requisition Builder”</w:t>
            </w:r>
            <w:r>
              <w:t xml:space="preserve"> </w:t>
            </w:r>
            <w:r>
              <w:t xml:space="preserve">with real-time cost center budget impact preview.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“Execute Monthly Payroll Run &amp; WPS SIF Export Wizard”</w:t>
            </w:r>
            <w:r>
              <w:t xml:space="preserve">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“Register New Capital Fixed Asset”</w:t>
            </w:r>
            <w:r>
              <w:t xml:space="preserve">.</w:t>
            </w:r>
            <w:r>
              <w:t xml:space="preserve"> </w:t>
            </w:r>
            <w:r>
              <w:t xml:space="preserve">4. Slide-Over Drawers: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“Originating Physical Stock Movement Inspector”</w:t>
            </w:r>
            <w:r>
              <w:t xml:space="preserve"> </w:t>
            </w:r>
            <w:r>
              <w:t xml:space="preserve">showing warehouse batch/lot details for any GL voucher.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“3-Way Match Resolution &amp; PPV Calculator”</w:t>
            </w:r>
            <w:r>
              <w:t xml:space="preserve">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“Party 360° Commercial &amp; Financial Profile”</w:t>
            </w:r>
            <w:r>
              <w:t xml:space="preserve"> </w:t>
            </w:r>
            <w:r>
              <w:t xml:space="preserve">with dual AR/AP ledger tabs.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“Fixed Asset Amortization Curve &amp; Schedule”</w:t>
            </w:r>
            <w:r>
              <w:t xml:space="preserve">.</w:t>
            </w:r>
            <w:r>
              <w:t xml:space="preserve"> </w:t>
            </w:r>
            <w:r>
              <w:t xml:space="preserve">5. Expandable Table Rows:</w:t>
            </w:r>
            <w:r>
              <w:t xml:space="preserve"> </w:t>
            </w:r>
            <w:r>
              <w:t xml:space="preserve">- Accordion expanding on Journal Entries to show individual Debit/Credit journal lines.</w:t>
            </w:r>
            <w:r>
              <w:t xml:space="preserve"> </w:t>
            </w:r>
            <w:r>
              <w:t xml:space="preserve">- Accordion on Financial Statements to collapse/expand parent and child account groups.</w:t>
            </w:r>
            <w:r>
              <w:t xml:space="preserve"> </w:t>
            </w:r>
            <w:r>
              <w:t xml:space="preserve">6. Responsive Inline SVG Charts:</w:t>
            </w:r>
            <w:r>
              <w:t xml:space="preserve"> </w:t>
            </w:r>
            <w:r>
              <w:t xml:space="preserve">- 30-Day Multi-Series Cash Flow &amp; Inventory Curve.</w:t>
            </w:r>
            <w:r>
              <w:t xml:space="preserve"> </w:t>
            </w:r>
            <w:r>
              <w:t xml:space="preserve">- Inventory Valuation Category Donut Chart.</w:t>
            </w:r>
            <w:r>
              <w:t xml:space="preserve"> </w:t>
            </w:r>
            <w:r>
              <w:t xml:space="preserve">- AR vs. AP Aging Stacked Horizontal Bar Chart.</w:t>
            </w:r>
            <w:r>
              <w:t xml:space="preserve"> </w:t>
            </w:r>
            <w:r>
              <w:t xml:space="preserve">- Fixed Asset Straight-Line Depreciation Step Curve.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================================================================================</w:t>
            </w:r>
            <w:r>
              <w:t xml:space="preserve"> </w:t>
            </w:r>
            <w:r>
              <w:t xml:space="preserve">6. CLAUDE ARTIFACT EXECUTION DIRECTIVES &amp; CODE QUALITY STANDARDS</w:t>
            </w:r>
            <w:r>
              <w:t xml:space="preserve"> </w:t>
            </w:r>
            <w:r>
              <w:t xml:space="preserve">================================================================================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executing this prompt to build the React artifact:</w:t>
            </w:r>
            <w:r>
              <w:t xml:space="preserve"> </w:t>
            </w:r>
            <w:r>
              <w:t xml:space="preserve">1. Generate a single, fully formed, self-contained, production-grade React 19 component artifact (e.g. </w:t>
            </w:r>
            <w:r>
              <w:rPr>
                <w:rStyle w:val="VerbatimChar"/>
              </w:rPr>
              <w:t xml:space="preserve">QuickBoxIntegratedWorkstation.jsx</w:t>
            </w:r>
            <w:r>
              <w:t xml:space="preserve">).</w:t>
            </w:r>
            <w:r>
              <w:t xml:space="preserve"> </w:t>
            </w:r>
            <w:r>
              <w:t xml:space="preserve">2. Ensure ALL 11 views are fully coded, accessible, and populated with realistic mock enterprise data.</w:t>
            </w:r>
            <w:r>
              <w:t xml:space="preserve"> </w:t>
            </w:r>
            <w:r>
              <w:t xml:space="preserve">3. Do NOT use placeholder comments like</w:t>
            </w:r>
            <w:r>
              <w:t xml:space="preserve"> </w:t>
            </w:r>
            <w:r>
              <w:rPr>
                <w:rStyle w:val="VerbatimChar"/>
              </w:rPr>
              <w:t xml:space="preserve">// TODO: Implement other views</w:t>
            </w:r>
            <w:r>
              <w:t xml:space="preserve"> </w:t>
            </w:r>
            <w:r>
              <w:t xml:space="preserve">or empty stubs. Write the complete, genuine component code with all layouts, tables, forms, and handlers.</w:t>
            </w:r>
            <w:r>
              <w:t xml:space="preserve"> </w:t>
            </w:r>
            <w:r>
              <w:t xml:space="preserve">4. Maintain strict visual polish with high density (tight padding, small crisp typography, monospace numbers, semantic status pills, and subtle borders).</w:t>
            </w:r>
            <w:r>
              <w:t xml:space="preserve"> </w:t>
            </w:r>
            <w:r>
              <w:t xml:space="preserve">5. Ensure zero external dependencies other than React 19, Tailwind CSS utility classes, and Lucide React icons (or standard inline SVGs).</w:t>
            </w:r>
          </w:p>
        </w:tc>
      </w:tr>
    </w:tbl>
    <w:bookmarkEnd w:id="13"/>
    <w:bookmarkStart w:id="14" w:name="prompt-ends"/>
    <w:p>
      <w:pPr>
        <w:pStyle w:val="Heading1"/>
      </w:pPr>
      <w:r>
        <w:t xml:space="preserve">PROMPT ENDS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2026-08-15T12:00:27Z</dcterms:created>
  <dcterms:modified xsi:type="dcterms:W3CDTF">2026-08-15T12:00:27Z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