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quickbox-financial-management-system"/>
    <w:p>
      <w:pPr>
        <w:pStyle w:val="Heading1"/>
      </w:pPr>
      <w:r>
        <w:t xml:space="preserve">QUICKBOX FINANCIAL MANAGEMENT SYSTEM</w:t>
      </w:r>
    </w:p>
    <w:bookmarkStart w:id="9" w:name="X4776fb0d91fa1bda1b9fde58ffdb9c78df9039e"/>
    <w:p>
      <w:pPr>
        <w:pStyle w:val="Heading2"/>
      </w:pPr>
      <w:r>
        <w:t xml:space="preserve">Standalone Frontend Technical Implementation Plan &amp; Work Breakdown Structure (WBS)</w:t>
      </w:r>
    </w:p>
    <w:p>
      <w:pPr>
        <w:pStyle w:val="FirstParagraph"/>
      </w:pPr>
      <w:r>
        <w:rPr>
          <w:b/>
          <w:bCs/>
        </w:rPr>
        <w:t xml:space="preserve">Document Version:</w:t>
      </w:r>
      <w:r>
        <w:t xml:space="preserve"> </w:t>
      </w:r>
      <w:r>
        <w:t xml:space="preserve">1.0.0</w:t>
      </w:r>
      <w:r>
        <w:br/>
      </w:r>
      <w:r>
        <w:rPr>
          <w:b/>
          <w:bCs/>
        </w:rPr>
        <w:t xml:space="preserve">Project Phase:</w:t>
      </w:r>
      <w:r>
        <w:t xml:space="preserve"> </w:t>
      </w:r>
      <w:r>
        <w:t xml:space="preserve">Technical Engineering &amp; Implementation Blueprint</w:t>
      </w:r>
      <w:r>
        <w:br/>
      </w:r>
      <w:r>
        <w:rPr>
          <w:b/>
          <w:bCs/>
        </w:rPr>
        <w:t xml:space="preserve">Target Domain:</w:t>
      </w:r>
      <w:r>
        <w:t xml:space="preserve"> </w:t>
      </w:r>
      <w:r>
        <w:t xml:space="preserve">Standalone Enterprise Financial Management &amp; Accounting System</w:t>
      </w:r>
      <w:r>
        <w:br/>
      </w:r>
      <w:r>
        <w:rPr>
          <w:b/>
          <w:bCs/>
        </w:rPr>
        <w:t xml:space="preserve">Frontend Architecture:</w:t>
      </w:r>
      <w:r>
        <w:t xml:space="preserve"> </w:t>
      </w:r>
      <w:r>
        <w:t xml:space="preserve">React 19 + Vite 8 + React Router v7 + TanStack Table v8 + Recharts + Tailwind CSS / Modern CSS</w:t>
      </w:r>
      <w:r>
        <w:br/>
      </w:r>
      <w:r>
        <w:rPr>
          <w:b/>
          <w:bCs/>
        </w:rPr>
        <w:t xml:space="preserve">Target File Location:</w:t>
      </w:r>
      <w:r>
        <w:t xml:space="preserve"> </w:t>
      </w:r>
      <w:r>
        <w:rPr>
          <w:rStyle w:val="VerbatimChar"/>
        </w:rPr>
        <w:t xml:space="preserve">react-dashboard/Handover_Docs/finance_implementation_plan.md</w:t>
      </w:r>
    </w:p>
    <w:p>
      <w:r>
        <w:pict>
          <v:rect style="width:0;height:1.5pt" o:hralign="center" o:hrstd="t" o:hr="t"/>
        </w:pict>
      </w:r>
    </w:p>
    <w:bookmarkEnd w:id="9"/>
    <w:bookmarkStart w:id="13" w:name="executive-summary-architectural-vision"/>
    <w:p>
      <w:pPr>
        <w:pStyle w:val="Heading2"/>
      </w:pPr>
      <w:r>
        <w:t xml:space="preserve">1. Executive Summary &amp; Architectural Vision</w:t>
      </w:r>
    </w:p>
    <w:bookmarkStart w:id="10" w:name="system-overview"/>
    <w:p>
      <w:pPr>
        <w:pStyle w:val="Heading3"/>
      </w:pPr>
      <w:r>
        <w:t xml:space="preserve">1.1 System Overview</w:t>
      </w:r>
    </w:p>
    <w:p>
      <w:pPr>
        <w:pStyle w:val="FirstParagraph"/>
      </w:pPr>
      <w:r>
        <w:t xml:space="preserve">The</w:t>
      </w:r>
      <w:r>
        <w:t xml:space="preserve"> </w:t>
      </w:r>
      <w:r>
        <w:rPr>
          <w:b/>
          <w:bCs/>
        </w:rPr>
        <w:t xml:space="preserve">QuickBox Financial Management System</w:t>
      </w:r>
      <w:r>
        <w:t xml:space="preserve"> </w:t>
      </w:r>
      <w:r>
        <w:t xml:space="preserve">is a high-performance, pixel-perfect, standalone web application engineered for comprehensive enterprise accounting, treasury management, compliance, and financial intelligence. The system delivers an end-to-end double-entry bookkeeping engine, multi-currency General Ledger, automated Accounts Receivable (AR) and Accounts Payable (AP) workflows, payroll compensation with Wage Protection System (WPS) integration, fixed asset lifecycle and depreciation scheduling, Value Added Tax (VAT) settlement, two-way automated bank reconciliation, and formal statutory financial reporting (Balance Sheet, Income Statement / P&amp;L, Statement of Cash Flows, Trial Balance).</w:t>
      </w:r>
    </w:p>
    <w:bookmarkEnd w:id="10"/>
    <w:bookmarkStart w:id="11" w:name="standalone-autonomy-mandate"/>
    <w:p>
      <w:pPr>
        <w:pStyle w:val="Heading3"/>
      </w:pPr>
      <w:r>
        <w:t xml:space="preserve">1.2 Standalone Autonomy Mandate</w:t>
      </w:r>
    </w:p>
    <w:p>
      <w:pPr>
        <w:pStyle w:val="FirstParagraph"/>
      </w:pPr>
      <w:r>
        <w:rPr>
          <w:b/>
          <w:bCs/>
        </w:rPr>
        <w:t xml:space="preserve">Strict Isolation Boundary:</w:t>
      </w:r>
      <w:r>
        <w:t xml:space="preserve"> </w:t>
      </w:r>
      <w:r>
        <w:t xml:space="preserve">The QuickBox Financial System is architected and built as a</w:t>
      </w:r>
      <w:r>
        <w:t xml:space="preserve"> </w:t>
      </w:r>
      <w:r>
        <w:rPr>
          <w:b/>
          <w:bCs/>
        </w:rPr>
        <w:t xml:space="preserve">100% standalone, autonomous financial platform</w:t>
      </w:r>
      <w:r>
        <w:t xml:space="preserve">. It operates independently of any external warehouse, physical stock, supply chain, or inventory tracking systems. All master data, chart of accounts, journal entries, customer billings, vendor payables, payroll records, and financial statements are self-contained within dedicated financial domain contexts, schemas, and services.</w:t>
      </w:r>
    </w:p>
    <w:bookmarkEnd w:id="11"/>
    <w:bookmarkStart w:id="12" w:name="core-engineering-principles"/>
    <w:p>
      <w:pPr>
        <w:pStyle w:val="Heading3"/>
      </w:pPr>
      <w:r>
        <w:t xml:space="preserve">1.3 Core Engineering Principles</w:t>
      </w:r>
    </w:p>
    <w:p>
      <w:pPr>
        <w:pStyle w:val="Compact"/>
        <w:numPr>
          <w:ilvl w:val="0"/>
          <w:numId w:val="1001"/>
        </w:numPr>
      </w:pPr>
      <w:r>
        <w:rPr>
          <w:b/>
          <w:bCs/>
        </w:rPr>
        <w:t xml:space="preserve">Mathematical Invariant Integrity:</w:t>
      </w:r>
      <w:r>
        <w:t xml:space="preserve"> </w:t>
      </w:r>
      <w:r>
        <w:t xml:space="preserve">The fundamental double-entry theorem (</w:t>
      </w:r>
      <m:oMath>
        <m:r>
          <m:rPr>
            <m:sty m:val="p"/>
          </m:rPr>
          <m:t>∑</m:t>
        </m:r>
        <m:r>
          <m:rPr>
            <m:nor/>
            <m:sty m:val="p"/>
          </m:rPr>
          <m:t>Debits</m:t>
        </m:r>
        <m:r>
          <m:rPr>
            <m:sty m:val="p"/>
          </m:rPr>
          <m:t>≡</m:t>
        </m:r>
        <m:r>
          <m:rPr>
            <m:sty m:val="p"/>
          </m:rPr>
          <m:t>∑</m:t>
        </m:r>
        <m:r>
          <m:rPr>
            <m:nor/>
            <m:sty m:val="p"/>
          </m:rPr>
          <m:t>Credits</m:t>
        </m:r>
      </m:oMath>
      <w:r>
        <w:t xml:space="preserve">) is enforced synchronously at the UI, form validation, and state store layers prior to any transaction posting.</w:t>
      </w:r>
    </w:p>
    <w:p>
      <w:pPr>
        <w:pStyle w:val="Compact"/>
        <w:numPr>
          <w:ilvl w:val="0"/>
          <w:numId w:val="1001"/>
        </w:numPr>
      </w:pPr>
      <w:r>
        <w:rPr>
          <w:b/>
          <w:bCs/>
        </w:rPr>
        <w:t xml:space="preserve">High-Density Tabular UI:</w:t>
      </w:r>
      <w:r>
        <w:t xml:space="preserve"> </w:t>
      </w:r>
      <w:r>
        <w:t xml:space="preserve">Built on the proven design patterns of enterprise financial software—combining high information density, subtle zebra striping, monospace numeric formatting, contextual status badges, expandable sub-tables, and instant client-side filtering.</w:t>
      </w:r>
    </w:p>
    <w:p>
      <w:pPr>
        <w:pStyle w:val="Compact"/>
        <w:numPr>
          <w:ilvl w:val="0"/>
          <w:numId w:val="1001"/>
        </w:numPr>
      </w:pPr>
      <w:r>
        <w:rPr>
          <w:b/>
          <w:bCs/>
        </w:rPr>
        <w:t xml:space="preserve">Modular Context Architecture:</w:t>
      </w:r>
      <w:r>
        <w:t xml:space="preserve"> </w:t>
      </w:r>
      <w:r>
        <w:t xml:space="preserve">Decoupled React 19 Contexts manage discrete financial domains while orchestrating automated journal voucher creation through a centralized General Ledger bus.</w:t>
      </w:r>
    </w:p>
    <w:p>
      <w:pPr>
        <w:pStyle w:val="Compact"/>
        <w:numPr>
          <w:ilvl w:val="0"/>
          <w:numId w:val="1001"/>
        </w:numPr>
      </w:pPr>
      <w:r>
        <w:rPr>
          <w:b/>
          <w:bCs/>
        </w:rPr>
        <w:t xml:space="preserve">Sub-Millisecond Client-Side Calculations:</w:t>
      </w:r>
      <w:r>
        <w:t xml:space="preserve"> </w:t>
      </w:r>
      <w:r>
        <w:t xml:space="preserve">All financial metrics, aging analyses, depreciation schedules, tax liabilities, and statement totals compute dynamically with zero UI stutter.</w:t>
      </w:r>
    </w:p>
    <w:p>
      <w:pPr>
        <w:pStyle w:val="Compact"/>
        <w:numPr>
          <w:ilvl w:val="0"/>
          <w:numId w:val="1001"/>
        </w:numPr>
      </w:pPr>
      <w:r>
        <w:rPr>
          <w:b/>
          <w:bCs/>
        </w:rPr>
        <w:t xml:space="preserve">Auditability &amp; Compliance Ready:</w:t>
      </w:r>
      <w:r>
        <w:t xml:space="preserve"> </w:t>
      </w:r>
      <w:r>
        <w:t xml:space="preserve">Every transaction maintains immutable audit metadata (timestamp, user, voucher reference, previous state) compatible with IFRS, GAAP, GCC VAT, and statutory audit mandates.</w:t>
      </w:r>
    </w:p>
    <w:p>
      <w:r>
        <w:pict>
          <v:rect style="width:0;height:1.5pt" o:hralign="center" o:hrstd="t" o:hr="t"/>
        </w:pict>
      </w:r>
    </w:p>
    <w:bookmarkEnd w:id="12"/>
    <w:bookmarkEnd w:id="13"/>
    <w:bookmarkStart w:id="16" w:name="system-architecture-technology-stack"/>
    <w:p>
      <w:pPr>
        <w:pStyle w:val="Heading2"/>
      </w:pPr>
      <w:r>
        <w:t xml:space="preserve">2. System Architecture &amp; Technology Stack</w:t>
      </w:r>
    </w:p>
    <w:bookmarkStart w:id="14" w:name="complete-technical-stack-specification"/>
    <w:p>
      <w:pPr>
        <w:pStyle w:val="Heading3"/>
      </w:pPr>
      <w:r>
        <w:t xml:space="preserve">2.1 Complete Technical Stack Specification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Architecture Layer</w:t>
            </w:r>
          </w:p>
        </w:tc>
        <w:tc>
          <w:tcPr/>
          <w:p>
            <w:pPr>
              <w:pStyle w:val="Compact"/>
              <w:jc w:val="left"/>
            </w:pPr>
            <w:r>
              <w:t xml:space="preserve">Technology / Library</w:t>
            </w:r>
          </w:p>
        </w:tc>
        <w:tc>
          <w:tcPr/>
          <w:p>
            <w:pPr>
              <w:pStyle w:val="Compact"/>
              <w:jc w:val="left"/>
            </w:pPr>
            <w:r>
              <w:t xml:space="preserve">Version</w:t>
            </w:r>
          </w:p>
        </w:tc>
        <w:tc>
          <w:tcPr/>
          <w:p>
            <w:pPr>
              <w:pStyle w:val="Compact"/>
              <w:jc w:val="left"/>
            </w:pPr>
            <w:r>
              <w:t xml:space="preserve">Core Purpose &amp; Technical Rationale</w:t>
            </w:r>
          </w:p>
        </w:tc>
      </w:tr>
      <w:tr>
        <w:tc>
          <w:tcPr/>
          <w:p>
            <w:pPr>
              <w:pStyle w:val="Compact"/>
              <w:jc w:val="left"/>
            </w:pPr>
            <w:r>
              <w:rPr>
                <w:b/>
                <w:bCs/>
              </w:rPr>
              <w:t xml:space="preserve">UI Framework</w:t>
            </w:r>
          </w:p>
        </w:tc>
        <w:tc>
          <w:tcPr/>
          <w:p>
            <w:pPr>
              <w:pStyle w:val="Compact"/>
              <w:jc w:val="left"/>
            </w:pPr>
            <w:r>
              <w:rPr>
                <w:b/>
                <w:bCs/>
              </w:rPr>
              <w:t xml:space="preserve">React</w:t>
            </w:r>
          </w:p>
        </w:tc>
        <w:tc>
          <w:tcPr/>
          <w:p>
            <w:pPr>
              <w:pStyle w:val="Compact"/>
              <w:jc w:val="left"/>
            </w:pPr>
            <w:r>
              <w:rPr>
                <w:rStyle w:val="VerbatimChar"/>
              </w:rPr>
              <w:t xml:space="preserve">^19.2.0</w:t>
            </w:r>
          </w:p>
        </w:tc>
        <w:tc>
          <w:tcPr/>
          <w:p>
            <w:pPr>
              <w:pStyle w:val="Compact"/>
              <w:jc w:val="left"/>
            </w:pPr>
            <w:r>
              <w:t xml:space="preserve">Utilizes React 19 concurrent features,</w:t>
            </w:r>
            <w:r>
              <w:t xml:space="preserve"> </w:t>
            </w:r>
            <w:r>
              <w:rPr>
                <w:rStyle w:val="VerbatimChar"/>
              </w:rPr>
              <w:t xml:space="preserve">useActionState</w:t>
            </w:r>
            <w:r>
              <w:t xml:space="preserve">,</w:t>
            </w:r>
            <w:r>
              <w:t xml:space="preserve"> </w:t>
            </w:r>
            <w:r>
              <w:rPr>
                <w:rStyle w:val="VerbatimChar"/>
              </w:rPr>
              <w:t xml:space="preserve">useOptimistic</w:t>
            </w:r>
            <w:r>
              <w:t xml:space="preserve">,</w:t>
            </w:r>
            <w:r>
              <w:t xml:space="preserve"> </w:t>
            </w:r>
            <w:r>
              <w:rPr>
                <w:rStyle w:val="VerbatimChar"/>
              </w:rPr>
              <w:t xml:space="preserve">useMemo</w:t>
            </w:r>
            <w:r>
              <w:t xml:space="preserve">,</w:t>
            </w:r>
            <w:r>
              <w:t xml:space="preserve"> </w:t>
            </w:r>
            <w:r>
              <w:rPr>
                <w:rStyle w:val="VerbatimChar"/>
              </w:rPr>
              <w:t xml:space="preserve">useCallback</w:t>
            </w:r>
            <w:r>
              <w:t xml:space="preserve">, and modern server/client component paradigms.</w:t>
            </w:r>
          </w:p>
        </w:tc>
      </w:tr>
      <w:tr>
        <w:tc>
          <w:tcPr/>
          <w:p>
            <w:pPr>
              <w:pStyle w:val="Compact"/>
              <w:jc w:val="left"/>
            </w:pPr>
            <w:r>
              <w:rPr>
                <w:b/>
                <w:bCs/>
              </w:rPr>
              <w:t xml:space="preserve">DOM Renderer</w:t>
            </w:r>
          </w:p>
        </w:tc>
        <w:tc>
          <w:tcPr/>
          <w:p>
            <w:pPr>
              <w:pStyle w:val="Compact"/>
              <w:jc w:val="left"/>
            </w:pPr>
            <w:r>
              <w:rPr>
                <w:b/>
                <w:bCs/>
              </w:rPr>
              <w:t xml:space="preserve">React DOM</w:t>
            </w:r>
          </w:p>
        </w:tc>
        <w:tc>
          <w:tcPr/>
          <w:p>
            <w:pPr>
              <w:pStyle w:val="Compact"/>
              <w:jc w:val="left"/>
            </w:pPr>
            <w:r>
              <w:rPr>
                <w:rStyle w:val="VerbatimChar"/>
              </w:rPr>
              <w:t xml:space="preserve">^19.2.0</w:t>
            </w:r>
          </w:p>
        </w:tc>
        <w:tc>
          <w:tcPr/>
          <w:p>
            <w:pPr>
              <w:pStyle w:val="Compact"/>
              <w:jc w:val="left"/>
            </w:pPr>
            <w:r>
              <w:t xml:space="preserve">Client-side root bootstrapping via</w:t>
            </w:r>
            <w:r>
              <w:t xml:space="preserve"> </w:t>
            </w:r>
            <w:r>
              <w:rPr>
                <w:rStyle w:val="VerbatimChar"/>
              </w:rPr>
              <w:t xml:space="preserve">createRoot</w:t>
            </w:r>
            <w:r>
              <w:t xml:space="preserve"> </w:t>
            </w:r>
            <w:r>
              <w:t xml:space="preserve">with</w:t>
            </w:r>
            <w:r>
              <w:t xml:space="preserve"> </w:t>
            </w:r>
            <w:r>
              <w:rPr>
                <w:rStyle w:val="VerbatimChar"/>
              </w:rPr>
              <w:t xml:space="preserve">StrictMode</w:t>
            </w:r>
            <w:r>
              <w:t xml:space="preserve"> </w:t>
            </w:r>
            <w:r>
              <w:t xml:space="preserve">enabled.</w:t>
            </w:r>
          </w:p>
        </w:tc>
      </w:tr>
      <w:tr>
        <w:tc>
          <w:tcPr/>
          <w:p>
            <w:pPr>
              <w:pStyle w:val="Compact"/>
              <w:jc w:val="left"/>
            </w:pPr>
            <w:r>
              <w:rPr>
                <w:b/>
                <w:bCs/>
              </w:rPr>
              <w:t xml:space="preserve">Build Tool &amp; Bundler</w:t>
            </w:r>
          </w:p>
        </w:tc>
        <w:tc>
          <w:tcPr/>
          <w:p>
            <w:pPr>
              <w:pStyle w:val="Compact"/>
              <w:jc w:val="left"/>
            </w:pPr>
            <w:r>
              <w:rPr>
                <w:b/>
                <w:bCs/>
              </w:rPr>
              <w:t xml:space="preserve">Vite</w:t>
            </w:r>
          </w:p>
        </w:tc>
        <w:tc>
          <w:tcPr/>
          <w:p>
            <w:pPr>
              <w:pStyle w:val="Compact"/>
              <w:jc w:val="left"/>
            </w:pPr>
            <w:r>
              <w:rPr>
                <w:rStyle w:val="VerbatimChar"/>
              </w:rPr>
              <w:t xml:space="preserve">^8.1.0</w:t>
            </w:r>
          </w:p>
        </w:tc>
        <w:tc>
          <w:tcPr/>
          <w:p>
            <w:pPr>
              <w:pStyle w:val="Compact"/>
              <w:jc w:val="left"/>
            </w:pPr>
            <w:r>
              <w:t xml:space="preserve">Ultra-fast Hot Module Replacement (HMR), optimized Rollup production bundling, and fast ES module resolution.</w:t>
            </w:r>
          </w:p>
        </w:tc>
      </w:tr>
      <w:tr>
        <w:tc>
          <w:tcPr/>
          <w:p>
            <w:pPr>
              <w:pStyle w:val="Compact"/>
              <w:jc w:val="left"/>
            </w:pPr>
            <w:r>
              <w:rPr>
                <w:b/>
                <w:bCs/>
              </w:rPr>
              <w:t xml:space="preserve">Babel/React Plugin</w:t>
            </w:r>
          </w:p>
        </w:tc>
        <w:tc>
          <w:tcPr/>
          <w:p>
            <w:pPr>
              <w:pStyle w:val="Compact"/>
              <w:jc w:val="left"/>
            </w:pPr>
            <w:r>
              <w:rPr>
                <w:rStyle w:val="VerbatimChar"/>
              </w:rPr>
              <w:t xml:space="preserve">@vitejs/plugin-react</w:t>
            </w:r>
          </w:p>
        </w:tc>
        <w:tc>
          <w:tcPr/>
          <w:p>
            <w:pPr>
              <w:pStyle w:val="Compact"/>
              <w:jc w:val="left"/>
            </w:pPr>
            <w:r>
              <w:rPr>
                <w:rStyle w:val="VerbatimChar"/>
              </w:rPr>
              <w:t xml:space="preserve">^6.0.0</w:t>
            </w:r>
          </w:p>
        </w:tc>
        <w:tc>
          <w:tcPr/>
          <w:p>
            <w:pPr>
              <w:pStyle w:val="Compact"/>
              <w:jc w:val="left"/>
            </w:pPr>
            <w:r>
              <w:t xml:space="preserve">Fast JSX runtime compilation and React Fast Refresh support.</w:t>
            </w:r>
          </w:p>
        </w:tc>
      </w:tr>
      <w:tr>
        <w:tc>
          <w:tcPr/>
          <w:p>
            <w:pPr>
              <w:pStyle w:val="Compact"/>
              <w:jc w:val="left"/>
            </w:pPr>
            <w:r>
              <w:rPr>
                <w:b/>
                <w:bCs/>
              </w:rPr>
              <w:t xml:space="preserve">Routing Engine</w:t>
            </w:r>
          </w:p>
        </w:tc>
        <w:tc>
          <w:tcPr/>
          <w:p>
            <w:pPr>
              <w:pStyle w:val="Compact"/>
              <w:jc w:val="left"/>
            </w:pPr>
            <w:r>
              <w:rPr>
                <w:b/>
                <w:bCs/>
              </w:rPr>
              <w:t xml:space="preserve">React Router</w:t>
            </w:r>
          </w:p>
        </w:tc>
        <w:tc>
          <w:tcPr/>
          <w:p>
            <w:pPr>
              <w:pStyle w:val="Compact"/>
              <w:jc w:val="left"/>
            </w:pPr>
            <w:r>
              <w:rPr>
                <w:rStyle w:val="VerbatimChar"/>
              </w:rPr>
              <w:t xml:space="preserve">^7.18.0</w:t>
            </w:r>
          </w:p>
        </w:tc>
        <w:tc>
          <w:tcPr/>
          <w:p>
            <w:pPr>
              <w:pStyle w:val="Compact"/>
              <w:jc w:val="left"/>
            </w:pPr>
            <w:r>
              <w:t xml:space="preserve">Declarative client-side routing, nested layout routes (</w:t>
            </w:r>
            <w:r>
              <w:rPr>
                <w:rStyle w:val="VerbatimChar"/>
              </w:rPr>
              <w:t xml:space="preserve">Outlet</w:t>
            </w:r>
            <w:r>
              <w:t xml:space="preserve">), dynamic route parameters, and programmatic navigation.</w:t>
            </w:r>
          </w:p>
        </w:tc>
      </w:tr>
      <w:tr>
        <w:tc>
          <w:tcPr/>
          <w:p>
            <w:pPr>
              <w:pStyle w:val="Compact"/>
              <w:jc w:val="left"/>
            </w:pPr>
            <w:r>
              <w:rPr>
                <w:b/>
                <w:bCs/>
              </w:rPr>
              <w:t xml:space="preserve">Iconography</w:t>
            </w:r>
          </w:p>
        </w:tc>
        <w:tc>
          <w:tcPr/>
          <w:p>
            <w:pPr>
              <w:pStyle w:val="Compact"/>
              <w:jc w:val="left"/>
            </w:pPr>
            <w:r>
              <w:rPr>
                <w:rStyle w:val="VerbatimChar"/>
                <w:b/>
                <w:bCs/>
              </w:rPr>
              <w:t xml:space="preserve">@phosphor-icons/react</w:t>
            </w:r>
            <w:r>
              <w:t xml:space="preserve"> </w:t>
            </w:r>
            <w:r>
              <w:t xml:space="preserve">/</w:t>
            </w:r>
            <w:r>
              <w:t xml:space="preserve"> </w:t>
            </w:r>
            <w:r>
              <w:rPr>
                <w:rStyle w:val="VerbatimChar"/>
                <w:b/>
                <w:bCs/>
              </w:rPr>
              <w:t xml:space="preserve">lucide-react</w:t>
            </w:r>
          </w:p>
        </w:tc>
        <w:tc>
          <w:tcPr/>
          <w:p>
            <w:pPr>
              <w:pStyle w:val="Compact"/>
              <w:jc w:val="left"/>
            </w:pPr>
            <w:r>
              <w:rPr>
                <w:rStyle w:val="VerbatimChar"/>
              </w:rPr>
              <w:t xml:space="preserve">^2.1.0</w:t>
            </w:r>
          </w:p>
        </w:tc>
        <w:tc>
          <w:tcPr/>
          <w:p>
            <w:pPr>
              <w:pStyle w:val="Compact"/>
              <w:jc w:val="left"/>
            </w:pPr>
            <w:r>
              <w:t xml:space="preserve">High-clarity vector iconography across regular, bold, and fill weights for financial actions, status badges, and navigation.</w:t>
            </w:r>
          </w:p>
        </w:tc>
      </w:tr>
      <w:tr>
        <w:tc>
          <w:tcPr/>
          <w:p>
            <w:pPr>
              <w:pStyle w:val="Compact"/>
              <w:jc w:val="left"/>
            </w:pPr>
            <w:r>
              <w:rPr>
                <w:b/>
                <w:bCs/>
              </w:rPr>
              <w:t xml:space="preserve">Table Engine</w:t>
            </w:r>
          </w:p>
        </w:tc>
        <w:tc>
          <w:tcPr/>
          <w:p>
            <w:pPr>
              <w:pStyle w:val="Compact"/>
              <w:jc w:val="left"/>
            </w:pPr>
            <w:r>
              <w:rPr>
                <w:rStyle w:val="VerbatimChar"/>
                <w:b/>
                <w:bCs/>
              </w:rPr>
              <w:t xml:space="preserve">@tanstack/react-table</w:t>
            </w:r>
          </w:p>
        </w:tc>
        <w:tc>
          <w:tcPr/>
          <w:p>
            <w:pPr>
              <w:pStyle w:val="Compact"/>
              <w:jc w:val="left"/>
            </w:pPr>
            <w:r>
              <w:rPr>
                <w:rStyle w:val="VerbatimChar"/>
              </w:rPr>
              <w:t xml:space="preserve">^8.15.0</w:t>
            </w:r>
          </w:p>
        </w:tc>
        <w:tc>
          <w:tcPr/>
          <w:p>
            <w:pPr>
              <w:pStyle w:val="Compact"/>
              <w:jc w:val="left"/>
            </w:pPr>
            <w:r>
              <w:t xml:space="preserve">Headless, high-performance data grid engine supporting multi-column sorting, faceted filtering, pagination, column visibility, and expandable accordion rows.</w:t>
            </w:r>
          </w:p>
        </w:tc>
      </w:tr>
      <w:tr>
        <w:tc>
          <w:tcPr/>
          <w:p>
            <w:pPr>
              <w:pStyle w:val="Compact"/>
              <w:jc w:val="left"/>
            </w:pPr>
            <w:r>
              <w:rPr>
                <w:b/>
                <w:bCs/>
              </w:rPr>
              <w:t xml:space="preserve">Data Visualization</w:t>
            </w:r>
          </w:p>
        </w:tc>
        <w:tc>
          <w:tcPr/>
          <w:p>
            <w:pPr>
              <w:pStyle w:val="Compact"/>
              <w:jc w:val="left"/>
            </w:pPr>
            <w:r>
              <w:rPr>
                <w:rStyle w:val="VerbatimChar"/>
                <w:b/>
                <w:bCs/>
              </w:rPr>
              <w:t xml:space="preserve">recharts</w:t>
            </w:r>
          </w:p>
        </w:tc>
        <w:tc>
          <w:tcPr/>
          <w:p>
            <w:pPr>
              <w:pStyle w:val="Compact"/>
              <w:jc w:val="left"/>
            </w:pPr>
            <w:r>
              <w:rPr>
                <w:rStyle w:val="VerbatimChar"/>
              </w:rPr>
              <w:t xml:space="preserve">^2.12.0</w:t>
            </w:r>
          </w:p>
        </w:tc>
        <w:tc>
          <w:tcPr/>
          <w:p>
            <w:pPr>
              <w:pStyle w:val="Compact"/>
              <w:jc w:val="left"/>
            </w:pPr>
            <w:r>
              <w:t xml:space="preserve">Declarative charting library for rendering 30-day cash flow curves, revenue vs. expense comparisons, and AR/AP aging breakdowns.</w:t>
            </w:r>
          </w:p>
        </w:tc>
      </w:tr>
      <w:tr>
        <w:tc>
          <w:tcPr/>
          <w:p>
            <w:pPr>
              <w:pStyle w:val="Compact"/>
              <w:jc w:val="left"/>
            </w:pPr>
            <w:r>
              <w:rPr>
                <w:b/>
                <w:bCs/>
              </w:rPr>
              <w:t xml:space="preserve">Form &amp; Validation</w:t>
            </w:r>
          </w:p>
        </w:tc>
        <w:tc>
          <w:tcPr/>
          <w:p>
            <w:pPr>
              <w:pStyle w:val="Compact"/>
              <w:jc w:val="left"/>
            </w:pPr>
            <w:r>
              <w:rPr>
                <w:rStyle w:val="VerbatimChar"/>
                <w:b/>
                <w:bCs/>
              </w:rPr>
              <w:t xml:space="preserve">react-hook-form</w:t>
            </w:r>
            <w:r>
              <w:rPr>
                <w:b/>
                <w:bCs/>
              </w:rPr>
              <w:t xml:space="preserve"> </w:t>
            </w:r>
            <w:r>
              <w:rPr>
                <w:b/>
                <w:bCs/>
              </w:rPr>
              <w:t xml:space="preserve">+</w:t>
            </w:r>
            <w:r>
              <w:rPr>
                <w:b/>
                <w:bCs/>
              </w:rPr>
              <w:t xml:space="preserve"> </w:t>
            </w:r>
            <w:r>
              <w:rPr>
                <w:rStyle w:val="VerbatimChar"/>
                <w:b/>
                <w:bCs/>
              </w:rPr>
              <w:t xml:space="preserve">zod</w:t>
            </w:r>
          </w:p>
        </w:tc>
        <w:tc>
          <w:tcPr/>
          <w:p>
            <w:pPr>
              <w:pStyle w:val="Compact"/>
              <w:jc w:val="left"/>
            </w:pPr>
            <w:r>
              <w:rPr>
                <w:rStyle w:val="VerbatimChar"/>
              </w:rPr>
              <w:t xml:space="preserve">^7.51.0</w:t>
            </w:r>
            <w:r>
              <w:t xml:space="preserve"> </w:t>
            </w:r>
            <w:r>
              <w:t xml:space="preserve">/</w:t>
            </w:r>
            <w:r>
              <w:t xml:space="preserve"> </w:t>
            </w:r>
            <w:r>
              <w:rPr>
                <w:rStyle w:val="VerbatimChar"/>
              </w:rPr>
              <w:t xml:space="preserve">^3.22.0</w:t>
            </w:r>
          </w:p>
        </w:tc>
        <w:tc>
          <w:tcPr/>
          <w:p>
            <w:pPr>
              <w:pStyle w:val="Compact"/>
              <w:jc w:val="left"/>
            </w:pPr>
            <w:r>
              <w:t xml:space="preserve">High-performance form state management with type-safe schema validation for multi-line journal builders and invoice forms.</w:t>
            </w:r>
          </w:p>
        </w:tc>
      </w:tr>
      <w:tr>
        <w:tc>
          <w:tcPr/>
          <w:p>
            <w:pPr>
              <w:pStyle w:val="Compact"/>
              <w:jc w:val="left"/>
            </w:pPr>
            <w:r>
              <w:rPr>
                <w:b/>
                <w:bCs/>
              </w:rPr>
              <w:t xml:space="preserve">Styling &amp; Design System</w:t>
            </w:r>
          </w:p>
        </w:tc>
        <w:tc>
          <w:tcPr/>
          <w:p>
            <w:pPr>
              <w:pStyle w:val="Compact"/>
              <w:jc w:val="left"/>
            </w:pPr>
            <w:r>
              <w:rPr>
                <w:b/>
                <w:bCs/>
              </w:rPr>
              <w:t xml:space="preserve">Tailwind CSS / Custom CSS Tokens</w:t>
            </w:r>
          </w:p>
        </w:tc>
        <w:tc>
          <w:tcPr/>
          <w:p>
            <w:pPr>
              <w:pStyle w:val="Compact"/>
              <w:jc w:val="left"/>
            </w:pPr>
            <w:r>
              <w:rPr>
                <w:rStyle w:val="VerbatimChar"/>
              </w:rPr>
              <w:t xml:space="preserve">^3.4.0</w:t>
            </w:r>
            <w:r>
              <w:t xml:space="preserve"> </w:t>
            </w:r>
            <w:r>
              <w:t xml:space="preserve">/ Custom</w:t>
            </w:r>
          </w:p>
        </w:tc>
        <w:tc>
          <w:tcPr/>
          <w:p>
            <w:pPr>
              <w:pStyle w:val="Compact"/>
              <w:jc w:val="left"/>
            </w:pPr>
            <w:r>
              <w:t xml:space="preserve">High-density CSS variables, responsive flex/grid layouts, customized slim scrollbars, and semantic status color tokens.</w:t>
            </w:r>
          </w:p>
        </w:tc>
      </w:tr>
      <w:tr>
        <w:tc>
          <w:tcPr/>
          <w:p>
            <w:pPr>
              <w:pStyle w:val="Compact"/>
              <w:jc w:val="left"/>
            </w:pPr>
            <w:r>
              <w:rPr>
                <w:b/>
                <w:bCs/>
              </w:rPr>
              <w:t xml:space="preserve">Date &amp; Currency Utils</w:t>
            </w:r>
          </w:p>
        </w:tc>
        <w:tc>
          <w:tcPr/>
          <w:p>
            <w:pPr>
              <w:pStyle w:val="Compact"/>
              <w:jc w:val="left"/>
            </w:pPr>
            <w:r>
              <w:rPr>
                <w:rStyle w:val="VerbatimChar"/>
                <w:b/>
                <w:bCs/>
              </w:rPr>
              <w:t xml:space="preserve">date-fns</w:t>
            </w:r>
            <w:r>
              <w:rPr>
                <w:b/>
                <w:bCs/>
              </w:rPr>
              <w:t xml:space="preserve"> </w:t>
            </w:r>
            <w:r>
              <w:rPr>
                <w:b/>
                <w:bCs/>
              </w:rPr>
              <w:t xml:space="preserve">+</w:t>
            </w:r>
            <w:r>
              <w:rPr>
                <w:b/>
                <w:bCs/>
              </w:rPr>
              <w:t xml:space="preserve"> </w:t>
            </w:r>
            <w:r>
              <w:rPr>
                <w:rStyle w:val="VerbatimChar"/>
                <w:b/>
                <w:bCs/>
              </w:rPr>
              <w:t xml:space="preserve">Intl</w:t>
            </w:r>
            <w:r>
              <w:rPr>
                <w:b/>
                <w:bCs/>
              </w:rPr>
              <w:t xml:space="preserve"> </w:t>
            </w:r>
            <w:r>
              <w:rPr>
                <w:b/>
                <w:bCs/>
              </w:rPr>
              <w:t xml:space="preserve">API</w:t>
            </w:r>
          </w:p>
        </w:tc>
        <w:tc>
          <w:tcPr/>
          <w:p>
            <w:pPr>
              <w:pStyle w:val="Compact"/>
              <w:jc w:val="left"/>
            </w:pPr>
            <w:r>
              <w:rPr>
                <w:rStyle w:val="VerbatimChar"/>
              </w:rPr>
              <w:t xml:space="preserve">^3.6.0</w:t>
            </w:r>
          </w:p>
        </w:tc>
        <w:tc>
          <w:tcPr/>
          <w:p>
            <w:pPr>
              <w:pStyle w:val="Compact"/>
              <w:jc w:val="left"/>
            </w:pPr>
            <w:r>
              <w:t xml:space="preserve">Fiscal period manipulation, quarter boundaries, aging calculations, and multi-currency formatting (</w:t>
            </w:r>
            <w:r>
              <w:rPr>
                <w:rStyle w:val="VerbatimChar"/>
              </w:rPr>
              <w:t xml:space="preserve">USD</w:t>
            </w:r>
            <w:r>
              <w:t xml:space="preserve">,</w:t>
            </w:r>
            <w:r>
              <w:t xml:space="preserve"> </w:t>
            </w:r>
            <w:r>
              <w:rPr>
                <w:rStyle w:val="VerbatimChar"/>
              </w:rPr>
              <w:t xml:space="preserve">AED</w:t>
            </w:r>
            <w:r>
              <w:t xml:space="preserve">,</w:t>
            </w:r>
            <w:r>
              <w:t xml:space="preserve"> </w:t>
            </w:r>
            <w:r>
              <w:rPr>
                <w:rStyle w:val="VerbatimChar"/>
              </w:rPr>
              <w:t xml:space="preserve">EUR</w:t>
            </w:r>
            <w:r>
              <w:t xml:space="preserve">,</w:t>
            </w:r>
            <w:r>
              <w:t xml:space="preserve"> </w:t>
            </w:r>
            <w:r>
              <w:rPr>
                <w:rStyle w:val="VerbatimChar"/>
              </w:rPr>
              <w:t xml:space="preserve">SAR</w:t>
            </w:r>
            <w:r>
              <w:t xml:space="preserve">).</w:t>
            </w:r>
          </w:p>
        </w:tc>
      </w:tr>
      <w:tr>
        <w:tc>
          <w:tcPr/>
          <w:p>
            <w:pPr>
              <w:pStyle w:val="Compact"/>
              <w:jc w:val="left"/>
            </w:pPr>
            <w:r>
              <w:rPr>
                <w:b/>
                <w:bCs/>
              </w:rPr>
              <w:t xml:space="preserve">Code Quality &amp; Linting</w:t>
            </w:r>
          </w:p>
        </w:tc>
        <w:tc>
          <w:tcPr/>
          <w:p>
            <w:pPr>
              <w:pStyle w:val="Compact"/>
              <w:jc w:val="left"/>
            </w:pPr>
            <w:r>
              <w:rPr>
                <w:rStyle w:val="VerbatimChar"/>
                <w:b/>
                <w:bCs/>
              </w:rPr>
              <w:t xml:space="preserve">oxlint</w:t>
            </w:r>
            <w:r>
              <w:rPr>
                <w:b/>
                <w:bCs/>
              </w:rPr>
              <w:t xml:space="preserve"> </w:t>
            </w:r>
            <w:r>
              <w:rPr>
                <w:b/>
                <w:bCs/>
              </w:rPr>
              <w:t xml:space="preserve">/</w:t>
            </w:r>
            <w:r>
              <w:rPr>
                <w:b/>
                <w:bCs/>
              </w:rPr>
              <w:t xml:space="preserve"> </w:t>
            </w:r>
            <w:r>
              <w:rPr>
                <w:rStyle w:val="VerbatimChar"/>
                <w:b/>
                <w:bCs/>
              </w:rPr>
              <w:t xml:space="preserve">eslint</w:t>
            </w:r>
          </w:p>
        </w:tc>
        <w:tc>
          <w:tcPr/>
          <w:p>
            <w:pPr>
              <w:pStyle w:val="Compact"/>
              <w:jc w:val="left"/>
            </w:pPr>
            <w:r>
              <w:rPr>
                <w:rStyle w:val="VerbatimChar"/>
              </w:rPr>
              <w:t xml:space="preserve">^1.70.0</w:t>
            </w:r>
          </w:p>
        </w:tc>
        <w:tc>
          <w:tcPr/>
          <w:p>
            <w:pPr>
              <w:pStyle w:val="Compact"/>
              <w:jc w:val="left"/>
            </w:pPr>
            <w:r>
              <w:t xml:space="preserve">High-speed static analysis and strict code style enforcement.</w:t>
            </w:r>
          </w:p>
        </w:tc>
      </w:tr>
      <w:tr>
        <w:tc>
          <w:tcPr/>
          <w:p>
            <w:pPr>
              <w:pStyle w:val="Compact"/>
              <w:jc w:val="left"/>
            </w:pPr>
            <w:r>
              <w:rPr>
                <w:b/>
                <w:bCs/>
              </w:rPr>
              <w:t xml:space="preserve">Testing Suite</w:t>
            </w:r>
          </w:p>
        </w:tc>
        <w:tc>
          <w:tcPr/>
          <w:p>
            <w:pPr>
              <w:pStyle w:val="Compact"/>
              <w:jc w:val="left"/>
            </w:pPr>
            <w:r>
              <w:rPr>
                <w:rStyle w:val="VerbatimChar"/>
                <w:b/>
                <w:bCs/>
              </w:rPr>
              <w:t xml:space="preserve">vitest</w:t>
            </w:r>
            <w:r>
              <w:rPr>
                <w:b/>
                <w:bCs/>
              </w:rPr>
              <w:t xml:space="preserve"> </w:t>
            </w:r>
            <w:r>
              <w:rPr>
                <w:b/>
                <w:bCs/>
              </w:rPr>
              <w:t xml:space="preserve">+</w:t>
            </w:r>
            <w:r>
              <w:rPr>
                <w:b/>
                <w:bCs/>
              </w:rPr>
              <w:t xml:space="preserve"> </w:t>
            </w:r>
            <w:r>
              <w:rPr>
                <w:rStyle w:val="VerbatimChar"/>
                <w:b/>
                <w:bCs/>
              </w:rPr>
              <w:t xml:space="preserve">@testing-library/react</w:t>
            </w:r>
          </w:p>
        </w:tc>
        <w:tc>
          <w:tcPr/>
          <w:p>
            <w:pPr>
              <w:pStyle w:val="Compact"/>
              <w:jc w:val="left"/>
            </w:pPr>
            <w:r>
              <w:rPr>
                <w:rStyle w:val="VerbatimChar"/>
              </w:rPr>
              <w:t xml:space="preserve">^1.5.0</w:t>
            </w:r>
          </w:p>
        </w:tc>
        <w:tc>
          <w:tcPr/>
          <w:p>
            <w:pPr>
              <w:pStyle w:val="Compact"/>
              <w:jc w:val="left"/>
            </w:pPr>
            <w:r>
              <w:t xml:space="preserve">Unit and integration testing for financial calculation engines and context state reducers.</w:t>
            </w:r>
          </w:p>
        </w:tc>
      </w:tr>
    </w:tbl>
    <w:bookmarkEnd w:id="14"/>
    <w:bookmarkStart w:id="15" w:name="global-design-tokens-typography"/>
    <w:p>
      <w:pPr>
        <w:pStyle w:val="Heading3"/>
      </w:pPr>
      <w:r>
        <w:t xml:space="preserve">2.2 Global Design Tokens &amp; Typography</w:t>
      </w:r>
    </w:p>
    <w:p>
      <w:pPr>
        <w:pStyle w:val="SourceCode"/>
      </w:pPr>
      <w:r>
        <w:rPr>
          <w:rStyle w:val="InformationTok"/>
        </w:rPr>
        <w:t xml:space="preserve">:root</w:t>
      </w:r>
      <w:r>
        <w:rPr>
          <w:rStyle w:val="NormalTok"/>
        </w:rPr>
        <w:t xml:space="preserve"> {</w:t>
      </w:r>
      <w:r>
        <w:br/>
      </w:r>
      <w:r>
        <w:rPr>
          <w:rStyle w:val="NormalTok"/>
        </w:rPr>
        <w:t xml:space="preserve">  </w:t>
      </w:r>
      <w:r>
        <w:rPr>
          <w:rStyle w:val="CommentTok"/>
        </w:rPr>
        <w:t xml:space="preserve">/* Surface &amp; Background Tokens */</w:t>
      </w:r>
      <w:r>
        <w:br/>
      </w:r>
      <w:r>
        <w:rPr>
          <w:rStyle w:val="NormalTok"/>
        </w:rPr>
        <w:t xml:space="preserve">  </w:t>
      </w:r>
      <w:r>
        <w:rPr>
          <w:rStyle w:val="VariableTok"/>
        </w:rPr>
        <w:t xml:space="preserve">--bg-sidebar</w:t>
      </w:r>
      <w:r>
        <w:rPr>
          <w:rStyle w:val="CharTok"/>
        </w:rPr>
        <w:t xml:space="preserve">:</w:t>
      </w:r>
      <w:r>
        <w:rPr>
          <w:rStyle w:val="NormalTok"/>
        </w:rPr>
        <w:t xml:space="preserve"> </w:t>
      </w:r>
      <w:r>
        <w:rPr>
          <w:rStyle w:val="ConstantTok"/>
        </w:rPr>
        <w:t xml:space="preserve">#f8faf9</w:t>
      </w:r>
      <w:r>
        <w:rPr>
          <w:rStyle w:val="OperatorTok"/>
        </w:rPr>
        <w:t xml:space="preserve">;</w:t>
      </w:r>
      <w:r>
        <w:br/>
      </w:r>
      <w:r>
        <w:rPr>
          <w:rStyle w:val="NormalTok"/>
        </w:rPr>
        <w:t xml:space="preserve">  </w:t>
      </w:r>
      <w:r>
        <w:rPr>
          <w:rStyle w:val="VariableTok"/>
        </w:rPr>
        <w:t xml:space="preserve">--bg-main</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--bg-subtle</w:t>
      </w:r>
      <w:r>
        <w:rPr>
          <w:rStyle w:val="CharTok"/>
        </w:rPr>
        <w:t xml:space="preserve">:</w:t>
      </w:r>
      <w:r>
        <w:rPr>
          <w:rStyle w:val="NormalTok"/>
        </w:rPr>
        <w:t xml:space="preserve"> </w:t>
      </w:r>
      <w:r>
        <w:rPr>
          <w:rStyle w:val="ConstantTok"/>
        </w:rPr>
        <w:t xml:space="preserve">#f9fafb</w:t>
      </w:r>
      <w:r>
        <w:rPr>
          <w:rStyle w:val="OperatorTok"/>
        </w:rPr>
        <w:t xml:space="preserve">;</w:t>
      </w:r>
      <w:r>
        <w:br/>
      </w:r>
      <w:r>
        <w:rPr>
          <w:rStyle w:val="NormalTok"/>
        </w:rPr>
        <w:t xml:space="preserve">  </w:t>
      </w:r>
      <w:r>
        <w:rPr>
          <w:rStyle w:val="VariableTok"/>
        </w:rPr>
        <w:t xml:space="preserve">--bg-elevated</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--border-color</w:t>
      </w:r>
      <w:r>
        <w:rPr>
          <w:rStyle w:val="CharTok"/>
        </w:rPr>
        <w:t xml:space="preserve">:</w:t>
      </w:r>
      <w:r>
        <w:rPr>
          <w:rStyle w:val="NormalTok"/>
        </w:rPr>
        <w:t xml:space="preserve"> </w:t>
      </w:r>
      <w:r>
        <w:rPr>
          <w:rStyle w:val="ConstantTok"/>
        </w:rPr>
        <w:t xml:space="preserve">#e5e7eb</w:t>
      </w:r>
      <w:r>
        <w:rPr>
          <w:rStyle w:val="OperatorTok"/>
        </w:rPr>
        <w:t xml:space="preserve">;</w:t>
      </w:r>
      <w:r>
        <w:br/>
      </w:r>
      <w:r>
        <w:rPr>
          <w:rStyle w:val="NormalTok"/>
        </w:rPr>
        <w:t xml:space="preserve">  </w:t>
      </w:r>
      <w:r>
        <w:rPr>
          <w:rStyle w:val="VariableTok"/>
        </w:rPr>
        <w:t xml:space="preserve">--border-subtle</w:t>
      </w:r>
      <w:r>
        <w:rPr>
          <w:rStyle w:val="CharTok"/>
        </w:rPr>
        <w:t xml:space="preserve">:</w:t>
      </w:r>
      <w:r>
        <w:rPr>
          <w:rStyle w:val="NormalTok"/>
        </w:rPr>
        <w:t xml:space="preserve"> </w:t>
      </w:r>
      <w:r>
        <w:rPr>
          <w:rStyle w:val="ConstantTok"/>
        </w:rPr>
        <w:t xml:space="preserve">#f3f4f6</w:t>
      </w:r>
      <w:r>
        <w:rPr>
          <w:rStyle w:val="OperatorTok"/>
        </w:rPr>
        <w:t xml:space="preserve">;</w:t>
      </w:r>
      <w:r>
        <w:br/>
      </w:r>
      <w:r>
        <w:br/>
      </w:r>
      <w:r>
        <w:rPr>
          <w:rStyle w:val="NormalTok"/>
        </w:rPr>
        <w:t xml:space="preserve">  </w:t>
      </w:r>
      <w:r>
        <w:rPr>
          <w:rStyle w:val="CommentTok"/>
        </w:rPr>
        <w:t xml:space="preserve">/* Typography Tokens */</w:t>
      </w:r>
      <w:r>
        <w:br/>
      </w:r>
      <w:r>
        <w:rPr>
          <w:rStyle w:val="NormalTok"/>
        </w:rPr>
        <w:t xml:space="preserve">  </w:t>
      </w:r>
      <w:r>
        <w:rPr>
          <w:rStyle w:val="VariableTok"/>
        </w:rPr>
        <w:t xml:space="preserve">--text-main</w:t>
      </w:r>
      <w:r>
        <w:rPr>
          <w:rStyle w:val="CharTok"/>
        </w:rPr>
        <w:t xml:space="preserve">:</w:t>
      </w:r>
      <w:r>
        <w:rPr>
          <w:rStyle w:val="NormalTok"/>
        </w:rPr>
        <w:t xml:space="preserve"> </w:t>
      </w:r>
      <w:r>
        <w:rPr>
          <w:rStyle w:val="ConstantTok"/>
        </w:rPr>
        <w:t xml:space="preserve">#111827</w:t>
      </w:r>
      <w:r>
        <w:rPr>
          <w:rStyle w:val="OperatorTok"/>
        </w:rPr>
        <w:t xml:space="preserve">;</w:t>
      </w:r>
      <w:r>
        <w:br/>
      </w:r>
      <w:r>
        <w:rPr>
          <w:rStyle w:val="NormalTok"/>
        </w:rPr>
        <w:t xml:space="preserve">  </w:t>
      </w:r>
      <w:r>
        <w:rPr>
          <w:rStyle w:val="VariableTok"/>
        </w:rPr>
        <w:t xml:space="preserve">--text-muted</w:t>
      </w:r>
      <w:r>
        <w:rPr>
          <w:rStyle w:val="CharTok"/>
        </w:rPr>
        <w:t xml:space="preserve">:</w:t>
      </w:r>
      <w:r>
        <w:rPr>
          <w:rStyle w:val="NormalTok"/>
        </w:rPr>
        <w:t xml:space="preserve"> </w:t>
      </w:r>
      <w:r>
        <w:rPr>
          <w:rStyle w:val="ConstantTok"/>
        </w:rPr>
        <w:t xml:space="preserve">#6b7280</w:t>
      </w:r>
      <w:r>
        <w:rPr>
          <w:rStyle w:val="OperatorTok"/>
        </w:rPr>
        <w:t xml:space="preserve">;</w:t>
      </w:r>
      <w:r>
        <w:br/>
      </w:r>
      <w:r>
        <w:rPr>
          <w:rStyle w:val="NormalTok"/>
        </w:rPr>
        <w:t xml:space="preserve">  </w:t>
      </w:r>
      <w:r>
        <w:rPr>
          <w:rStyle w:val="VariableTok"/>
        </w:rPr>
        <w:t xml:space="preserve">--text-faint</w:t>
      </w:r>
      <w:r>
        <w:rPr>
          <w:rStyle w:val="CharTok"/>
        </w:rPr>
        <w:t xml:space="preserve">:</w:t>
      </w:r>
      <w:r>
        <w:rPr>
          <w:rStyle w:val="NormalTok"/>
        </w:rPr>
        <w:t xml:space="preserve"> </w:t>
      </w:r>
      <w:r>
        <w:rPr>
          <w:rStyle w:val="ConstantTok"/>
        </w:rPr>
        <w:t xml:space="preserve">#9ca3af</w:t>
      </w:r>
      <w:r>
        <w:rPr>
          <w:rStyle w:val="OperatorTok"/>
        </w:rPr>
        <w:t xml:space="preserve">;</w:t>
      </w:r>
      <w:r>
        <w:br/>
      </w:r>
      <w:r>
        <w:rPr>
          <w:rStyle w:val="NormalTok"/>
        </w:rPr>
        <w:t xml:space="preserve">  </w:t>
      </w:r>
      <w:r>
        <w:rPr>
          <w:rStyle w:val="VariableTok"/>
        </w:rPr>
        <w:t xml:space="preserve">--font-sans</w:t>
      </w:r>
      <w:r>
        <w:rPr>
          <w:rStyle w:val="CharTok"/>
        </w:rPr>
        <w:t xml:space="preserve">:</w:t>
      </w:r>
      <w:r>
        <w:rPr>
          <w:rStyle w:val="NormalTok"/>
        </w:rPr>
        <w:t xml:space="preserve"> </w:t>
      </w:r>
      <w:r>
        <w:rPr>
          <w:rStyle w:val="StringTok"/>
        </w:rPr>
        <w:t xml:space="preserve">'Inter'</w:t>
      </w:r>
      <w:r>
        <w:rPr>
          <w:rStyle w:val="Operato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DecValTok"/>
        </w:rPr>
        <w:t xml:space="preserve">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VariableTok"/>
        </w:rPr>
        <w:t xml:space="preserve">--font-mono</w:t>
      </w:r>
      <w:r>
        <w:rPr>
          <w:rStyle w:val="CharTok"/>
        </w:rPr>
        <w:t xml:space="preserve">:</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StringTok"/>
        </w:rPr>
        <w:t xml:space="preserve">'Fira Code'</w:t>
      </w:r>
      <w:r>
        <w:rPr>
          <w:rStyle w:val="OperatorTok"/>
        </w:rPr>
        <w:t xml:space="preserve">,</w:t>
      </w:r>
      <w:r>
        <w:rPr>
          <w:rStyle w:val="NormalTok"/>
        </w:rPr>
        <w:t xml:space="preserve"> </w:t>
      </w:r>
      <w:r>
        <w:rPr>
          <w:rStyle w:val="StringTok"/>
        </w:rPr>
        <w:t xml:space="preserve">'Courier New'</w:t>
      </w:r>
      <w:r>
        <w:rPr>
          <w:rStyle w:val="OperatorTok"/>
        </w:rPr>
        <w:t xml:space="preserve">,</w:t>
      </w:r>
      <w:r>
        <w:rPr>
          <w:rStyle w:val="NormalTok"/>
        </w:rPr>
        <w:t xml:space="preserve"> </w:t>
      </w:r>
      <w:r>
        <w:rPr>
          <w:rStyle w:val="DecValTok"/>
        </w:rPr>
        <w:t xml:space="preserve">monospace</w:t>
      </w:r>
      <w:r>
        <w:rPr>
          <w:rStyle w:val="OperatorTok"/>
        </w:rPr>
        <w:t xml:space="preserve">;</w:t>
      </w:r>
      <w:r>
        <w:br/>
      </w:r>
      <w:r>
        <w:br/>
      </w:r>
      <w:r>
        <w:rPr>
          <w:rStyle w:val="NormalTok"/>
        </w:rPr>
        <w:t xml:space="preserve">  </w:t>
      </w:r>
      <w:r>
        <w:rPr>
          <w:rStyle w:val="CommentTok"/>
        </w:rPr>
        <w:t xml:space="preserve">/* Financial Brand &amp; Accent Colors */</w:t>
      </w:r>
      <w:r>
        <w:br/>
      </w:r>
      <w:r>
        <w:rPr>
          <w:rStyle w:val="NormalTok"/>
        </w:rPr>
        <w:t xml:space="preserve">  </w:t>
      </w:r>
      <w:r>
        <w:rPr>
          <w:rStyle w:val="VariableTok"/>
        </w:rPr>
        <w:t xml:space="preserve">--primary-green</w:t>
      </w:r>
      <w:r>
        <w:rPr>
          <w:rStyle w:val="CharTok"/>
        </w:rPr>
        <w:t xml:space="preserve">:</w:t>
      </w:r>
      <w:r>
        <w:rPr>
          <w:rStyle w:val="NormalTok"/>
        </w:rPr>
        <w:t xml:space="preserve"> </w:t>
      </w:r>
      <w:r>
        <w:rPr>
          <w:rStyle w:val="ConstantTok"/>
        </w:rPr>
        <w:t xml:space="preserve">#5eb160</w:t>
      </w:r>
      <w:r>
        <w:rPr>
          <w:rStyle w:val="OperatorTok"/>
        </w:rPr>
        <w:t xml:space="preserve">;</w:t>
      </w:r>
      <w:r>
        <w:br/>
      </w:r>
      <w:r>
        <w:rPr>
          <w:rStyle w:val="NormalTok"/>
        </w:rPr>
        <w:t xml:space="preserve">  </w:t>
      </w:r>
      <w:r>
        <w:rPr>
          <w:rStyle w:val="VariableTok"/>
        </w:rPr>
        <w:t xml:space="preserve">--primary-green-hover</w:t>
      </w:r>
      <w:r>
        <w:rPr>
          <w:rStyle w:val="CharTok"/>
        </w:rPr>
        <w:t xml:space="preserve">:</w:t>
      </w:r>
      <w:r>
        <w:rPr>
          <w:rStyle w:val="NormalTok"/>
        </w:rPr>
        <w:t xml:space="preserve"> </w:t>
      </w:r>
      <w:r>
        <w:rPr>
          <w:rStyle w:val="ConstantTok"/>
        </w:rPr>
        <w:t xml:space="preserve">#4e9e50</w:t>
      </w:r>
      <w:r>
        <w:rPr>
          <w:rStyle w:val="OperatorTok"/>
        </w:rPr>
        <w:t xml:space="preserve">;</w:t>
      </w:r>
      <w:r>
        <w:br/>
      </w:r>
      <w:r>
        <w:rPr>
          <w:rStyle w:val="NormalTok"/>
        </w:rPr>
        <w:t xml:space="preserve">  </w:t>
      </w:r>
      <w:r>
        <w:rPr>
          <w:rStyle w:val="VariableTok"/>
        </w:rPr>
        <w:t xml:space="preserve">--primary-navy</w:t>
      </w:r>
      <w:r>
        <w:rPr>
          <w:rStyle w:val="CharTok"/>
        </w:rPr>
        <w:t xml:space="preserve">:</w:t>
      </w:r>
      <w:r>
        <w:rPr>
          <w:rStyle w:val="NormalTok"/>
        </w:rPr>
        <w:t xml:space="preserve"> </w:t>
      </w:r>
      <w:r>
        <w:rPr>
          <w:rStyle w:val="ConstantTok"/>
        </w:rPr>
        <w:t xml:space="preserve">#0f172a</w:t>
      </w:r>
      <w:r>
        <w:rPr>
          <w:rStyle w:val="OperatorTok"/>
        </w:rPr>
        <w:t xml:space="preserve">;</w:t>
      </w:r>
      <w:r>
        <w:br/>
      </w:r>
      <w:r>
        <w:rPr>
          <w:rStyle w:val="NormalTok"/>
        </w:rPr>
        <w:t xml:space="preserve">  </w:t>
      </w:r>
      <w:r>
        <w:rPr>
          <w:rStyle w:val="VariableTok"/>
        </w:rPr>
        <w:t xml:space="preserve">--primary-blue</w:t>
      </w:r>
      <w:r>
        <w:rPr>
          <w:rStyle w:val="CharTok"/>
        </w:rPr>
        <w:t xml:space="preserve">:</w:t>
      </w:r>
      <w:r>
        <w:rPr>
          <w:rStyle w:val="NormalTok"/>
        </w:rPr>
        <w:t xml:space="preserve"> </w:t>
      </w:r>
      <w:r>
        <w:rPr>
          <w:rStyle w:val="ConstantTok"/>
        </w:rPr>
        <w:t xml:space="preserve">#2563eb</w:t>
      </w:r>
      <w:r>
        <w:rPr>
          <w:rStyle w:val="OperatorTok"/>
        </w:rPr>
        <w:t xml:space="preserve">;</w:t>
      </w:r>
      <w:r>
        <w:br/>
      </w:r>
      <w:r>
        <w:rPr>
          <w:rStyle w:val="NormalTok"/>
        </w:rPr>
        <w:t xml:space="preserve">  </w:t>
      </w:r>
      <w:r>
        <w:rPr>
          <w:rStyle w:val="VariableTok"/>
        </w:rPr>
        <w:t xml:space="preserve">--primary-blue-hover</w:t>
      </w:r>
      <w:r>
        <w:rPr>
          <w:rStyle w:val="CharTok"/>
        </w:rPr>
        <w:t xml:space="preserve">:</w:t>
      </w:r>
      <w:r>
        <w:rPr>
          <w:rStyle w:val="NormalTok"/>
        </w:rPr>
        <w:t xml:space="preserve"> </w:t>
      </w:r>
      <w:r>
        <w:rPr>
          <w:rStyle w:val="ConstantTok"/>
        </w:rPr>
        <w:t xml:space="preserve">#1d4ed8</w:t>
      </w:r>
      <w:r>
        <w:rPr>
          <w:rStyle w:val="OperatorTok"/>
        </w:rPr>
        <w:t xml:space="preserve">;</w:t>
      </w:r>
      <w:r>
        <w:br/>
      </w:r>
      <w:r>
        <w:br/>
      </w:r>
      <w:r>
        <w:rPr>
          <w:rStyle w:val="NormalTok"/>
        </w:rPr>
        <w:t xml:space="preserve">  </w:t>
      </w:r>
      <w:r>
        <w:rPr>
          <w:rStyle w:val="CommentTok"/>
        </w:rPr>
        <w:t xml:space="preserve">/* Semantic Financial Status Colors */</w:t>
      </w:r>
      <w:r>
        <w:br/>
      </w:r>
      <w:r>
        <w:rPr>
          <w:rStyle w:val="NormalTok"/>
        </w:rPr>
        <w:t xml:space="preserve">  </w:t>
      </w:r>
      <w:r>
        <w:rPr>
          <w:rStyle w:val="VariableTok"/>
        </w:rPr>
        <w:t xml:space="preserve">--status-success-bg</w:t>
      </w:r>
      <w:r>
        <w:rPr>
          <w:rStyle w:val="CharTok"/>
        </w:rPr>
        <w:t xml:space="preserve">:</w:t>
      </w:r>
      <w:r>
        <w:rPr>
          <w:rStyle w:val="NormalTok"/>
        </w:rPr>
        <w:t xml:space="preserve"> </w:t>
      </w:r>
      <w:r>
        <w:rPr>
          <w:rStyle w:val="ConstantTok"/>
        </w:rPr>
        <w:t xml:space="preserve">#dcfce7</w:t>
      </w:r>
      <w:r>
        <w:rPr>
          <w:rStyle w:val="OperatorTok"/>
        </w:rPr>
        <w:t xml:space="preserve">;</w:t>
      </w:r>
      <w:r>
        <w:br/>
      </w:r>
      <w:r>
        <w:rPr>
          <w:rStyle w:val="NormalTok"/>
        </w:rPr>
        <w:t xml:space="preserve">  </w:t>
      </w:r>
      <w:r>
        <w:rPr>
          <w:rStyle w:val="VariableTok"/>
        </w:rPr>
        <w:t xml:space="preserve">--status-success-text</w:t>
      </w:r>
      <w:r>
        <w:rPr>
          <w:rStyle w:val="CharTok"/>
        </w:rPr>
        <w:t xml:space="preserve">:</w:t>
      </w:r>
      <w:r>
        <w:rPr>
          <w:rStyle w:val="NormalTok"/>
        </w:rPr>
        <w:t xml:space="preserve"> </w:t>
      </w:r>
      <w:r>
        <w:rPr>
          <w:rStyle w:val="ConstantTok"/>
        </w:rPr>
        <w:t xml:space="preserve">#16a34a</w:t>
      </w:r>
      <w:r>
        <w:rPr>
          <w:rStyle w:val="OperatorTok"/>
        </w:rPr>
        <w:t xml:space="preserve">;</w:t>
      </w:r>
      <w:r>
        <w:br/>
      </w:r>
      <w:r>
        <w:rPr>
          <w:rStyle w:val="NormalTok"/>
        </w:rPr>
        <w:t xml:space="preserve">  </w:t>
      </w:r>
      <w:r>
        <w:rPr>
          <w:rStyle w:val="VariableTok"/>
        </w:rPr>
        <w:t xml:space="preserve">--status-success-border</w:t>
      </w:r>
      <w:r>
        <w:rPr>
          <w:rStyle w:val="CharTok"/>
        </w:rPr>
        <w:t xml:space="preserve">:</w:t>
      </w:r>
      <w:r>
        <w:rPr>
          <w:rStyle w:val="NormalTok"/>
        </w:rPr>
        <w:t xml:space="preserve"> </w:t>
      </w:r>
      <w:r>
        <w:rPr>
          <w:rStyle w:val="ConstantTok"/>
        </w:rPr>
        <w:t xml:space="preserve">#bbf7d0</w:t>
      </w:r>
      <w:r>
        <w:rPr>
          <w:rStyle w:val="OperatorTok"/>
        </w:rPr>
        <w:t xml:space="preserve">;</w:t>
      </w:r>
      <w:r>
        <w:br/>
      </w:r>
      <w:r>
        <w:br/>
      </w:r>
      <w:r>
        <w:rPr>
          <w:rStyle w:val="NormalTok"/>
        </w:rPr>
        <w:t xml:space="preserve">  </w:t>
      </w:r>
      <w:r>
        <w:rPr>
          <w:rStyle w:val="VariableTok"/>
        </w:rPr>
        <w:t xml:space="preserve">--status-warning-bg</w:t>
      </w:r>
      <w:r>
        <w:rPr>
          <w:rStyle w:val="CharTok"/>
        </w:rPr>
        <w:t xml:space="preserve">:</w:t>
      </w:r>
      <w:r>
        <w:rPr>
          <w:rStyle w:val="NormalTok"/>
        </w:rPr>
        <w:t xml:space="preserve"> </w:t>
      </w:r>
      <w:r>
        <w:rPr>
          <w:rStyle w:val="ConstantTok"/>
        </w:rPr>
        <w:t xml:space="preserve">#fef9c3</w:t>
      </w:r>
      <w:r>
        <w:rPr>
          <w:rStyle w:val="OperatorTok"/>
        </w:rPr>
        <w:t xml:space="preserve">;</w:t>
      </w:r>
      <w:r>
        <w:br/>
      </w:r>
      <w:r>
        <w:rPr>
          <w:rStyle w:val="NormalTok"/>
        </w:rPr>
        <w:t xml:space="preserve">  </w:t>
      </w:r>
      <w:r>
        <w:rPr>
          <w:rStyle w:val="VariableTok"/>
        </w:rPr>
        <w:t xml:space="preserve">--status-warning-text</w:t>
      </w:r>
      <w:r>
        <w:rPr>
          <w:rStyle w:val="CharTok"/>
        </w:rPr>
        <w:t xml:space="preserve">:</w:t>
      </w:r>
      <w:r>
        <w:rPr>
          <w:rStyle w:val="NormalTok"/>
        </w:rPr>
        <w:t xml:space="preserve"> </w:t>
      </w:r>
      <w:r>
        <w:rPr>
          <w:rStyle w:val="ConstantTok"/>
        </w:rPr>
        <w:t xml:space="preserve">#ca8a04</w:t>
      </w:r>
      <w:r>
        <w:rPr>
          <w:rStyle w:val="OperatorTok"/>
        </w:rPr>
        <w:t xml:space="preserve">;</w:t>
      </w:r>
      <w:r>
        <w:br/>
      </w:r>
      <w:r>
        <w:rPr>
          <w:rStyle w:val="NormalTok"/>
        </w:rPr>
        <w:t xml:space="preserve">  </w:t>
      </w:r>
      <w:r>
        <w:rPr>
          <w:rStyle w:val="VariableTok"/>
        </w:rPr>
        <w:t xml:space="preserve">--status-warning-border</w:t>
      </w:r>
      <w:r>
        <w:rPr>
          <w:rStyle w:val="CharTok"/>
        </w:rPr>
        <w:t xml:space="preserve">:</w:t>
      </w:r>
      <w:r>
        <w:rPr>
          <w:rStyle w:val="NormalTok"/>
        </w:rPr>
        <w:t xml:space="preserve"> </w:t>
      </w:r>
      <w:r>
        <w:rPr>
          <w:rStyle w:val="ConstantTok"/>
        </w:rPr>
        <w:t xml:space="preserve">#fef08a</w:t>
      </w:r>
      <w:r>
        <w:rPr>
          <w:rStyle w:val="OperatorTok"/>
        </w:rPr>
        <w:t xml:space="preserve">;</w:t>
      </w:r>
      <w:r>
        <w:br/>
      </w:r>
      <w:r>
        <w:br/>
      </w:r>
      <w:r>
        <w:rPr>
          <w:rStyle w:val="NormalTok"/>
        </w:rPr>
        <w:t xml:space="preserve">  </w:t>
      </w:r>
      <w:r>
        <w:rPr>
          <w:rStyle w:val="VariableTok"/>
        </w:rPr>
        <w:t xml:space="preserve">--status-danger-bg</w:t>
      </w:r>
      <w:r>
        <w:rPr>
          <w:rStyle w:val="CharTok"/>
        </w:rPr>
        <w:t xml:space="preserve">:</w:t>
      </w:r>
      <w:r>
        <w:rPr>
          <w:rStyle w:val="NormalTok"/>
        </w:rPr>
        <w:t xml:space="preserve"> </w:t>
      </w:r>
      <w:r>
        <w:rPr>
          <w:rStyle w:val="ConstantTok"/>
        </w:rPr>
        <w:t xml:space="preserve">#fef2f2</w:t>
      </w:r>
      <w:r>
        <w:rPr>
          <w:rStyle w:val="OperatorTok"/>
        </w:rPr>
        <w:t xml:space="preserve">;</w:t>
      </w:r>
      <w:r>
        <w:br/>
      </w:r>
      <w:r>
        <w:rPr>
          <w:rStyle w:val="NormalTok"/>
        </w:rPr>
        <w:t xml:space="preserve">  </w:t>
      </w:r>
      <w:r>
        <w:rPr>
          <w:rStyle w:val="VariableTok"/>
        </w:rPr>
        <w:t xml:space="preserve">--status-danger-text</w:t>
      </w:r>
      <w:r>
        <w:rPr>
          <w:rStyle w:val="CharTok"/>
        </w:rPr>
        <w:t xml:space="preserve">:</w:t>
      </w:r>
      <w:r>
        <w:rPr>
          <w:rStyle w:val="NormalTok"/>
        </w:rPr>
        <w:t xml:space="preserve"> </w:t>
      </w:r>
      <w:r>
        <w:rPr>
          <w:rStyle w:val="ConstantTok"/>
        </w:rPr>
        <w:t xml:space="preserve">#ef4444</w:t>
      </w:r>
      <w:r>
        <w:rPr>
          <w:rStyle w:val="OperatorTok"/>
        </w:rPr>
        <w:t xml:space="preserve">;</w:t>
      </w:r>
      <w:r>
        <w:br/>
      </w:r>
      <w:r>
        <w:rPr>
          <w:rStyle w:val="NormalTok"/>
        </w:rPr>
        <w:t xml:space="preserve">  </w:t>
      </w:r>
      <w:r>
        <w:rPr>
          <w:rStyle w:val="VariableTok"/>
        </w:rPr>
        <w:t xml:space="preserve">--status-danger-border</w:t>
      </w:r>
      <w:r>
        <w:rPr>
          <w:rStyle w:val="CharTok"/>
        </w:rPr>
        <w:t xml:space="preserve">:</w:t>
      </w:r>
      <w:r>
        <w:rPr>
          <w:rStyle w:val="NormalTok"/>
        </w:rPr>
        <w:t xml:space="preserve"> </w:t>
      </w:r>
      <w:r>
        <w:rPr>
          <w:rStyle w:val="ConstantTok"/>
        </w:rPr>
        <w:t xml:space="preserve">#fecaca</w:t>
      </w:r>
      <w:r>
        <w:rPr>
          <w:rStyle w:val="OperatorTok"/>
        </w:rPr>
        <w:t xml:space="preserve">;</w:t>
      </w:r>
      <w:r>
        <w:br/>
      </w:r>
      <w:r>
        <w:br/>
      </w:r>
      <w:r>
        <w:rPr>
          <w:rStyle w:val="NormalTok"/>
        </w:rPr>
        <w:t xml:space="preserve">  </w:t>
      </w:r>
      <w:r>
        <w:rPr>
          <w:rStyle w:val="VariableTok"/>
        </w:rPr>
        <w:t xml:space="preserve">--status-info-bg</w:t>
      </w:r>
      <w:r>
        <w:rPr>
          <w:rStyle w:val="CharTok"/>
        </w:rPr>
        <w:t xml:space="preserve">:</w:t>
      </w:r>
      <w:r>
        <w:rPr>
          <w:rStyle w:val="NormalTok"/>
        </w:rPr>
        <w:t xml:space="preserve"> </w:t>
      </w:r>
      <w:r>
        <w:rPr>
          <w:rStyle w:val="ConstantTok"/>
        </w:rPr>
        <w:t xml:space="preserve">#e0e7ff</w:t>
      </w:r>
      <w:r>
        <w:rPr>
          <w:rStyle w:val="OperatorTok"/>
        </w:rPr>
        <w:t xml:space="preserve">;</w:t>
      </w:r>
      <w:r>
        <w:br/>
      </w:r>
      <w:r>
        <w:rPr>
          <w:rStyle w:val="NormalTok"/>
        </w:rPr>
        <w:t xml:space="preserve">  </w:t>
      </w:r>
      <w:r>
        <w:rPr>
          <w:rStyle w:val="VariableTok"/>
        </w:rPr>
        <w:t xml:space="preserve">--status-info-text</w:t>
      </w:r>
      <w:r>
        <w:rPr>
          <w:rStyle w:val="CharTok"/>
        </w:rPr>
        <w:t xml:space="preserve">:</w:t>
      </w:r>
      <w:r>
        <w:rPr>
          <w:rStyle w:val="NormalTok"/>
        </w:rPr>
        <w:t xml:space="preserve"> </w:t>
      </w:r>
      <w:r>
        <w:rPr>
          <w:rStyle w:val="ConstantTok"/>
        </w:rPr>
        <w:t xml:space="preserve">#4f46e5</w:t>
      </w:r>
      <w:r>
        <w:rPr>
          <w:rStyle w:val="OperatorTok"/>
        </w:rPr>
        <w:t xml:space="preserve">;</w:t>
      </w:r>
      <w:r>
        <w:br/>
      </w:r>
      <w:r>
        <w:rPr>
          <w:rStyle w:val="NormalTok"/>
        </w:rPr>
        <w:t xml:space="preserve">  </w:t>
      </w:r>
      <w:r>
        <w:rPr>
          <w:rStyle w:val="VariableTok"/>
        </w:rPr>
        <w:t xml:space="preserve">--status-info-border</w:t>
      </w:r>
      <w:r>
        <w:rPr>
          <w:rStyle w:val="CharTok"/>
        </w:rPr>
        <w:t xml:space="preserve">:</w:t>
      </w:r>
      <w:r>
        <w:rPr>
          <w:rStyle w:val="NormalTok"/>
        </w:rPr>
        <w:t xml:space="preserve"> </w:t>
      </w:r>
      <w:r>
        <w:rPr>
          <w:rStyle w:val="ConstantTok"/>
        </w:rPr>
        <w:t xml:space="preserve">#c7d2fe</w:t>
      </w:r>
      <w:r>
        <w:rPr>
          <w:rStyle w:val="OperatorTok"/>
        </w:rPr>
        <w:t xml:space="preserve">;</w:t>
      </w:r>
      <w:r>
        <w:br/>
      </w:r>
      <w:r>
        <w:br/>
      </w:r>
      <w:r>
        <w:rPr>
          <w:rStyle w:val="NormalTok"/>
        </w:rPr>
        <w:t xml:space="preserve">  </w:t>
      </w:r>
      <w:r>
        <w:rPr>
          <w:rStyle w:val="VariableTok"/>
        </w:rPr>
        <w:t xml:space="preserve">--status-neutral-bg</w:t>
      </w:r>
      <w:r>
        <w:rPr>
          <w:rStyle w:val="CharTok"/>
        </w:rPr>
        <w:t xml:space="preserve">:</w:t>
      </w:r>
      <w:r>
        <w:rPr>
          <w:rStyle w:val="NormalTok"/>
        </w:rPr>
        <w:t xml:space="preserve"> </w:t>
      </w:r>
      <w:r>
        <w:rPr>
          <w:rStyle w:val="ConstantTok"/>
        </w:rPr>
        <w:t xml:space="preserve">#f3f4f6</w:t>
      </w:r>
      <w:r>
        <w:rPr>
          <w:rStyle w:val="OperatorTok"/>
        </w:rPr>
        <w:t xml:space="preserve">;</w:t>
      </w:r>
      <w:r>
        <w:br/>
      </w:r>
      <w:r>
        <w:rPr>
          <w:rStyle w:val="NormalTok"/>
        </w:rPr>
        <w:t xml:space="preserve">  </w:t>
      </w:r>
      <w:r>
        <w:rPr>
          <w:rStyle w:val="VariableTok"/>
        </w:rPr>
        <w:t xml:space="preserve">--status-neutral-text</w:t>
      </w:r>
      <w:r>
        <w:rPr>
          <w:rStyle w:val="CharTok"/>
        </w:rPr>
        <w:t xml:space="preserve">:</w:t>
      </w:r>
      <w:r>
        <w:rPr>
          <w:rStyle w:val="NormalTok"/>
        </w:rPr>
        <w:t xml:space="preserve"> </w:t>
      </w:r>
      <w:r>
        <w:rPr>
          <w:rStyle w:val="ConstantTok"/>
        </w:rPr>
        <w:t xml:space="preserve">#374151</w:t>
      </w:r>
      <w:r>
        <w:rPr>
          <w:rStyle w:val="OperatorTok"/>
        </w:rPr>
        <w:t xml:space="preserve">;</w:t>
      </w:r>
      <w:r>
        <w:br/>
      </w:r>
      <w:r>
        <w:rPr>
          <w:rStyle w:val="NormalTok"/>
        </w:rPr>
        <w:t xml:space="preserve">  </w:t>
      </w:r>
      <w:r>
        <w:rPr>
          <w:rStyle w:val="VariableTok"/>
        </w:rPr>
        <w:t xml:space="preserve">--status-neutral-border</w:t>
      </w:r>
      <w:r>
        <w:rPr>
          <w:rStyle w:val="CharTok"/>
        </w:rPr>
        <w:t xml:space="preserve">:</w:t>
      </w:r>
      <w:r>
        <w:rPr>
          <w:rStyle w:val="NormalTok"/>
        </w:rPr>
        <w:t xml:space="preserve"> </w:t>
      </w:r>
      <w:r>
        <w:rPr>
          <w:rStyle w:val="ConstantTok"/>
        </w:rPr>
        <w:t xml:space="preserve">#e5e7eb</w:t>
      </w:r>
      <w:r>
        <w:rPr>
          <w:rStyle w:val="OperatorTok"/>
        </w:rPr>
        <w:t xml:space="preserve">;</w:t>
      </w:r>
      <w:r>
        <w:br/>
      </w:r>
      <w:r>
        <w:rPr>
          <w:rStyle w:val="NormalTok"/>
        </w:rPr>
        <w:t xml:space="preserve">}</w:t>
      </w:r>
    </w:p>
    <w:p>
      <w:r>
        <w:pict>
          <v:rect style="width:0;height:1.5pt" o:hralign="center" o:hrstd="t" o:hr="t"/>
        </w:pict>
      </w:r>
    </w:p>
    <w:bookmarkEnd w:id="15"/>
    <w:bookmarkEnd w:id="16"/>
    <w:bookmarkStart w:id="18" w:name="X502899cecede84b857fd9dcec2b7ea4cfbc10a1"/>
    <w:p>
      <w:pPr>
        <w:pStyle w:val="Heading2"/>
      </w:pPr>
      <w:r>
        <w:t xml:space="preserve">3. Component Hierarchy &amp; Directory Architecture</w:t>
      </w:r>
    </w:p>
    <w:bookmarkStart w:id="17" w:name="application-file-structure"/>
    <w:p>
      <w:pPr>
        <w:pStyle w:val="Heading3"/>
      </w:pPr>
      <w:r>
        <w:t xml:space="preserve">3.1 Application File Structure</w:t>
      </w:r>
    </w:p>
    <w:p>
      <w:pPr>
        <w:pStyle w:val="SourceCode"/>
      </w:pPr>
      <w:r>
        <w:rPr>
          <w:rStyle w:val="VerbatimChar"/>
        </w:rPr>
        <w:t xml:space="preserve">react-dashboard/</w:t>
      </w:r>
      <w:r>
        <w:br/>
      </w:r>
      <w:r>
        <w:rPr>
          <w:rStyle w:val="VerbatimChar"/>
        </w:rPr>
        <w:t xml:space="preserve">├── index.html                           # HTML5 mounting shell</w:t>
      </w:r>
      <w:r>
        <w:br/>
      </w:r>
      <w:r>
        <w:rPr>
          <w:rStyle w:val="VerbatimChar"/>
        </w:rPr>
        <w:t xml:space="preserve">├── vite.config.js                       # Vite build configuration with alias &amp; plugins</w:t>
      </w:r>
      <w:r>
        <w:br/>
      </w:r>
      <w:r>
        <w:rPr>
          <w:rStyle w:val="VerbatimChar"/>
        </w:rPr>
        <w:t xml:space="preserve">├── package.json                         # Dependencies &amp; scripts</w:t>
      </w:r>
      <w:r>
        <w:br/>
      </w:r>
      <w:r>
        <w:rPr>
          <w:rStyle w:val="VerbatimChar"/>
        </w:rPr>
        <w:t xml:space="preserve">├── public/                              # Static brand assets, bank logos</w:t>
      </w:r>
      <w:r>
        <w:br/>
      </w:r>
      <w:r>
        <w:rPr>
          <w:rStyle w:val="VerbatimChar"/>
        </w:rPr>
        <w:t xml:space="preserve">│   ├── favicon.svg</w:t>
      </w:r>
      <w:r>
        <w:br/>
      </w:r>
      <w:r>
        <w:rPr>
          <w:rStyle w:val="VerbatimChar"/>
        </w:rPr>
        <w:t xml:space="preserve">│   └── bank-logos/</w:t>
      </w:r>
      <w:r>
        <w:br/>
      </w:r>
      <w:r>
        <w:rPr>
          <w:rStyle w:val="VerbatimChar"/>
        </w:rPr>
        <w:t xml:space="preserve">├── src/</w:t>
      </w:r>
      <w:r>
        <w:br/>
      </w:r>
      <w:r>
        <w:rPr>
          <w:rStyle w:val="VerbatimChar"/>
        </w:rPr>
        <w:t xml:space="preserve">│   ├── main.jsx                         # Application entrypoint with StrictMode</w:t>
      </w:r>
      <w:r>
        <w:br/>
      </w:r>
      <w:r>
        <w:rPr>
          <w:rStyle w:val="VerbatimChar"/>
        </w:rPr>
        <w:t xml:space="preserve">│   ├── App.jsx                          # Root Provider tree &amp; React Router definition</w:t>
      </w:r>
      <w:r>
        <w:br/>
      </w:r>
      <w:r>
        <w:rPr>
          <w:rStyle w:val="VerbatimChar"/>
        </w:rPr>
        <w:t xml:space="preserve">│   ├── App.css                          # Global financial design tokens &amp; component styles</w:t>
      </w:r>
      <w:r>
        <w:br/>
      </w:r>
      <w:r>
        <w:rPr>
          <w:rStyle w:val="VerbatimChar"/>
        </w:rPr>
        <w:t xml:space="preserve">│   ├── index.css                        # CSS reset &amp; base layout rules</w:t>
      </w:r>
      <w:r>
        <w:br/>
      </w:r>
      <w:r>
        <w:rPr>
          <w:rStyle w:val="VerbatimChar"/>
        </w:rPr>
        <w:t xml:space="preserve">│   │</w:t>
      </w:r>
      <w:r>
        <w:br/>
      </w:r>
      <w:r>
        <w:rPr>
          <w:rStyle w:val="VerbatimChar"/>
        </w:rPr>
        <w:t xml:space="preserve">│   ├── assets/                          # SVG icons, illustrations</w:t>
      </w:r>
      <w:r>
        <w:br/>
      </w:r>
      <w:r>
        <w:rPr>
          <w:rStyle w:val="VerbatimChar"/>
        </w:rPr>
        <w:t xml:space="preserve">│   │</w:t>
      </w:r>
      <w:r>
        <w:br/>
      </w:r>
      <w:r>
        <w:rPr>
          <w:rStyle w:val="VerbatimChar"/>
        </w:rPr>
        <w:t xml:space="preserve">│   ├── components/                      # Modular UI Components</w:t>
      </w:r>
      <w:r>
        <w:br/>
      </w:r>
      <w:r>
        <w:rPr>
          <w:rStyle w:val="VerbatimChar"/>
        </w:rPr>
        <w:t xml:space="preserve">│   │   ├── layout/                      # Application Shell Components</w:t>
      </w:r>
      <w:r>
        <w:br/>
      </w:r>
      <w:r>
        <w:rPr>
          <w:rStyle w:val="VerbatimChar"/>
        </w:rPr>
        <w:t xml:space="preserve">│   │   │   ├── Layout.jsx               # Master shell (Sidebar + Topbar + Content + Toast)</w:t>
      </w:r>
      <w:r>
        <w:br/>
      </w:r>
      <w:r>
        <w:rPr>
          <w:rStyle w:val="VerbatimChar"/>
        </w:rPr>
        <w:t xml:space="preserve">│   │   │   ├── Sidebar.jsx              # Finance navigation with active counters &amp; badges</w:t>
      </w:r>
      <w:r>
        <w:br/>
      </w:r>
      <w:r>
        <w:rPr>
          <w:rStyle w:val="VerbatimChar"/>
        </w:rPr>
        <w:t xml:space="preserve">│   │   │   ├── Topbar.jsx               # Global search, period selector, alert bell, profile</w:t>
      </w:r>
      <w:r>
        <w:br/>
      </w:r>
      <w:r>
        <w:rPr>
          <w:rStyle w:val="VerbatimChar"/>
        </w:rPr>
        <w:t xml:space="preserve">│   │   │   ├── FloatingToast.jsx        # Viewport alert overlay for tax &amp; overdue warnings</w:t>
      </w:r>
      <w:r>
        <w:br/>
      </w:r>
      <w:r>
        <w:rPr>
          <w:rStyle w:val="VerbatimChar"/>
        </w:rPr>
        <w:t xml:space="preserve">│   │   │   └── ErrorBoundary.jsx        # Graceful error catching fallback UI</w:t>
      </w:r>
      <w:r>
        <w:br/>
      </w:r>
      <w:r>
        <w:rPr>
          <w:rStyle w:val="VerbatimChar"/>
        </w:rPr>
        <w:t xml:space="preserve">│   │   │</w:t>
      </w:r>
      <w:r>
        <w:br/>
      </w:r>
      <w:r>
        <w:rPr>
          <w:rStyle w:val="VerbatimChar"/>
        </w:rPr>
        <w:t xml:space="preserve">│   │   ├── ui/                          # Reusable Atomic UI Primitives</w:t>
      </w:r>
      <w:r>
        <w:br/>
      </w:r>
      <w:r>
        <w:rPr>
          <w:rStyle w:val="VerbatimChar"/>
        </w:rPr>
        <w:t xml:space="preserve">│   │   │   ├── MetricCard.jsx           # KPI widget with icon, value, delta trend</w:t>
      </w:r>
      <w:r>
        <w:br/>
      </w:r>
      <w:r>
        <w:rPr>
          <w:rStyle w:val="VerbatimChar"/>
        </w:rPr>
        <w:t xml:space="preserve">│   │   │   ├── Badge.jsx                # Semantic status pill (Paid, Overdue, Balanced)</w:t>
      </w:r>
      <w:r>
        <w:br/>
      </w:r>
      <w:r>
        <w:rPr>
          <w:rStyle w:val="VerbatimChar"/>
        </w:rPr>
        <w:t xml:space="preserve">│   │   │   ├── Modal.jsx                # Accessible modal dialog wrapper</w:t>
      </w:r>
      <w:r>
        <w:br/>
      </w:r>
      <w:r>
        <w:rPr>
          <w:rStyle w:val="VerbatimChar"/>
        </w:rPr>
        <w:t xml:space="preserve">│   │   │   ├── Drawer.jsx               # Slide-over panel (for Invoice/Journal creation)</w:t>
      </w:r>
      <w:r>
        <w:br/>
      </w:r>
      <w:r>
        <w:rPr>
          <w:rStyle w:val="VerbatimChar"/>
        </w:rPr>
        <w:t xml:space="preserve">│   │   │   ├── DropdownMenu.jsx         # Contextual action popover (3-dot menu)</w:t>
      </w:r>
      <w:r>
        <w:br/>
      </w:r>
      <w:r>
        <w:rPr>
          <w:rStyle w:val="VerbatimChar"/>
        </w:rPr>
        <w:t xml:space="preserve">│   │   │   ├── Tabs.jsx                 # Category tab navigation bar</w:t>
      </w:r>
      <w:r>
        <w:br/>
      </w:r>
      <w:r>
        <w:rPr>
          <w:rStyle w:val="VerbatimChar"/>
        </w:rPr>
        <w:t xml:space="preserve">│   │   │   ├── Pagination.jsx           # High-density page selector &amp; record counter</w:t>
      </w:r>
      <w:r>
        <w:br/>
      </w:r>
      <w:r>
        <w:rPr>
          <w:rStyle w:val="VerbatimChar"/>
        </w:rPr>
        <w:t xml:space="preserve">│   │   │   ├── DateRangePicker.jsx      # Fiscal period &amp; date range selector</w:t>
      </w:r>
      <w:r>
        <w:br/>
      </w:r>
      <w:r>
        <w:rPr>
          <w:rStyle w:val="VerbatimChar"/>
        </w:rPr>
        <w:t xml:space="preserve">│   │   │   └── SearchInput.jsx          # Instant search filter input</w:t>
      </w:r>
      <w:r>
        <w:br/>
      </w:r>
      <w:r>
        <w:rPr>
          <w:rStyle w:val="VerbatimChar"/>
        </w:rPr>
        <w:t xml:space="preserve">│   │   │</w:t>
      </w:r>
      <w:r>
        <w:br/>
      </w:r>
      <w:r>
        <w:rPr>
          <w:rStyle w:val="VerbatimChar"/>
        </w:rPr>
        <w:t xml:space="preserve">│   │   ├── finance/                     # Domain-Specific Financial Composites</w:t>
      </w:r>
      <w:r>
        <w:br/>
      </w:r>
      <w:r>
        <w:rPr>
          <w:rStyle w:val="VerbatimChar"/>
        </w:rPr>
        <w:t xml:space="preserve">│   │   │   ├── DoubleEntryBuilder.jsx   # Multi-row journal builder with live balance totalizer</w:t>
      </w:r>
      <w:r>
        <w:br/>
      </w:r>
      <w:r>
        <w:rPr>
          <w:rStyle w:val="VerbatimChar"/>
        </w:rPr>
        <w:t xml:space="preserve">│   │   │   ├── InvoiceDrawer.jsx        # Multi-line customer billing drawer</w:t>
      </w:r>
      <w:r>
        <w:br/>
      </w:r>
      <w:r>
        <w:rPr>
          <w:rStyle w:val="VerbatimChar"/>
        </w:rPr>
        <w:t xml:space="preserve">│   │   │   ├── BillPaymentModal.jsx     # AP bill settlement &amp; disbursement dialog</w:t>
      </w:r>
      <w:r>
        <w:br/>
      </w:r>
      <w:r>
        <w:rPr>
          <w:rStyle w:val="VerbatimChar"/>
        </w:rPr>
        <w:t xml:space="preserve">│   │   │   ├── ReconciliationWorkspace.jsx # 2-pane bank vs ledger match tool</w:t>
      </w:r>
      <w:r>
        <w:br/>
      </w:r>
      <w:r>
        <w:rPr>
          <w:rStyle w:val="VerbatimChar"/>
        </w:rPr>
        <w:t xml:space="preserve">│   │   │   ├── DepreciationScheduleTable.jsx # Asset amortization schedule breakdown</w:t>
      </w:r>
      <w:r>
        <w:br/>
      </w:r>
      <w:r>
        <w:rPr>
          <w:rStyle w:val="VerbatimChar"/>
        </w:rPr>
        <w:t xml:space="preserve">│   │   │   ├── FinancialStatementViewer.jsx # Multi-level hierarchical statement renderer</w:t>
      </w:r>
      <w:r>
        <w:br/>
      </w:r>
      <w:r>
        <w:rPr>
          <w:rStyle w:val="VerbatimChar"/>
        </w:rPr>
        <w:t xml:space="preserve">│   │   │   ├── WpsExportModal.jsx       # Central Bank WPS SIF file export dialog</w:t>
      </w:r>
      <w:r>
        <w:br/>
      </w:r>
      <w:r>
        <w:rPr>
          <w:rStyle w:val="VerbatimChar"/>
        </w:rPr>
        <w:t xml:space="preserve">│   │   │   └── AccountLedgerDrawer.jsx  # Drill-down transaction history for a single GL account</w:t>
      </w:r>
      <w:r>
        <w:br/>
      </w:r>
      <w:r>
        <w:rPr>
          <w:rStyle w:val="VerbatimChar"/>
        </w:rPr>
        <w:t xml:space="preserve">│   │   │</w:t>
      </w:r>
      <w:r>
        <w:br/>
      </w:r>
      <w:r>
        <w:rPr>
          <w:rStyle w:val="VerbatimChar"/>
        </w:rPr>
        <w:t xml:space="preserve">│   │   └── charts/                      # Financial Visualization Components</w:t>
      </w:r>
      <w:r>
        <w:br/>
      </w:r>
      <w:r>
        <w:rPr>
          <w:rStyle w:val="VerbatimChar"/>
        </w:rPr>
        <w:t xml:space="preserve">│   │       ├── CashFlowTrendChart.jsx   # 30-day continuous cash flow SVG/Recharts curve</w:t>
      </w:r>
      <w:r>
        <w:br/>
      </w:r>
      <w:r>
        <w:rPr>
          <w:rStyle w:val="VerbatimChar"/>
        </w:rPr>
        <w:t xml:space="preserve">│   │       ├── RevenueExpenseBarChart.jsx # Monthly comparative revenue vs. expense bars</w:t>
      </w:r>
      <w:r>
        <w:br/>
      </w:r>
      <w:r>
        <w:rPr>
          <w:rStyle w:val="VerbatimChar"/>
        </w:rPr>
        <w:t xml:space="preserve">│   │       ├── AgingBreakdownPie.jsx    # AR / AP aging bucket distribution chart</w:t>
      </w:r>
      <w:r>
        <w:br/>
      </w:r>
      <w:r>
        <w:rPr>
          <w:rStyle w:val="VerbatimChar"/>
        </w:rPr>
        <w:t xml:space="preserve">│   │       └── AssetDepreciationCurve.jsx # Fixed asset NBV decline curve over useful life</w:t>
      </w:r>
      <w:r>
        <w:br/>
      </w:r>
      <w:r>
        <w:rPr>
          <w:rStyle w:val="VerbatimChar"/>
        </w:rPr>
        <w:t xml:space="preserve">│   │</w:t>
      </w:r>
      <w:r>
        <w:br/>
      </w:r>
      <w:r>
        <w:rPr>
          <w:rStyle w:val="VerbatimChar"/>
        </w:rPr>
        <w:t xml:space="preserve">│   ├── context/                         # Modular Financial Domain Contexts</w:t>
      </w:r>
      <w:r>
        <w:br/>
      </w:r>
      <w:r>
        <w:rPr>
          <w:rStyle w:val="VerbatimChar"/>
        </w:rPr>
        <w:t xml:space="preserve">│   │   ├── FinanceContext.jsx           # GL, Chart of Accounts, Journal Entries, Balance Invariant</w:t>
      </w:r>
      <w:r>
        <w:br/>
      </w:r>
      <w:r>
        <w:rPr>
          <w:rStyle w:val="VerbatimChar"/>
        </w:rPr>
        <w:t xml:space="preserve">│   │   ├── InvoicingContext.jsx         # Invoices, Customers, AR Aging, Payments, DSO</w:t>
      </w:r>
      <w:r>
        <w:br/>
      </w:r>
      <w:r>
        <w:rPr>
          <w:rStyle w:val="VerbatimChar"/>
        </w:rPr>
        <w:t xml:space="preserve">│   │   ├── ExpensesContext.jsx          # Vendor Bills, AP Aging, Expense Categories, Approvals</w:t>
      </w:r>
      <w:r>
        <w:br/>
      </w:r>
      <w:r>
        <w:rPr>
          <w:rStyle w:val="VerbatimChar"/>
        </w:rPr>
        <w:t xml:space="preserve">│   │   ├── BankingContext.jsx           # Bank Accounts, Feeds, Reconciliation Rules, Matching Engine</w:t>
      </w:r>
      <w:r>
        <w:br/>
      </w:r>
      <w:r>
        <w:rPr>
          <w:rStyle w:val="VerbatimChar"/>
        </w:rPr>
        <w:t xml:space="preserve">│   │   ├── PayrollContext.jsx           # Employee Directory, Salaries, Deductions, WPS Runs</w:t>
      </w:r>
      <w:r>
        <w:br/>
      </w:r>
      <w:r>
        <w:rPr>
          <w:rStyle w:val="VerbatimChar"/>
        </w:rPr>
        <w:t xml:space="preserve">│   │   └── TaxContext.jsx               # VAT Rates, Output/Input VAT, Tax Returns, Filings</w:t>
      </w:r>
      <w:r>
        <w:br/>
      </w:r>
      <w:r>
        <w:rPr>
          <w:rStyle w:val="VerbatimChar"/>
        </w:rPr>
        <w:t xml:space="preserve">│   │</w:t>
      </w:r>
      <w:r>
        <w:br/>
      </w:r>
      <w:r>
        <w:rPr>
          <w:rStyle w:val="VerbatimChar"/>
        </w:rPr>
        <w:t xml:space="preserve">│   ├── hooks/                           # Custom React Business Logic Hooks</w:t>
      </w:r>
      <w:r>
        <w:br/>
      </w:r>
      <w:r>
        <w:rPr>
          <w:rStyle w:val="VerbatimChar"/>
        </w:rPr>
        <w:t xml:space="preserve">│   │   ├── useGeneralLedger.js          # GL queries, trial balance synthesis, account balance lookup</w:t>
      </w:r>
      <w:r>
        <w:br/>
      </w:r>
      <w:r>
        <w:rPr>
          <w:rStyle w:val="VerbatimChar"/>
        </w:rPr>
        <w:t xml:space="preserve">│   │   ├── useDoubleEntryValidation.js  # Live debit/credit equality checker</w:t>
      </w:r>
      <w:r>
        <w:br/>
      </w:r>
      <w:r>
        <w:rPr>
          <w:rStyle w:val="VerbatimChar"/>
        </w:rPr>
        <w:t xml:space="preserve">│   │   ├── useInvoicing.js              # Invoice creation, status mutations, payment allocation</w:t>
      </w:r>
      <w:r>
        <w:br/>
      </w:r>
      <w:r>
        <w:rPr>
          <w:rStyle w:val="VerbatimChar"/>
        </w:rPr>
        <w:t xml:space="preserve">│   │   ├── useExpenses.js               # Bill recording, payment scheduling, 3-way matching</w:t>
      </w:r>
      <w:r>
        <w:br/>
      </w:r>
      <w:r>
        <w:rPr>
          <w:rStyle w:val="VerbatimChar"/>
        </w:rPr>
        <w:t xml:space="preserve">│   │   ├── usePayroll.js                # Gross-to-net calculation, payroll run execution</w:t>
      </w:r>
      <w:r>
        <w:br/>
      </w:r>
      <w:r>
        <w:rPr>
          <w:rStyle w:val="VerbatimChar"/>
        </w:rPr>
        <w:t xml:space="preserve">│   │   ├── useTaxCalculator.js          # VAT rate computation, net tax liability synthesizer</w:t>
      </w:r>
      <w:r>
        <w:br/>
      </w:r>
      <w:r>
        <w:rPr>
          <w:rStyle w:val="VerbatimChar"/>
        </w:rPr>
        <w:t xml:space="preserve">│   │   ├── useDepreciationCalculator.js # Straight-line &amp; accelerated depreciation engine</w:t>
      </w:r>
      <w:r>
        <w:br/>
      </w:r>
      <w:r>
        <w:rPr>
          <w:rStyle w:val="VerbatimChar"/>
        </w:rPr>
        <w:t xml:space="preserve">│   │   └── useFinancialStatements.js    # Balance Sheet, P&amp;L, Cash Flow generator</w:t>
      </w:r>
      <w:r>
        <w:br/>
      </w:r>
      <w:r>
        <w:rPr>
          <w:rStyle w:val="VerbatimChar"/>
        </w:rPr>
        <w:t xml:space="preserve">│   │</w:t>
      </w:r>
      <w:r>
        <w:br/>
      </w:r>
      <w:r>
        <w:rPr>
          <w:rStyle w:val="VerbatimChar"/>
        </w:rPr>
        <w:t xml:space="preserve">│   ├── services/                        # Business Logic &amp; Math Engine Services</w:t>
      </w:r>
      <w:r>
        <w:br/>
      </w:r>
      <w:r>
        <w:rPr>
          <w:rStyle w:val="VerbatimChar"/>
        </w:rPr>
        <w:t xml:space="preserve">│   │   ├── AccountingEngine.js          # Double-entry verification, journal posting pipeline</w:t>
      </w:r>
      <w:r>
        <w:br/>
      </w:r>
      <w:r>
        <w:rPr>
          <w:rStyle w:val="VerbatimChar"/>
        </w:rPr>
        <w:t xml:space="preserve">│   │   ├── StatementGenerator.js        # Algorithmic synthesis of P&amp;L, Balance Sheet, Cash Flow</w:t>
      </w:r>
      <w:r>
        <w:br/>
      </w:r>
      <w:r>
        <w:rPr>
          <w:rStyle w:val="VerbatimChar"/>
        </w:rPr>
        <w:t xml:space="preserve">│   │   ├── ReconciliationService.js     # Exact and fuzzy bank statement match rules</w:t>
      </w:r>
      <w:r>
        <w:br/>
      </w:r>
      <w:r>
        <w:rPr>
          <w:rStyle w:val="VerbatimChar"/>
        </w:rPr>
        <w:t xml:space="preserve">│   │   ├── WpsFileGenerator.js          # WPS Salary Information File (SIF) text formatter</w:t>
      </w:r>
      <w:r>
        <w:br/>
      </w:r>
      <w:r>
        <w:rPr>
          <w:rStyle w:val="VerbatimChar"/>
        </w:rPr>
        <w:t xml:space="preserve">│   │   ├── DepreciationEngine.js        # Mathematical depreciation schedule generators</w:t>
      </w:r>
      <w:r>
        <w:br/>
      </w:r>
      <w:r>
        <w:rPr>
          <w:rStyle w:val="VerbatimChar"/>
        </w:rPr>
        <w:t xml:space="preserve">│   │   └── CsvExportService.js          # Financial tabular export to CSV/Excel</w:t>
      </w:r>
      <w:r>
        <w:br/>
      </w:r>
      <w:r>
        <w:rPr>
          <w:rStyle w:val="VerbatimChar"/>
        </w:rPr>
        <w:t xml:space="preserve">│   │</w:t>
      </w:r>
      <w:r>
        <w:br/>
      </w:r>
      <w:r>
        <w:rPr>
          <w:rStyle w:val="VerbatimChar"/>
        </w:rPr>
        <w:t xml:space="preserve">│   ├── types/                           # JSDoc / TypeScript Schema Definitions</w:t>
      </w:r>
      <w:r>
        <w:br/>
      </w:r>
      <w:r>
        <w:rPr>
          <w:rStyle w:val="VerbatimChar"/>
        </w:rPr>
        <w:t xml:space="preserve">│   │   ├── account.types.js             # COA account types and classes</w:t>
      </w:r>
      <w:r>
        <w:br/>
      </w:r>
      <w:r>
        <w:rPr>
          <w:rStyle w:val="VerbatimChar"/>
        </w:rPr>
        <w:t xml:space="preserve">│   │   ├── journal.types.js             # Journal voucher and line item types</w:t>
      </w:r>
      <w:r>
        <w:br/>
      </w:r>
      <w:r>
        <w:rPr>
          <w:rStyle w:val="VerbatimChar"/>
        </w:rPr>
        <w:t xml:space="preserve">│   │   ├── invoice.types.js             # Invoice, line items, customer types</w:t>
      </w:r>
      <w:r>
        <w:br/>
      </w:r>
      <w:r>
        <w:rPr>
          <w:rStyle w:val="VerbatimChar"/>
        </w:rPr>
        <w:t xml:space="preserve">│   │   ├── expense.types.js             # Vendor bill, payment terms, expense types</w:t>
      </w:r>
      <w:r>
        <w:br/>
      </w:r>
      <w:r>
        <w:rPr>
          <w:rStyle w:val="VerbatimChar"/>
        </w:rPr>
        <w:t xml:space="preserve">│   │   ├── payroll.types.js             # Employee contract, deduction, payslip types</w:t>
      </w:r>
      <w:r>
        <w:br/>
      </w:r>
      <w:r>
        <w:rPr>
          <w:rStyle w:val="VerbatimChar"/>
        </w:rPr>
        <w:t xml:space="preserve">│   │   ├── fixedAsset.types.js          # Asset register, depreciation schedule types</w:t>
      </w:r>
      <w:r>
        <w:br/>
      </w:r>
      <w:r>
        <w:rPr>
          <w:rStyle w:val="VerbatimChar"/>
        </w:rPr>
        <w:t xml:space="preserve">│   │   ├── banking.types.js             # Bank account, statement feed, match types</w:t>
      </w:r>
      <w:r>
        <w:br/>
      </w:r>
      <w:r>
        <w:rPr>
          <w:rStyle w:val="VerbatimChar"/>
        </w:rPr>
        <w:t xml:space="preserve">│   │   └── tax.types.js                 # VAT return, tax bracket, filing types</w:t>
      </w:r>
      <w:r>
        <w:br/>
      </w:r>
      <w:r>
        <w:rPr>
          <w:rStyle w:val="VerbatimChar"/>
        </w:rPr>
        <w:t xml:space="preserve">│   │</w:t>
      </w:r>
      <w:r>
        <w:br/>
      </w:r>
      <w:r>
        <w:rPr>
          <w:rStyle w:val="VerbatimChar"/>
        </w:rPr>
        <w:t xml:space="preserve">│   ├── utils/                           # Formatting &amp; Math Utilities</w:t>
      </w:r>
      <w:r>
        <w:br/>
      </w:r>
      <w:r>
        <w:rPr>
          <w:rStyle w:val="VerbatimChar"/>
        </w:rPr>
        <w:t xml:space="preserve">│   │   ├── currencyFormatter.js         # Precise currency formatting with locale support</w:t>
      </w:r>
      <w:r>
        <w:br/>
      </w:r>
      <w:r>
        <w:rPr>
          <w:rStyle w:val="VerbatimChar"/>
        </w:rPr>
        <w:t xml:space="preserve">│   │   ├── dateUtils.js                 # Fiscal years, quarters, aging day calculations</w:t>
      </w:r>
      <w:r>
        <w:br/>
      </w:r>
      <w:r>
        <w:rPr>
          <w:rStyle w:val="VerbatimChar"/>
        </w:rPr>
        <w:t xml:space="preserve">│   │   ├── mathUtils.js                 # Precision floating-point arithmetic (cents rounding)</w:t>
      </w:r>
      <w:r>
        <w:br/>
      </w:r>
      <w:r>
        <w:rPr>
          <w:rStyle w:val="VerbatimChar"/>
        </w:rPr>
        <w:t xml:space="preserve">│   │   └── printUtils.js                # Print styling and document trigger utilities</w:t>
      </w:r>
      <w:r>
        <w:br/>
      </w:r>
      <w:r>
        <w:rPr>
          <w:rStyle w:val="VerbatimChar"/>
        </w:rPr>
        <w:t xml:space="preserve">│   │</w:t>
      </w:r>
      <w:r>
        <w:br/>
      </w:r>
      <w:r>
        <w:rPr>
          <w:rStyle w:val="VerbatimChar"/>
        </w:rPr>
        <w:t xml:space="preserve">│   ├── mock/                            # Standalone Mock Financial Data Generators</w:t>
      </w:r>
      <w:r>
        <w:br/>
      </w:r>
      <w:r>
        <w:rPr>
          <w:rStyle w:val="VerbatimChar"/>
        </w:rPr>
        <w:t xml:space="preserve">│   │   ├── mockAccounts.js              # 5-tier standard Chart of Accounts (68 accounts)</w:t>
      </w:r>
      <w:r>
        <w:br/>
      </w:r>
      <w:r>
        <w:rPr>
          <w:rStyle w:val="VerbatimChar"/>
        </w:rPr>
        <w:t xml:space="preserve">│   │   ├── mockJournals.js              # Balanced journal vouchers with multi-line splits</w:t>
      </w:r>
      <w:r>
        <w:br/>
      </w:r>
      <w:r>
        <w:rPr>
          <w:rStyle w:val="VerbatimChar"/>
        </w:rPr>
        <w:t xml:space="preserve">│   │   ├── mockInvoices.js              # AR invoices with line items, VAT, and aging states</w:t>
      </w:r>
      <w:r>
        <w:br/>
      </w:r>
      <w:r>
        <w:rPr>
          <w:rStyle w:val="VerbatimChar"/>
        </w:rPr>
        <w:t xml:space="preserve">│   │   ├── mockBills.js                 # AP vendor bills with categorized expenses</w:t>
      </w:r>
      <w:r>
        <w:br/>
      </w:r>
      <w:r>
        <w:rPr>
          <w:rStyle w:val="VerbatimChar"/>
        </w:rPr>
        <w:t xml:space="preserve">│   │   ├── mockEmployees.js             # Employee directory with compensation packages</w:t>
      </w:r>
      <w:r>
        <w:br/>
      </w:r>
      <w:r>
        <w:rPr>
          <w:rStyle w:val="VerbatimChar"/>
        </w:rPr>
        <w:t xml:space="preserve">│   │   ├── mockAssets.js                # Fixed asset register with accumulated depreciation</w:t>
      </w:r>
      <w:r>
        <w:br/>
      </w:r>
      <w:r>
        <w:rPr>
          <w:rStyle w:val="VerbatimChar"/>
        </w:rPr>
        <w:t xml:space="preserve">│   │   ├── mockBankFeeds.js             # Real-world bank feeds and statement transactions</w:t>
      </w:r>
      <w:r>
        <w:br/>
      </w:r>
      <w:r>
        <w:rPr>
          <w:rStyle w:val="VerbatimChar"/>
        </w:rPr>
        <w:t xml:space="preserve">│   │   ├── mockTaxes.js                 # Quarterly VAT returns and tax authority logs</w:t>
      </w:r>
      <w:r>
        <w:br/>
      </w:r>
      <w:r>
        <w:rPr>
          <w:rStyle w:val="VerbatimChar"/>
        </w:rPr>
        <w:t xml:space="preserve">│   │   └── mockDataSeeder.js            # Unified data seeder with local storage persistence</w:t>
      </w:r>
      <w:r>
        <w:br/>
      </w:r>
      <w:r>
        <w:rPr>
          <w:rStyle w:val="VerbatimChar"/>
        </w:rPr>
        <w:t xml:space="preserve">│   │</w:t>
      </w:r>
      <w:r>
        <w:br/>
      </w:r>
      <w:r>
        <w:rPr>
          <w:rStyle w:val="VerbatimChar"/>
        </w:rPr>
        <w:t xml:space="preserve">│   └── pages/                           # 10 Master Application Routed Views</w:t>
      </w:r>
      <w:r>
        <w:br/>
      </w:r>
      <w:r>
        <w:rPr>
          <w:rStyle w:val="VerbatimChar"/>
        </w:rPr>
        <w:t xml:space="preserve">│       ├── DashboardView.jsx            # Executive Financial Overview (/dashboard)</w:t>
      </w:r>
      <w:r>
        <w:br/>
      </w:r>
      <w:r>
        <w:rPr>
          <w:rStyle w:val="VerbatimChar"/>
        </w:rPr>
        <w:t xml:space="preserve">│       ├── GeneralLedgerView.jsx        # Chart of Accounts &amp; GL Ledgers (/general-ledger)</w:t>
      </w:r>
      <w:r>
        <w:br/>
      </w:r>
      <w:r>
        <w:rPr>
          <w:rStyle w:val="VerbatimChar"/>
        </w:rPr>
        <w:t xml:space="preserve">│       ├── JournalEntriesView.jsx       # Double-Entry Journal Vouchers (/journals)</w:t>
      </w:r>
      <w:r>
        <w:br/>
      </w:r>
      <w:r>
        <w:rPr>
          <w:rStyle w:val="VerbatimChar"/>
        </w:rPr>
        <w:t xml:space="preserve">│       ├── InvoicingView.jsx            # Invoicing &amp; Accounts Receivable (/invoicing)</w:t>
      </w:r>
      <w:r>
        <w:br/>
      </w:r>
      <w:r>
        <w:rPr>
          <w:rStyle w:val="VerbatimChar"/>
        </w:rPr>
        <w:t xml:space="preserve">│       ├── ExpensesView.jsx             # Bills, Expenses &amp; Accounts Payable (/expenses)</w:t>
      </w:r>
      <w:r>
        <w:br/>
      </w:r>
      <w:r>
        <w:rPr>
          <w:rStyle w:val="VerbatimChar"/>
        </w:rPr>
        <w:t xml:space="preserve">│       ├── PayrollView.jsx              # Payroll, Compensation &amp; WPS (/payroll)</w:t>
      </w:r>
      <w:r>
        <w:br/>
      </w:r>
      <w:r>
        <w:rPr>
          <w:rStyle w:val="VerbatimChar"/>
        </w:rPr>
        <w:t xml:space="preserve">│       ├── TaxComplianceView.jsx        # VAT &amp; Regulatory Tax Compliance (/tax-compliance)</w:t>
      </w:r>
      <w:r>
        <w:br/>
      </w:r>
      <w:r>
        <w:rPr>
          <w:rStyle w:val="VerbatimChar"/>
        </w:rPr>
        <w:t xml:space="preserve">│       ├── FixedAssetsView.jsx          # Fixed Asset Register &amp; Depreciation (/fixed-assets)</w:t>
      </w:r>
      <w:r>
        <w:br/>
      </w:r>
      <w:r>
        <w:rPr>
          <w:rStyle w:val="VerbatimChar"/>
        </w:rPr>
        <w:t xml:space="preserve">│       ├── BankingReconciliationView.jsx# Bank Feeds &amp; 2-Pane Reconciliation (/banking)</w:t>
      </w:r>
      <w:r>
        <w:br/>
      </w:r>
      <w:r>
        <w:rPr>
          <w:rStyle w:val="VerbatimChar"/>
        </w:rPr>
        <w:t xml:space="preserve">│       ├── ReportsView.jsx              # Financial Statements &amp; Analytics (/reports)</w:t>
      </w:r>
      <w:r>
        <w:br/>
      </w:r>
      <w:r>
        <w:rPr>
          <w:rStyle w:val="VerbatimChar"/>
        </w:rPr>
        <w:t xml:space="preserve">│       └── SettingsView.jsx             # Fiscal Year, Base Currency, VAT Rates (/settings)</w:t>
      </w:r>
    </w:p>
    <w:p>
      <w:r>
        <w:pict>
          <v:rect style="width:0;height:1.5pt" o:hralign="center" o:hrstd="t" o:hr="t"/>
        </w:pict>
      </w:r>
    </w:p>
    <w:bookmarkEnd w:id="17"/>
    <w:bookmarkEnd w:id="18"/>
    <w:bookmarkStart w:id="27" w:name="state-management-architecture"/>
    <w:p>
      <w:pPr>
        <w:pStyle w:val="Heading2"/>
      </w:pPr>
      <w:r>
        <w:t xml:space="preserve">4. State Management Architecture</w:t>
      </w:r>
    </w:p>
    <w:bookmarkStart w:id="19" w:name="modular-react-context-hierarchy"/>
    <w:p>
      <w:pPr>
        <w:pStyle w:val="Heading3"/>
      </w:pPr>
      <w:r>
        <w:t xml:space="preserve">4.1 Modular React Context Hierarchy</w:t>
      </w:r>
    </w:p>
    <w:p>
      <w:pPr>
        <w:pStyle w:val="FirstParagraph"/>
      </w:pPr>
      <w:r>
        <w:t xml:space="preserve">The state layer is divided into specialized, modular React Contexts wrapped in a strict provider tree inside</w:t>
      </w:r>
      <w:r>
        <w:t xml:space="preserve"> </w:t>
      </w:r>
      <w:r>
        <w:rPr>
          <w:rStyle w:val="VerbatimChar"/>
        </w:rPr>
        <w:t xml:space="preserve">App.jsx</w:t>
      </w:r>
      <w:r>
        <w:t xml:space="preserve">. This architecture ensures domain encapsulation, eliminates global state bloat, and provides granular re-rendering boundaries.</w:t>
      </w:r>
    </w:p>
    <w:p>
      <w:pPr>
        <w:pStyle w:val="SourceCode"/>
      </w:pPr>
      <w:r>
        <w:rPr>
          <w:rStyle w:val="VerbatimChar"/>
        </w:rPr>
        <w:t xml:space="preserve">┌──────────────────────────────────────────────────────────────────────────────────────────┐</w:t>
      </w:r>
      <w:r>
        <w:br/>
      </w:r>
      <w:r>
        <w:rPr>
          <w:rStyle w:val="VerbatimChar"/>
        </w:rPr>
        <w:t xml:space="preserve">│                                   &lt;App /&gt; Provider Tree                                  │</w:t>
      </w:r>
      <w:r>
        <w:br/>
      </w:r>
      <w:r>
        <w:rPr>
          <w:rStyle w:val="VerbatimChar"/>
        </w:rPr>
        <w:t xml:space="preserve">├──────────────────────────────────────────────────────────────────────────────────────────┤</w:t>
      </w:r>
      <w:r>
        <w:br/>
      </w:r>
      <w:r>
        <w:rPr>
          <w:rStyle w:val="VerbatimChar"/>
        </w:rPr>
        <w:t xml:space="preserve">│  ┌────────────────────────────────────────────────────────────────────────────────────┐  │</w:t>
      </w:r>
      <w:r>
        <w:br/>
      </w:r>
      <w:r>
        <w:rPr>
          <w:rStyle w:val="VerbatimChar"/>
        </w:rPr>
        <w:t xml:space="preserve">│  │ &lt;FinanceProvider&gt; (GL, Chart of Accounts, Journal Engine, Invariant Validation)    │  │</w:t>
      </w:r>
      <w:r>
        <w:br/>
      </w:r>
      <w:r>
        <w:rPr>
          <w:rStyle w:val="VerbatimChar"/>
        </w:rPr>
        <w:t xml:space="preserve">│  │   ┌──────────────────────────────────────────────────────────────────────────────┐ │  │</w:t>
      </w:r>
      <w:r>
        <w:br/>
      </w:r>
      <w:r>
        <w:rPr>
          <w:rStyle w:val="VerbatimChar"/>
        </w:rPr>
        <w:t xml:space="preserve">│  │   │ &lt;InvoicingProvider&gt; (Customer Invoices, AR Aging, Payments, DSO Metrics)     │ │  │</w:t>
      </w:r>
      <w:r>
        <w:br/>
      </w:r>
      <w:r>
        <w:rPr>
          <w:rStyle w:val="VerbatimChar"/>
        </w:rPr>
        <w:t xml:space="preserve">│  │   │   ┌────────────────────────────────────────────────────────────────────────┐ │ │  │</w:t>
      </w:r>
      <w:r>
        <w:br/>
      </w:r>
      <w:r>
        <w:rPr>
          <w:rStyle w:val="VerbatimChar"/>
        </w:rPr>
        <w:t xml:space="preserve">│  │   │   │ &lt;ExpensesProvider&gt; (Vendor Bills, AP Aging, Payment Schedules, Opex)   │ │ │  │</w:t>
      </w:r>
      <w:r>
        <w:br/>
      </w:r>
      <w:r>
        <w:rPr>
          <w:rStyle w:val="VerbatimChar"/>
        </w:rPr>
        <w:t xml:space="preserve">│  │   │   │   ┌──────────────────────────────────────────────────────────────────┐ │ │ │  │</w:t>
      </w:r>
      <w:r>
        <w:br/>
      </w:r>
      <w:r>
        <w:rPr>
          <w:rStyle w:val="VerbatimChar"/>
        </w:rPr>
        <w:t xml:space="preserve">│  │   │   │   │ &lt;BankingProvider&gt; (Bank Accounts, Feeds, 2-Pane Reconciler)      │ │ │ │  │</w:t>
      </w:r>
      <w:r>
        <w:br/>
      </w:r>
      <w:r>
        <w:rPr>
          <w:rStyle w:val="VerbatimChar"/>
        </w:rPr>
        <w:t xml:space="preserve">│  │   │   │   │   ┌────────────────────────────────────────────────────────────┐ │ │ │ │  │</w:t>
      </w:r>
      <w:r>
        <w:br/>
      </w:r>
      <w:r>
        <w:rPr>
          <w:rStyle w:val="VerbatimChar"/>
        </w:rPr>
        <w:t xml:space="preserve">│  │   │   │   │   │ &lt;PayrollProvider&gt; (Employees, Gross-to-Net, WPS, Payslips) │ │ │ │ │  │</w:t>
      </w:r>
      <w:r>
        <w:br/>
      </w:r>
      <w:r>
        <w:rPr>
          <w:rStyle w:val="VerbatimChar"/>
        </w:rPr>
        <w:t xml:space="preserve">│  │   │   │   │   │   ┌──────────────────────────────────────────────────────┐ │ │ │ │ │  │</w:t>
      </w:r>
      <w:r>
        <w:br/>
      </w:r>
      <w:r>
        <w:rPr>
          <w:rStyle w:val="VerbatimChar"/>
        </w:rPr>
        <w:t xml:space="preserve">│  │   │   │   │   │   │ &lt;TaxProvider&gt; (VAT Rates, Tax Returns, Filings)      │ │ │ │ │ │  │</w:t>
      </w:r>
      <w:r>
        <w:br/>
      </w:r>
      <w:r>
        <w:rPr>
          <w:rStyle w:val="VerbatimChar"/>
        </w:rPr>
        <w:t xml:space="preserve">│  │   │   │   │   │   │   ┌────────────────────────────────────────────────┐ │ │ │ │ │ │  │</w:t>
      </w:r>
      <w:r>
        <w:br/>
      </w:r>
      <w:r>
        <w:rPr>
          <w:rStyle w:val="VerbatimChar"/>
        </w:rPr>
        <w:t xml:space="preserve">│  │   │   │   │   │   │   │ &lt;RouterProvider&gt; (Layout Shell &amp; 10 App Views) │ │ │ │ │ │ │  │</w:t>
      </w:r>
      <w:r>
        <w:br/>
      </w:r>
      <w:r>
        <w:rPr>
          <w:rStyle w:val="VerbatimChar"/>
        </w:rPr>
        <w:t xml:space="preserve">│  │   │   │   │   │   │   └────────────────────────────────────────────────┘ │ │ │ │ │ │  │</w:t>
      </w:r>
      <w:r>
        <w:br/>
      </w:r>
      <w:r>
        <w:rPr>
          <w:rStyle w:val="VerbatimChar"/>
        </w:rPr>
        <w:t xml:space="preserve">│  │   │   │   │   │   └──────────────────────────────────────────────────────┘ │ │ │ │ │  │</w:t>
      </w:r>
      <w:r>
        <w:br/>
      </w:r>
      <w:r>
        <w:rPr>
          <w:rStyle w:val="VerbatimChar"/>
        </w:rPr>
        <w:t xml:space="preserve">│  │   │   │   │   └────────────────────────────────────────────────────────────┘ │ │ │ │  │</w:t>
      </w:r>
      <w:r>
        <w:br/>
      </w:r>
      <w:r>
        <w:rPr>
          <w:rStyle w:val="VerbatimChar"/>
        </w:rPr>
        <w:t xml:space="preserve">│  │   │   │   └──────────────────────────────────────────────────────────────────┘ │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w:t>
      </w:r>
    </w:p>
    <w:bookmarkEnd w:id="19"/>
    <w:bookmarkStart w:id="26" w:name="detailed-domain-context-specifications"/>
    <w:p>
      <w:pPr>
        <w:pStyle w:val="Heading3"/>
      </w:pPr>
      <w:r>
        <w:t xml:space="preserve">4.2 Detailed Domain Context Specifications</w:t>
      </w:r>
    </w:p>
    <w:bookmarkStart w:id="20" w:name="Xf1debb8a4105315c5b25b27c6ab2240aec04054"/>
    <w:p>
      <w:pPr>
        <w:pStyle w:val="Heading4"/>
      </w:pPr>
      <w:r>
        <w:t xml:space="preserve">1.</w:t>
      </w:r>
      <w:r>
        <w:t xml:space="preserve"> </w:t>
      </w:r>
      <w:r>
        <w:rPr>
          <w:rStyle w:val="VerbatimChar"/>
        </w:rPr>
        <w:t xml:space="preserve">FinanceContext.jsx</w:t>
      </w:r>
      <w:r>
        <w:t xml:space="preserve"> </w:t>
      </w:r>
      <w:r>
        <w:t xml:space="preserve">(Core General Ledger Engine)</w:t>
      </w:r>
    </w:p>
    <w:p>
      <w:pPr>
        <w:pStyle w:val="Compact"/>
        <w:numPr>
          <w:ilvl w:val="0"/>
          <w:numId w:val="1002"/>
        </w:numPr>
      </w:pPr>
      <w:r>
        <w:rPr>
          <w:b/>
          <w:bCs/>
        </w:rPr>
        <w:t xml:space="preserve">Managed State:</w:t>
      </w:r>
    </w:p>
    <w:p>
      <w:pPr>
        <w:pStyle w:val="Compact"/>
        <w:numPr>
          <w:ilvl w:val="1"/>
          <w:numId w:val="1003"/>
        </w:numPr>
      </w:pPr>
      <w:r>
        <w:rPr>
          <w:rStyle w:val="VerbatimChar"/>
        </w:rPr>
        <w:t xml:space="preserve">accounts</w:t>
      </w:r>
      <w:r>
        <w:t xml:space="preserve">: Master Chart of Accounts array (1000–6000 series) with account code, name, class, normal balance, and current balance.</w:t>
      </w:r>
    </w:p>
    <w:p>
      <w:pPr>
        <w:pStyle w:val="Compact"/>
        <w:numPr>
          <w:ilvl w:val="1"/>
          <w:numId w:val="1003"/>
        </w:numPr>
      </w:pPr>
      <w:r>
        <w:rPr>
          <w:rStyle w:val="VerbatimChar"/>
        </w:rPr>
        <w:t xml:space="preserve">journals</w:t>
      </w:r>
      <w:r>
        <w:t xml:space="preserve">: Array of posted and draft double-entry journal vouchers with multi-line debits and credits.</w:t>
      </w:r>
    </w:p>
    <w:p>
      <w:pPr>
        <w:pStyle w:val="Compact"/>
        <w:numPr>
          <w:ilvl w:val="1"/>
          <w:numId w:val="1003"/>
        </w:numPr>
      </w:pPr>
      <w:r>
        <w:rPr>
          <w:rStyle w:val="VerbatimChar"/>
        </w:rPr>
        <w:t xml:space="preserve">fiscalYear</w:t>
      </w:r>
      <w:r>
        <w:t xml:space="preserve">: Current active fiscal year object (start date, end date, locked periods array).</w:t>
      </w:r>
    </w:p>
    <w:p>
      <w:pPr>
        <w:pStyle w:val="Compact"/>
        <w:numPr>
          <w:ilvl w:val="1"/>
          <w:numId w:val="1003"/>
        </w:numPr>
      </w:pPr>
      <w:r>
        <w:rPr>
          <w:rStyle w:val="VerbatimChar"/>
        </w:rPr>
        <w:t xml:space="preserve">trialBalance</w:t>
      </w:r>
      <w:r>
        <w:t xml:space="preserve">: Computed array of all accounts with debit/credit balance snapshot.</w:t>
      </w:r>
    </w:p>
    <w:p>
      <w:pPr>
        <w:pStyle w:val="Compact"/>
        <w:numPr>
          <w:ilvl w:val="0"/>
          <w:numId w:val="1002"/>
        </w:numPr>
      </w:pPr>
      <w:r>
        <w:rPr>
          <w:b/>
          <w:bCs/>
        </w:rPr>
        <w:t xml:space="preserve">Exposed Actions &amp; Reducer Methods:</w:t>
      </w:r>
    </w:p>
    <w:p>
      <w:pPr>
        <w:pStyle w:val="Compact"/>
        <w:numPr>
          <w:ilvl w:val="1"/>
          <w:numId w:val="1004"/>
        </w:numPr>
      </w:pPr>
      <w:r>
        <w:rPr>
          <w:rStyle w:val="VerbatimChar"/>
        </w:rPr>
        <w:t xml:space="preserve">postJournalEntry(entry)</w:t>
      </w:r>
      <w:r>
        <w:t xml:space="preserve">: Validates</w:t>
      </w:r>
      <w:r>
        <w:t xml:space="preserve"> </w:t>
      </w:r>
      <m:oMath>
        <m:r>
          <m:rPr>
            <m:sty m:val="p"/>
          </m:rPr>
          <m:t>∑</m:t>
        </m:r>
        <m:r>
          <m:rPr>
            <m:nor/>
            <m:sty m:val="p"/>
          </m:rPr>
          <m:t>Debits</m:t>
        </m:r>
        <m:r>
          <m:rPr>
            <m:sty m:val="p"/>
          </m:rPr>
          <m:t>≡</m:t>
        </m:r>
        <m:r>
          <m:rPr>
            <m:sty m:val="p"/>
          </m:rPr>
          <m:t>∑</m:t>
        </m:r>
        <m:r>
          <m:rPr>
            <m:nor/>
            <m:sty m:val="p"/>
          </m:rPr>
          <m:t>Credits</m:t>
        </m:r>
      </m:oMath>
      <w:r>
        <w:t xml:space="preserve">, generates sequential voucher ID (</w:t>
      </w:r>
      <w:r>
        <w:rPr>
          <w:rStyle w:val="VerbatimChar"/>
        </w:rPr>
        <w:t xml:space="preserve">JV-2026-XXXX</w:t>
      </w:r>
      <w:r>
        <w:t xml:space="preserve">), appends to journal state, and updates corresponding GL account balances immutably.</w:t>
      </w:r>
    </w:p>
    <w:p>
      <w:pPr>
        <w:pStyle w:val="Compact"/>
        <w:numPr>
          <w:ilvl w:val="1"/>
          <w:numId w:val="1004"/>
        </w:numPr>
      </w:pPr>
      <w:r>
        <w:rPr>
          <w:rStyle w:val="VerbatimChar"/>
        </w:rPr>
        <w:t xml:space="preserve">reverseJournalEntry(voucherId, reason)</w:t>
      </w:r>
      <w:r>
        <w:t xml:space="preserve">: Creates an equal and opposite offsetting journal voucher, tagging the original as</w:t>
      </w:r>
      <w:r>
        <w:t xml:space="preserve"> </w:t>
      </w:r>
      <w:r>
        <w:rPr>
          <w:rStyle w:val="VerbatimChar"/>
        </w:rPr>
        <w:t xml:space="preserve">Reversed</w:t>
      </w:r>
      <w:r>
        <w:t xml:space="preserve">.</w:t>
      </w:r>
    </w:p>
    <w:p>
      <w:pPr>
        <w:pStyle w:val="Compact"/>
        <w:numPr>
          <w:ilvl w:val="1"/>
          <w:numId w:val="1004"/>
        </w:numPr>
      </w:pPr>
      <w:r>
        <w:rPr>
          <w:rStyle w:val="VerbatimChar"/>
        </w:rPr>
        <w:t xml:space="preserve">addAccount(accountData)</w:t>
      </w:r>
      <w:r>
        <w:t xml:space="preserve">: Creates a new COA account with validation against duplicate codes.</w:t>
      </w:r>
    </w:p>
    <w:p>
      <w:pPr>
        <w:pStyle w:val="Compact"/>
        <w:numPr>
          <w:ilvl w:val="1"/>
          <w:numId w:val="1004"/>
        </w:numPr>
      </w:pPr>
      <w:r>
        <w:rPr>
          <w:rStyle w:val="VerbatimChar"/>
        </w:rPr>
        <w:t xml:space="preserve">updateAccount(accountId, updates)</w:t>
      </w:r>
      <w:r>
        <w:t xml:space="preserve">: Updates account metadata (name, description, active status).</w:t>
      </w:r>
    </w:p>
    <w:p>
      <w:pPr>
        <w:pStyle w:val="Compact"/>
        <w:numPr>
          <w:ilvl w:val="1"/>
          <w:numId w:val="1004"/>
        </w:numPr>
      </w:pPr>
      <w:r>
        <w:rPr>
          <w:rStyle w:val="VerbatimChar"/>
        </w:rPr>
        <w:t xml:space="preserve">lockFiscalPeriod(periodId)</w:t>
      </w:r>
      <w:r>
        <w:t xml:space="preserve">: Locks a monthly period against new postings or modifications.</w:t>
      </w:r>
    </w:p>
    <w:bookmarkEnd w:id="20"/>
    <w:bookmarkStart w:id="21" w:name="X525996752d4a67fd6fde4082dea0a6b71fa4637"/>
    <w:p>
      <w:pPr>
        <w:pStyle w:val="Heading4"/>
      </w:pPr>
      <w:r>
        <w:t xml:space="preserve">2.</w:t>
      </w:r>
      <w:r>
        <w:t xml:space="preserve"> </w:t>
      </w:r>
      <w:r>
        <w:rPr>
          <w:rStyle w:val="VerbatimChar"/>
        </w:rPr>
        <w:t xml:space="preserve">InvoicingContext.jsx</w:t>
      </w:r>
      <w:r>
        <w:t xml:space="preserve"> </w:t>
      </w:r>
      <w:r>
        <w:t xml:space="preserve">(Accounts Receivable &amp; Billing)</w:t>
      </w:r>
    </w:p>
    <w:p>
      <w:pPr>
        <w:pStyle w:val="Compact"/>
        <w:numPr>
          <w:ilvl w:val="0"/>
          <w:numId w:val="1005"/>
        </w:numPr>
      </w:pPr>
      <w:r>
        <w:rPr>
          <w:b/>
          <w:bCs/>
        </w:rPr>
        <w:t xml:space="preserve">Managed State:</w:t>
      </w:r>
    </w:p>
    <w:p>
      <w:pPr>
        <w:pStyle w:val="Compact"/>
        <w:numPr>
          <w:ilvl w:val="1"/>
          <w:numId w:val="1006"/>
        </w:numPr>
      </w:pPr>
      <w:r>
        <w:rPr>
          <w:rStyle w:val="VerbatimChar"/>
        </w:rPr>
        <w:t xml:space="preserve">invoices</w:t>
      </w:r>
      <w:r>
        <w:t xml:space="preserve">: Array of customer invoices with line items, tax calculations, payment status, and due dates.</w:t>
      </w:r>
    </w:p>
    <w:p>
      <w:pPr>
        <w:pStyle w:val="Compact"/>
        <w:numPr>
          <w:ilvl w:val="1"/>
          <w:numId w:val="1006"/>
        </w:numPr>
      </w:pPr>
      <w:r>
        <w:rPr>
          <w:rStyle w:val="VerbatimChar"/>
        </w:rPr>
        <w:t xml:space="preserve">customers</w:t>
      </w:r>
      <w:r>
        <w:t xml:space="preserve">: Directory of client accounts with credit limits, payment terms, and contact details.</w:t>
      </w:r>
    </w:p>
    <w:p>
      <w:pPr>
        <w:pStyle w:val="Compact"/>
        <w:numPr>
          <w:ilvl w:val="1"/>
          <w:numId w:val="1006"/>
        </w:numPr>
      </w:pPr>
      <w:r>
        <w:rPr>
          <w:rStyle w:val="VerbatimChar"/>
        </w:rPr>
        <w:t xml:space="preserve">arMetrics</w:t>
      </w:r>
      <w:r>
        <w:t xml:space="preserve">: Computed object containing Total AR, Current, 1-30, 31-60, 61-90, 90+ days overdue, and Days Sales Outstanding (DSO).</w:t>
      </w:r>
    </w:p>
    <w:p>
      <w:pPr>
        <w:pStyle w:val="Compact"/>
        <w:numPr>
          <w:ilvl w:val="0"/>
          <w:numId w:val="1005"/>
        </w:numPr>
      </w:pPr>
      <w:r>
        <w:rPr>
          <w:b/>
          <w:bCs/>
        </w:rPr>
        <w:t xml:space="preserve">Exposed Actions &amp; Reducer Methods:</w:t>
      </w:r>
    </w:p>
    <w:p>
      <w:pPr>
        <w:pStyle w:val="Compact"/>
        <w:numPr>
          <w:ilvl w:val="1"/>
          <w:numId w:val="1007"/>
        </w:numPr>
      </w:pPr>
      <w:r>
        <w:rPr>
          <w:rStyle w:val="VerbatimChar"/>
        </w:rPr>
        <w:t xml:space="preserve">createInvoice(invoiceData)</w:t>
      </w:r>
      <w:r>
        <w:t xml:space="preserve">: Computes subtotal, tax amount, and total balance. Auto-dispatches an automated journal entry to</w:t>
      </w:r>
      <w:r>
        <w:t xml:space="preserve"> </w:t>
      </w:r>
      <w:r>
        <w:rPr>
          <w:rStyle w:val="VerbatimChar"/>
        </w:rPr>
        <w:t xml:space="preserve">FinanceContext</w:t>
      </w:r>
      <w:r>
        <w:t xml:space="preserve"> </w:t>
      </w:r>
      <w:r>
        <w:t xml:space="preserve">(</w:t>
      </w:r>
      <w:r>
        <w:rPr>
          <w:rStyle w:val="VerbatimChar"/>
        </w:rPr>
        <w:t xml:space="preserve">Dr 1110 AR, Cr 4010 Revenue, Cr 2210 Output VAT</w:t>
      </w:r>
      <w:r>
        <w:t xml:space="preserve">).</w:t>
      </w:r>
    </w:p>
    <w:p>
      <w:pPr>
        <w:pStyle w:val="Compact"/>
        <w:numPr>
          <w:ilvl w:val="1"/>
          <w:numId w:val="1007"/>
        </w:numPr>
      </w:pPr>
      <w:r>
        <w:rPr>
          <w:rStyle w:val="VerbatimChar"/>
        </w:rPr>
        <w:t xml:space="preserve">recordPayment(invoiceId, paymentData)</w:t>
      </w:r>
      <w:r>
        <w:t xml:space="preserve">: Updates invoice balance due, transitions status (</w:t>
      </w:r>
      <w:r>
        <w:rPr>
          <w:rStyle w:val="VerbatimChar"/>
        </w:rPr>
        <w:t xml:space="preserve">Partially Paid</w:t>
      </w:r>
      <w:r>
        <w:t xml:space="preserve"> </w:t>
      </w:r>
      <w:r>
        <w:t xml:space="preserve">/</w:t>
      </w:r>
      <w:r>
        <w:t xml:space="preserve"> </w:t>
      </w:r>
      <w:r>
        <w:rPr>
          <w:rStyle w:val="VerbatimChar"/>
        </w:rPr>
        <w:t xml:space="preserve">Paid</w:t>
      </w:r>
      <w:r>
        <w:t xml:space="preserve">), and dispatches collection journal (</w:t>
      </w:r>
      <w:r>
        <w:rPr>
          <w:rStyle w:val="VerbatimChar"/>
        </w:rPr>
        <w:t xml:space="preserve">Dr 1020 Bank, Cr 1110 AR</w:t>
      </w:r>
      <w:r>
        <w:t xml:space="preserve">).</w:t>
      </w:r>
    </w:p>
    <w:p>
      <w:pPr>
        <w:pStyle w:val="Compact"/>
        <w:numPr>
          <w:ilvl w:val="1"/>
          <w:numId w:val="1007"/>
        </w:numPr>
      </w:pPr>
      <w:r>
        <w:rPr>
          <w:rStyle w:val="VerbatimChar"/>
        </w:rPr>
        <w:t xml:space="preserve">voidInvoice(invoiceId, reason)</w:t>
      </w:r>
      <w:r>
        <w:t xml:space="preserve">: Marks invoice as voided and posts offsetting GL reversal entry.</w:t>
      </w:r>
    </w:p>
    <w:bookmarkEnd w:id="21"/>
    <w:bookmarkStart w:id="22" w:name="Xcb5c453ba706993f2d7a231597c50aa2e4ef71f"/>
    <w:p>
      <w:pPr>
        <w:pStyle w:val="Heading4"/>
      </w:pPr>
      <w:r>
        <w:t xml:space="preserve">3.</w:t>
      </w:r>
      <w:r>
        <w:t xml:space="preserve"> </w:t>
      </w:r>
      <w:r>
        <w:rPr>
          <w:rStyle w:val="VerbatimChar"/>
        </w:rPr>
        <w:t xml:space="preserve">ExpensesContext.jsx</w:t>
      </w:r>
      <w:r>
        <w:t xml:space="preserve"> </w:t>
      </w:r>
      <w:r>
        <w:t xml:space="preserve">(Accounts Payable &amp; Vendor Expenses)</w:t>
      </w:r>
    </w:p>
    <w:p>
      <w:pPr>
        <w:pStyle w:val="Compact"/>
        <w:numPr>
          <w:ilvl w:val="0"/>
          <w:numId w:val="1008"/>
        </w:numPr>
      </w:pPr>
      <w:r>
        <w:rPr>
          <w:b/>
          <w:bCs/>
        </w:rPr>
        <w:t xml:space="preserve">Managed State:</w:t>
      </w:r>
    </w:p>
    <w:p>
      <w:pPr>
        <w:pStyle w:val="Compact"/>
        <w:numPr>
          <w:ilvl w:val="1"/>
          <w:numId w:val="1009"/>
        </w:numPr>
      </w:pPr>
      <w:r>
        <w:rPr>
          <w:rStyle w:val="VerbatimChar"/>
        </w:rPr>
        <w:t xml:space="preserve">bills</w:t>
      </w:r>
      <w:r>
        <w:t xml:space="preserve">: Array of vendor bills and expense records with category, payment due date, and approval status.</w:t>
      </w:r>
    </w:p>
    <w:p>
      <w:pPr>
        <w:pStyle w:val="Compact"/>
        <w:numPr>
          <w:ilvl w:val="1"/>
          <w:numId w:val="1009"/>
        </w:numPr>
      </w:pPr>
      <w:r>
        <w:rPr>
          <w:rStyle w:val="VerbatimChar"/>
        </w:rPr>
        <w:t xml:space="preserve">vendors</w:t>
      </w:r>
      <w:r>
        <w:t xml:space="preserve">: Supplier directory with Tax Registration Numbers (TRN), payment terms, and banking info.</w:t>
      </w:r>
    </w:p>
    <w:p>
      <w:pPr>
        <w:pStyle w:val="Compact"/>
        <w:numPr>
          <w:ilvl w:val="1"/>
          <w:numId w:val="1009"/>
        </w:numPr>
      </w:pPr>
      <w:r>
        <w:rPr>
          <w:rStyle w:val="VerbatimChar"/>
        </w:rPr>
        <w:t xml:space="preserve">apMetrics</w:t>
      </w:r>
      <w:r>
        <w:t xml:space="preserve">: Computed object containing Total AP, Bills Due This Week, and Monthly Opex.</w:t>
      </w:r>
    </w:p>
    <w:p>
      <w:pPr>
        <w:pStyle w:val="Compact"/>
        <w:numPr>
          <w:ilvl w:val="0"/>
          <w:numId w:val="1008"/>
        </w:numPr>
      </w:pPr>
      <w:r>
        <w:rPr>
          <w:b/>
          <w:bCs/>
        </w:rPr>
        <w:t xml:space="preserve">Exposed Actions &amp; Reducer Methods:</w:t>
      </w:r>
    </w:p>
    <w:p>
      <w:pPr>
        <w:pStyle w:val="Compact"/>
        <w:numPr>
          <w:ilvl w:val="1"/>
          <w:numId w:val="1010"/>
        </w:numPr>
      </w:pPr>
      <w:r>
        <w:rPr>
          <w:rStyle w:val="VerbatimChar"/>
        </w:rPr>
        <w:t xml:space="preserve">recordBill(billData)</w:t>
      </w:r>
      <w:r>
        <w:t xml:space="preserve">: Validates expense line items, records payable, and auto-dispatches GL entry (</w:t>
      </w:r>
      <w:r>
        <w:rPr>
          <w:rStyle w:val="VerbatimChar"/>
        </w:rPr>
        <w:t xml:space="preserve">Dr 6xxx Expense, Dr 2220 Input VAT, Cr 2010 AP</w:t>
      </w:r>
      <w:r>
        <w:t xml:space="preserve">).</w:t>
      </w:r>
    </w:p>
    <w:p>
      <w:pPr>
        <w:pStyle w:val="Compact"/>
        <w:numPr>
          <w:ilvl w:val="1"/>
          <w:numId w:val="1010"/>
        </w:numPr>
      </w:pPr>
      <w:r>
        <w:rPr>
          <w:rStyle w:val="VerbatimChar"/>
        </w:rPr>
        <w:t xml:space="preserve">approveBill(billId)</w:t>
      </w:r>
      <w:r>
        <w:t xml:space="preserve">: Transitions bill from</w:t>
      </w:r>
      <w:r>
        <w:t xml:space="preserve"> </w:t>
      </w:r>
      <w:r>
        <w:rPr>
          <w:rStyle w:val="VerbatimChar"/>
        </w:rPr>
        <w:t xml:space="preserve">Pending Approval</w:t>
      </w:r>
      <w:r>
        <w:t xml:space="preserve"> </w:t>
      </w:r>
      <w:r>
        <w:t xml:space="preserve">to</w:t>
      </w:r>
      <w:r>
        <w:t xml:space="preserve"> </w:t>
      </w:r>
      <w:r>
        <w:rPr>
          <w:rStyle w:val="VerbatimChar"/>
        </w:rPr>
        <w:t xml:space="preserve">Approved</w:t>
      </w:r>
      <w:r>
        <w:t xml:space="preserve">.</w:t>
      </w:r>
    </w:p>
    <w:p>
      <w:pPr>
        <w:pStyle w:val="Compact"/>
        <w:numPr>
          <w:ilvl w:val="1"/>
          <w:numId w:val="1010"/>
        </w:numPr>
      </w:pPr>
      <w:r>
        <w:rPr>
          <w:rStyle w:val="VerbatimChar"/>
        </w:rPr>
        <w:t xml:space="preserve">payBill(billId, paymentDetails)</w:t>
      </w:r>
      <w:r>
        <w:t xml:space="preserve">: Settles bill, records disbursement, and dispatches GL entry (</w:t>
      </w:r>
      <w:r>
        <w:rPr>
          <w:rStyle w:val="VerbatimChar"/>
        </w:rPr>
        <w:t xml:space="preserve">Dr 2010 AP, Cr 1020 Bank</w:t>
      </w:r>
      <w:r>
        <w:t xml:space="preserve">).</w:t>
      </w:r>
    </w:p>
    <w:bookmarkEnd w:id="22"/>
    <w:bookmarkStart w:id="23" w:name="Xeaf26df2d3c816504dcdc6ca74bb469a816339c"/>
    <w:p>
      <w:pPr>
        <w:pStyle w:val="Heading4"/>
      </w:pPr>
      <w:r>
        <w:t xml:space="preserve">4.</w:t>
      </w:r>
      <w:r>
        <w:t xml:space="preserve"> </w:t>
      </w:r>
      <w:r>
        <w:rPr>
          <w:rStyle w:val="VerbatimChar"/>
        </w:rPr>
        <w:t xml:space="preserve">BankingContext.jsx</w:t>
      </w:r>
      <w:r>
        <w:t xml:space="preserve"> </w:t>
      </w:r>
      <w:r>
        <w:t xml:space="preserve">(Treasury, Bank Feeds &amp; 2-Way Matcher)</w:t>
      </w:r>
    </w:p>
    <w:p>
      <w:pPr>
        <w:pStyle w:val="Compact"/>
        <w:numPr>
          <w:ilvl w:val="0"/>
          <w:numId w:val="1011"/>
        </w:numPr>
      </w:pPr>
      <w:r>
        <w:rPr>
          <w:b/>
          <w:bCs/>
        </w:rPr>
        <w:t xml:space="preserve">Managed State:</w:t>
      </w:r>
    </w:p>
    <w:p>
      <w:pPr>
        <w:pStyle w:val="Compact"/>
        <w:numPr>
          <w:ilvl w:val="1"/>
          <w:numId w:val="1012"/>
        </w:numPr>
      </w:pPr>
      <w:r>
        <w:rPr>
          <w:rStyle w:val="VerbatimChar"/>
        </w:rPr>
        <w:t xml:space="preserve">bankAccounts</w:t>
      </w:r>
      <w:r>
        <w:t xml:space="preserve">: List of corporate treasury and bank accounts (Account #, IBAN, GL Link, Currency, Current Balance).</w:t>
      </w:r>
    </w:p>
    <w:p>
      <w:pPr>
        <w:pStyle w:val="Compact"/>
        <w:numPr>
          <w:ilvl w:val="1"/>
          <w:numId w:val="1012"/>
        </w:numPr>
      </w:pPr>
      <w:r>
        <w:rPr>
          <w:rStyle w:val="VerbatimChar"/>
        </w:rPr>
        <w:t xml:space="preserve">feedTransactions</w:t>
      </w:r>
      <w:r>
        <w:t xml:space="preserve">: Live imported bank statement transaction stream (Date, Description, Withdrawal, Deposit, Match Status).</w:t>
      </w:r>
    </w:p>
    <w:p>
      <w:pPr>
        <w:pStyle w:val="Compact"/>
        <w:numPr>
          <w:ilvl w:val="1"/>
          <w:numId w:val="1012"/>
        </w:numPr>
      </w:pPr>
      <w:r>
        <w:rPr>
          <w:rStyle w:val="VerbatimChar"/>
        </w:rPr>
        <w:t xml:space="preserve">reconciliationSession</w:t>
      </w:r>
      <w:r>
        <w:t xml:space="preserve">: Active workspace session with matched pairs, unmatched items, and discrepancy totalizer.</w:t>
      </w:r>
    </w:p>
    <w:p>
      <w:pPr>
        <w:pStyle w:val="Compact"/>
        <w:numPr>
          <w:ilvl w:val="0"/>
          <w:numId w:val="1011"/>
        </w:numPr>
      </w:pPr>
      <w:r>
        <w:rPr>
          <w:b/>
          <w:bCs/>
        </w:rPr>
        <w:t xml:space="preserve">Exposed Actions &amp; Reducer Methods:</w:t>
      </w:r>
    </w:p>
    <w:p>
      <w:pPr>
        <w:pStyle w:val="Compact"/>
        <w:numPr>
          <w:ilvl w:val="1"/>
          <w:numId w:val="1013"/>
        </w:numPr>
      </w:pPr>
      <w:r>
        <w:rPr>
          <w:rStyle w:val="VerbatimChar"/>
        </w:rPr>
        <w:t xml:space="preserve">importBankFeed(accountId, transactionsArray)</w:t>
      </w:r>
      <w:r>
        <w:t xml:space="preserve">: Parses and loads external bank statement records.</w:t>
      </w:r>
    </w:p>
    <w:p>
      <w:pPr>
        <w:pStyle w:val="Compact"/>
        <w:numPr>
          <w:ilvl w:val="1"/>
          <w:numId w:val="1013"/>
        </w:numPr>
      </w:pPr>
      <w:r>
        <w:rPr>
          <w:rStyle w:val="VerbatimChar"/>
        </w:rPr>
        <w:t xml:space="preserve">matchTransactions(feedTxId, ledgerTxId)</w:t>
      </w:r>
      <w:r>
        <w:t xml:space="preserve">: Pairs a bank statement line with a GL cash entry, marking both as reconciled.</w:t>
      </w:r>
    </w:p>
    <w:p>
      <w:pPr>
        <w:pStyle w:val="Compact"/>
        <w:numPr>
          <w:ilvl w:val="1"/>
          <w:numId w:val="1013"/>
        </w:numPr>
      </w:pPr>
      <w:r>
        <w:rPr>
          <w:rStyle w:val="VerbatimChar"/>
        </w:rPr>
        <w:t xml:space="preserve">createAdjustingEntry(feedTxId, accountCode, memo)</w:t>
      </w:r>
      <w:r>
        <w:t xml:space="preserve">: Generates an immediate expense/fee journal entry for bank-originated charges.</w:t>
      </w:r>
    </w:p>
    <w:p>
      <w:pPr>
        <w:pStyle w:val="Compact"/>
        <w:numPr>
          <w:ilvl w:val="1"/>
          <w:numId w:val="1013"/>
        </w:numPr>
      </w:pPr>
      <w:r>
        <w:rPr>
          <w:rStyle w:val="VerbatimChar"/>
        </w:rPr>
        <w:t xml:space="preserve">finalizeReconciliation(sessionId)</w:t>
      </w:r>
      <w:r>
        <w:t xml:space="preserve">: Commits reconciliation report and locks verified bank statement period.</w:t>
      </w:r>
    </w:p>
    <w:bookmarkEnd w:id="23"/>
    <w:bookmarkStart w:id="24" w:name="X2d43206364e7a16e95163f4fc046ebdbaff9f68"/>
    <w:p>
      <w:pPr>
        <w:pStyle w:val="Heading4"/>
      </w:pPr>
      <w:r>
        <w:t xml:space="preserve">5.</w:t>
      </w:r>
      <w:r>
        <w:t xml:space="preserve"> </w:t>
      </w:r>
      <w:r>
        <w:rPr>
          <w:rStyle w:val="VerbatimChar"/>
        </w:rPr>
        <w:t xml:space="preserve">PayrollContext.jsx</w:t>
      </w:r>
      <w:r>
        <w:t xml:space="preserve"> </w:t>
      </w:r>
      <w:r>
        <w:t xml:space="preserve">(Compensation, Deductions &amp; WPS Engine)</w:t>
      </w:r>
    </w:p>
    <w:p>
      <w:pPr>
        <w:pStyle w:val="Compact"/>
        <w:numPr>
          <w:ilvl w:val="0"/>
          <w:numId w:val="1014"/>
        </w:numPr>
      </w:pPr>
      <w:r>
        <w:rPr>
          <w:b/>
          <w:bCs/>
        </w:rPr>
        <w:t xml:space="preserve">Managed State:</w:t>
      </w:r>
    </w:p>
    <w:p>
      <w:pPr>
        <w:pStyle w:val="Compact"/>
        <w:numPr>
          <w:ilvl w:val="1"/>
          <w:numId w:val="1015"/>
        </w:numPr>
      </w:pPr>
      <w:r>
        <w:rPr>
          <w:rStyle w:val="VerbatimChar"/>
        </w:rPr>
        <w:t xml:space="preserve">employees</w:t>
      </w:r>
      <w:r>
        <w:t xml:space="preserve">: Staff register with basic salary, allowances breakdown, bank routing details, and tax status.</w:t>
      </w:r>
    </w:p>
    <w:p>
      <w:pPr>
        <w:pStyle w:val="Compact"/>
        <w:numPr>
          <w:ilvl w:val="1"/>
          <w:numId w:val="1015"/>
        </w:numPr>
      </w:pPr>
      <w:r>
        <w:rPr>
          <w:rStyle w:val="VerbatimChar"/>
        </w:rPr>
        <w:t xml:space="preserve">payrollRuns</w:t>
      </w:r>
      <w:r>
        <w:t xml:space="preserve">: Historical and draft monthly payroll batch runs.</w:t>
      </w:r>
    </w:p>
    <w:p>
      <w:pPr>
        <w:pStyle w:val="Compact"/>
        <w:numPr>
          <w:ilvl w:val="1"/>
          <w:numId w:val="1015"/>
        </w:numPr>
      </w:pPr>
      <w:r>
        <w:rPr>
          <w:rStyle w:val="VerbatimChar"/>
        </w:rPr>
        <w:t xml:space="preserve">activeBatch</w:t>
      </w:r>
      <w:r>
        <w:t xml:space="preserve">: Current draft payroll run with live gross-to-net calculations.</w:t>
      </w:r>
    </w:p>
    <w:p>
      <w:pPr>
        <w:pStyle w:val="Compact"/>
        <w:numPr>
          <w:ilvl w:val="0"/>
          <w:numId w:val="1014"/>
        </w:numPr>
      </w:pPr>
      <w:r>
        <w:rPr>
          <w:b/>
          <w:bCs/>
        </w:rPr>
        <w:t xml:space="preserve">Exposed Actions &amp; Reducer Methods:</w:t>
      </w:r>
    </w:p>
    <w:p>
      <w:pPr>
        <w:pStyle w:val="Compact"/>
        <w:numPr>
          <w:ilvl w:val="1"/>
          <w:numId w:val="1016"/>
        </w:numPr>
      </w:pPr>
      <w:r>
        <w:rPr>
          <w:rStyle w:val="VerbatimChar"/>
        </w:rPr>
        <w:t xml:space="preserve">generateMonthlyPayroll(period)</w:t>
      </w:r>
      <w:r>
        <w:t xml:space="preserve">: Computes basic pay, allowances, employee social security, tax withholdings, and net pay for all active employees.</w:t>
      </w:r>
    </w:p>
    <w:p>
      <w:pPr>
        <w:pStyle w:val="Compact"/>
        <w:numPr>
          <w:ilvl w:val="1"/>
          <w:numId w:val="1016"/>
        </w:numPr>
      </w:pPr>
      <w:r>
        <w:rPr>
          <w:rStyle w:val="VerbatimChar"/>
        </w:rPr>
        <w:t xml:space="preserve">commitPayrollRun(batchId)</w:t>
      </w:r>
      <w:r>
        <w:t xml:space="preserve">: Finalizes payroll, generates WPS Salary Information File (SIF), and posts consolidated payroll journal voucher (</w:t>
      </w:r>
      <w:r>
        <w:rPr>
          <w:rStyle w:val="VerbatimChar"/>
        </w:rPr>
        <w:t xml:space="preserve">Dr 6010 Basic, Dr 6020 Allowances, Dr 6040 Employer SS, Cr 2110 Net Pay, Cr 2120 SS Payable, Cr 2230 Tax Withholding</w:t>
      </w:r>
      <w:r>
        <w:t xml:space="preserve">).</w:t>
      </w:r>
    </w:p>
    <w:p>
      <w:pPr>
        <w:pStyle w:val="Compact"/>
        <w:numPr>
          <w:ilvl w:val="1"/>
          <w:numId w:val="1016"/>
        </w:numPr>
      </w:pPr>
      <w:r>
        <w:rPr>
          <w:rStyle w:val="VerbatimChar"/>
        </w:rPr>
        <w:t xml:space="preserve">exportWpsSifFile(batchId)</w:t>
      </w:r>
      <w:r>
        <w:t xml:space="preserve">: Generates and triggers download of Central Bank compliant text file.</w:t>
      </w:r>
    </w:p>
    <w:bookmarkEnd w:id="24"/>
    <w:bookmarkStart w:id="25" w:name="taxcontext.jsx-vat-regulatory-compliance"/>
    <w:p>
      <w:pPr>
        <w:pStyle w:val="Heading4"/>
      </w:pPr>
      <w:r>
        <w:t xml:space="preserve">6.</w:t>
      </w:r>
      <w:r>
        <w:t xml:space="preserve"> </w:t>
      </w:r>
      <w:r>
        <w:rPr>
          <w:rStyle w:val="VerbatimChar"/>
        </w:rPr>
        <w:t xml:space="preserve">TaxContext.jsx</w:t>
      </w:r>
      <w:r>
        <w:t xml:space="preserve"> </w:t>
      </w:r>
      <w:r>
        <w:t xml:space="preserve">(VAT &amp; Regulatory Compliance)</w:t>
      </w:r>
    </w:p>
    <w:p>
      <w:pPr>
        <w:pStyle w:val="Compact"/>
        <w:numPr>
          <w:ilvl w:val="0"/>
          <w:numId w:val="1017"/>
        </w:numPr>
      </w:pPr>
      <w:r>
        <w:rPr>
          <w:b/>
          <w:bCs/>
        </w:rPr>
        <w:t xml:space="preserve">Managed State:</w:t>
      </w:r>
    </w:p>
    <w:p>
      <w:pPr>
        <w:pStyle w:val="Compact"/>
        <w:numPr>
          <w:ilvl w:val="1"/>
          <w:numId w:val="1018"/>
        </w:numPr>
      </w:pPr>
      <w:r>
        <w:rPr>
          <w:rStyle w:val="VerbatimChar"/>
        </w:rPr>
        <w:t xml:space="preserve">taxRates</w:t>
      </w:r>
      <w:r>
        <w:t xml:space="preserve">: Configured VAT tax brackets (Standard 5%/15%, Zero-Rated 0%, Exempt).</w:t>
      </w:r>
    </w:p>
    <w:p>
      <w:pPr>
        <w:pStyle w:val="Compact"/>
        <w:numPr>
          <w:ilvl w:val="1"/>
          <w:numId w:val="1018"/>
        </w:numPr>
      </w:pPr>
      <w:r>
        <w:rPr>
          <w:rStyle w:val="VerbatimChar"/>
        </w:rPr>
        <w:t xml:space="preserve">taxPeriods</w:t>
      </w:r>
      <w:r>
        <w:t xml:space="preserve">: Historical and active tax quarters/months with calculated Output VAT, Input VAT, and Net Liability.</w:t>
      </w:r>
    </w:p>
    <w:p>
      <w:pPr>
        <w:pStyle w:val="Compact"/>
        <w:numPr>
          <w:ilvl w:val="1"/>
          <w:numId w:val="1018"/>
        </w:numPr>
      </w:pPr>
      <w:r>
        <w:rPr>
          <w:rStyle w:val="VerbatimChar"/>
        </w:rPr>
        <w:t xml:space="preserve">taxAuditLog</w:t>
      </w:r>
      <w:r>
        <w:t xml:space="preserve">: Immutable audit trail of every taxable invoice and bill transaction.</w:t>
      </w:r>
    </w:p>
    <w:p>
      <w:pPr>
        <w:pStyle w:val="Compact"/>
        <w:numPr>
          <w:ilvl w:val="0"/>
          <w:numId w:val="1017"/>
        </w:numPr>
      </w:pPr>
      <w:r>
        <w:rPr>
          <w:b/>
          <w:bCs/>
        </w:rPr>
        <w:t xml:space="preserve">Exposed Actions &amp; Reducer Methods:</w:t>
      </w:r>
    </w:p>
    <w:p>
      <w:pPr>
        <w:pStyle w:val="Compact"/>
        <w:numPr>
          <w:ilvl w:val="1"/>
          <w:numId w:val="1019"/>
        </w:numPr>
      </w:pPr>
      <w:r>
        <w:rPr>
          <w:rStyle w:val="VerbatimChar"/>
        </w:rPr>
        <w:t xml:space="preserve">calculateTaxReturn(period)</w:t>
      </w:r>
      <w:r>
        <w:t xml:space="preserve">: Aggregates all sales invoices and expense bills for the period to synthesize the official VAT Return form.</w:t>
      </w:r>
    </w:p>
    <w:p>
      <w:pPr>
        <w:pStyle w:val="Compact"/>
        <w:numPr>
          <w:ilvl w:val="1"/>
          <w:numId w:val="1019"/>
        </w:numPr>
      </w:pPr>
      <w:r>
        <w:rPr>
          <w:rStyle w:val="VerbatimChar"/>
        </w:rPr>
        <w:t xml:space="preserve">fileTaxReturn(period, filingData)</w:t>
      </w:r>
      <w:r>
        <w:t xml:space="preserve">: Records filing reference, generates tax settlement journal entry (</w:t>
      </w:r>
      <w:r>
        <w:rPr>
          <w:rStyle w:val="VerbatimChar"/>
        </w:rPr>
        <w:t xml:space="preserve">Dr 2210 Output VAT, Cr 2220 Input VAT, Cr 1020 Bank/2215 Settlement Payable</w:t>
      </w:r>
      <w:r>
        <w:t xml:space="preserve">), and marks period as filed.</w:t>
      </w:r>
    </w:p>
    <w:p>
      <w:r>
        <w:pict>
          <v:rect style="width:0;height:1.5pt" o:hralign="center" o:hrstd="t" o:hr="t"/>
        </w:pict>
      </w:r>
    </w:p>
    <w:bookmarkEnd w:id="25"/>
    <w:bookmarkEnd w:id="26"/>
    <w:bookmarkEnd w:id="27"/>
    <w:bookmarkStart w:id="30" w:name="Xb9976826d16d86bd3cb94fd486f50ca9bcdedb2"/>
    <w:p>
      <w:pPr>
        <w:pStyle w:val="Heading2"/>
      </w:pPr>
      <w:r>
        <w:t xml:space="preserve">5. Data Models, TypeScript/JSDoc Schemas &amp; Mock Data Generation</w:t>
      </w:r>
    </w:p>
    <w:bookmarkStart w:id="28" w:name="formal-data-schemas"/>
    <w:p>
      <w:pPr>
        <w:pStyle w:val="Heading3"/>
      </w:pPr>
      <w:r>
        <w:t xml:space="preserve">5.1 Formal Data Schemas</w:t>
      </w:r>
    </w:p>
    <w:p>
      <w:pPr>
        <w:pStyle w:val="SourceCode"/>
      </w:pPr>
      <w:r>
        <w:rPr>
          <w:rStyle w:val="CommentTok"/>
        </w:rPr>
        <w:t xml:space="preserve">/**</w:t>
      </w:r>
      <w:r>
        <w:br/>
      </w:r>
      <w:r>
        <w:rPr>
          <w:rStyle w:val="CommentTok"/>
        </w:rPr>
        <w:t xml:space="preserve"> * </w:t>
      </w:r>
      <w:r>
        <w:rPr>
          <w:rStyle w:val="AnnotationTok"/>
        </w:rPr>
        <w:t xml:space="preserve">@typedef</w:t>
      </w:r>
      <w:r>
        <w:rPr>
          <w:rStyle w:val="CommentTok"/>
        </w:rPr>
        <w:t xml:space="preserve"> </w:t>
      </w:r>
      <w:r>
        <w:rPr>
          <w:rStyle w:val="DocumentationTok"/>
        </w:rPr>
        <w:t xml:space="preserve">{'Asset'</w:t>
      </w:r>
      <w:r>
        <w:rPr>
          <w:rStyle w:val="CommentTok"/>
        </w:rPr>
        <w:t xml:space="preserve"> </w:t>
      </w:r>
      <w:r>
        <w:rPr>
          <w:rStyle w:val="DocumentationTok"/>
        </w:rPr>
        <w:t xml:space="preserve">|</w:t>
      </w:r>
      <w:r>
        <w:rPr>
          <w:rStyle w:val="CommentTok"/>
        </w:rPr>
        <w:t xml:space="preserve"> </w:t>
      </w:r>
      <w:r>
        <w:rPr>
          <w:rStyle w:val="DocumentationTok"/>
        </w:rPr>
        <w:t xml:space="preserve">'Liability'</w:t>
      </w:r>
      <w:r>
        <w:rPr>
          <w:rStyle w:val="CommentTok"/>
        </w:rPr>
        <w:t xml:space="preserve"> </w:t>
      </w:r>
      <w:r>
        <w:rPr>
          <w:rStyle w:val="DocumentationTok"/>
        </w:rPr>
        <w:t xml:space="preserve">|</w:t>
      </w:r>
      <w:r>
        <w:rPr>
          <w:rStyle w:val="CommentTok"/>
        </w:rPr>
        <w:t xml:space="preserve"> </w:t>
      </w:r>
      <w:r>
        <w:rPr>
          <w:rStyle w:val="DocumentationTok"/>
        </w:rPr>
        <w:t xml:space="preserve">'Equity'</w:t>
      </w:r>
      <w:r>
        <w:rPr>
          <w:rStyle w:val="CommentTok"/>
        </w:rPr>
        <w:t xml:space="preserve"> </w:t>
      </w:r>
      <w:r>
        <w:rPr>
          <w:rStyle w:val="DocumentationTok"/>
        </w:rPr>
        <w:t xml:space="preserve">|</w:t>
      </w:r>
      <w:r>
        <w:rPr>
          <w:rStyle w:val="CommentTok"/>
        </w:rPr>
        <w:t xml:space="preserve"> </w:t>
      </w:r>
      <w:r>
        <w:rPr>
          <w:rStyle w:val="DocumentationTok"/>
        </w:rPr>
        <w:t xml:space="preserve">'Revenue'</w:t>
      </w:r>
      <w:r>
        <w:rPr>
          <w:rStyle w:val="CommentTok"/>
        </w:rPr>
        <w:t xml:space="preserve"> </w:t>
      </w:r>
      <w:r>
        <w:rPr>
          <w:rStyle w:val="DocumentationTok"/>
        </w:rPr>
        <w:t xml:space="preserve">|</w:t>
      </w:r>
      <w:r>
        <w:rPr>
          <w:rStyle w:val="CommentTok"/>
        </w:rPr>
        <w:t xml:space="preserve"> </w:t>
      </w:r>
      <w:r>
        <w:rPr>
          <w:rStyle w:val="DocumentationTok"/>
        </w:rPr>
        <w:t xml:space="preserve">'Expense'}</w:t>
      </w:r>
      <w:r>
        <w:rPr>
          <w:rStyle w:val="CommentTok"/>
        </w:rPr>
        <w:t xml:space="preserve"> </w:t>
      </w:r>
      <w:r>
        <w:rPr>
          <w:rStyle w:val="DocumentationTok"/>
        </w:rPr>
        <w:t xml:space="preserve">AccountClass</w:t>
      </w:r>
      <w:r>
        <w:br/>
      </w:r>
      <w:r>
        <w:rPr>
          <w:rStyle w:val="CommentTok"/>
        </w:rPr>
        <w:t xml:space="preserve"> * </w:t>
      </w:r>
      <w:r>
        <w:rPr>
          <w:rStyle w:val="AnnotationTok"/>
        </w:rPr>
        <w:t xml:space="preserve">@typedef</w:t>
      </w:r>
      <w:r>
        <w:rPr>
          <w:rStyle w:val="CommentTok"/>
        </w:rPr>
        <w:t xml:space="preserve"> </w:t>
      </w:r>
      <w:r>
        <w:rPr>
          <w:rStyle w:val="DocumentationTok"/>
        </w:rPr>
        <w:t xml:space="preserve">{'Debit'</w:t>
      </w:r>
      <w:r>
        <w:rPr>
          <w:rStyle w:val="CommentTok"/>
        </w:rPr>
        <w:t xml:space="preserve"> </w:t>
      </w:r>
      <w:r>
        <w:rPr>
          <w:rStyle w:val="DocumentationTok"/>
        </w:rPr>
        <w:t xml:space="preserve">|</w:t>
      </w:r>
      <w:r>
        <w:rPr>
          <w:rStyle w:val="CommentTok"/>
        </w:rPr>
        <w:t xml:space="preserve"> </w:t>
      </w:r>
      <w:r>
        <w:rPr>
          <w:rStyle w:val="DocumentationTok"/>
        </w:rPr>
        <w:t xml:space="preserve">'Credit'}</w:t>
      </w:r>
      <w:r>
        <w:rPr>
          <w:rStyle w:val="CommentTok"/>
        </w:rPr>
        <w:t xml:space="preserve"> </w:t>
      </w:r>
      <w:r>
        <w:rPr>
          <w:rStyle w:val="DocumentationTok"/>
        </w:rPr>
        <w:t xml:space="preserve">NormalBalance</w:t>
      </w:r>
      <w:r>
        <w:br/>
      </w:r>
      <w:r>
        <w:rPr>
          <w:rStyle w:val="CommentTok"/>
        </w:rPr>
        <w:t xml:space="preserve"> * </w:t>
      </w:r>
      <w:r>
        <w:br/>
      </w:r>
      <w:r>
        <w:rPr>
          <w:rStyle w:val="CommentTok"/>
        </w:rPr>
        <w:t xml:space="preserve"> *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Account</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id - Unique identifier (e.g., 'acc_1020')</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code - 4-digit accounting code (e.g., '1020')</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name - Account title (e.g., 'Operating Bank Account')</w:t>
      </w:r>
      <w:r>
        <w:br/>
      </w:r>
      <w:r>
        <w:rPr>
          <w:rStyle w:val="CommentTok"/>
        </w:rPr>
        <w:t xml:space="preserve"> * </w:t>
      </w:r>
      <w:r>
        <w:rPr>
          <w:rStyle w:val="AnnotationTok"/>
        </w:rPr>
        <w:t xml:space="preserve">@property</w:t>
      </w:r>
      <w:r>
        <w:rPr>
          <w:rStyle w:val="CommentTok"/>
        </w:rPr>
        <w:t xml:space="preserve"> </w:t>
      </w:r>
      <w:r>
        <w:rPr>
          <w:rStyle w:val="CommentVarTok"/>
        </w:rPr>
        <w:t xml:space="preserve">{AccountClass}</w:t>
      </w:r>
      <w:r>
        <w:rPr>
          <w:rStyle w:val="CommentTok"/>
        </w:rPr>
        <w:t xml:space="preserve"> class - Main classification tier</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subCategory - Sub-classification (e.g., 'Cash &amp; Cash Equivalents')</w:t>
      </w:r>
      <w:r>
        <w:br/>
      </w:r>
      <w:r>
        <w:rPr>
          <w:rStyle w:val="CommentTok"/>
        </w:rPr>
        <w:t xml:space="preserve"> * </w:t>
      </w:r>
      <w:r>
        <w:rPr>
          <w:rStyle w:val="AnnotationTok"/>
        </w:rPr>
        <w:t xml:space="preserve">@property</w:t>
      </w:r>
      <w:r>
        <w:rPr>
          <w:rStyle w:val="CommentTok"/>
        </w:rPr>
        <w:t xml:space="preserve"> </w:t>
      </w:r>
      <w:r>
        <w:rPr>
          <w:rStyle w:val="CommentVarTok"/>
        </w:rPr>
        <w:t xml:space="preserve">{NormalBalance}</w:t>
      </w:r>
      <w:r>
        <w:rPr>
          <w:rStyle w:val="CommentTok"/>
        </w:rPr>
        <w:t xml:space="preserve"> normalBalance - 'Debit' or 'Credit'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currentBalance - Real-time monetary balance (in base currency cents/dollars)</w:t>
      </w:r>
      <w:r>
        <w:br/>
      </w:r>
      <w:r>
        <w:rPr>
          <w:rStyle w:val="CommentTok"/>
        </w:rPr>
        <w:t xml:space="preserve"> * </w:t>
      </w:r>
      <w:r>
        <w:rPr>
          <w:rStyle w:val="AnnotationTok"/>
        </w:rPr>
        <w:t xml:space="preserve">@property</w:t>
      </w:r>
      <w:r>
        <w:rPr>
          <w:rStyle w:val="CommentTok"/>
        </w:rPr>
        <w:t xml:space="preserve"> </w:t>
      </w:r>
      <w:r>
        <w:rPr>
          <w:rStyle w:val="CommentVarTok"/>
        </w:rPr>
        <w:t xml:space="preserve">{boolean}</w:t>
      </w:r>
      <w:r>
        <w:rPr>
          <w:rStyle w:val="CommentTok"/>
        </w:rPr>
        <w:t xml:space="preserve"> isActive - Status flag</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currency - Base currency code (e.g., 'USD', 'AED')</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JournalLine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lineNumber - 1-indexed line order</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accountId - Foreign key to Account</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accountCode - Snapshot of account code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accountName - Snapshot of account title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debit - Debit amount (&gt;= 0.00)</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credit - Credit amount (&gt;= 0.00)</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[memo] - Optional line-level note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[costCenter] - Optional cost center identifier</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@typedef</w:t>
      </w:r>
      <w:r>
        <w:rPr>
          <w:rStyle w:val="CommentTok"/>
        </w:rPr>
        <w:t xml:space="preserve"> </w:t>
      </w:r>
      <w:r>
        <w:rPr>
          <w:rStyle w:val="DocumentationTok"/>
        </w:rPr>
        <w:t xml:space="preserve">{'Draft'</w:t>
      </w:r>
      <w:r>
        <w:rPr>
          <w:rStyle w:val="CommentTok"/>
        </w:rPr>
        <w:t xml:space="preserve"> </w:t>
      </w:r>
      <w:r>
        <w:rPr>
          <w:rStyle w:val="DocumentationTok"/>
        </w:rPr>
        <w:t xml:space="preserve">|</w:t>
      </w:r>
      <w:r>
        <w:rPr>
          <w:rStyle w:val="CommentTok"/>
        </w:rPr>
        <w:t xml:space="preserve"> </w:t>
      </w:r>
      <w:r>
        <w:rPr>
          <w:rStyle w:val="DocumentationTok"/>
        </w:rPr>
        <w:t xml:space="preserve">'Posted'</w:t>
      </w:r>
      <w:r>
        <w:rPr>
          <w:rStyle w:val="CommentTok"/>
        </w:rPr>
        <w:t xml:space="preserve"> </w:t>
      </w:r>
      <w:r>
        <w:rPr>
          <w:rStyle w:val="DocumentationTok"/>
        </w:rPr>
        <w:t xml:space="preserve">|</w:t>
      </w:r>
      <w:r>
        <w:rPr>
          <w:rStyle w:val="CommentTok"/>
        </w:rPr>
        <w:t xml:space="preserve"> </w:t>
      </w:r>
      <w:r>
        <w:rPr>
          <w:rStyle w:val="DocumentationTok"/>
        </w:rPr>
        <w:t xml:space="preserve">'Reversed'}</w:t>
      </w:r>
      <w:r>
        <w:rPr>
          <w:rStyle w:val="CommentTok"/>
        </w:rPr>
        <w:t xml:space="preserve"> </w:t>
      </w:r>
      <w:r>
        <w:rPr>
          <w:rStyle w:val="DocumentationTok"/>
        </w:rPr>
        <w:t xml:space="preserve">JournalStatus</w:t>
      </w:r>
      <w:r>
        <w:br/>
      </w:r>
      <w:r>
        <w:rPr>
          <w:rStyle w:val="CommentTok"/>
        </w:rPr>
        <w:t xml:space="preserve"> * </w:t>
      </w:r>
      <w:r>
        <w:rPr>
          <w:rStyle w:val="AnnotationTok"/>
        </w:rPr>
        <w:t xml:space="preserve">@typedef</w:t>
      </w:r>
      <w:r>
        <w:rPr>
          <w:rStyle w:val="CommentTok"/>
        </w:rPr>
        <w:t xml:space="preserve"> </w:t>
      </w:r>
      <w:r>
        <w:rPr>
          <w:rStyle w:val="DocumentationTok"/>
        </w:rPr>
        <w:t xml:space="preserve">{'General'</w:t>
      </w:r>
      <w:r>
        <w:rPr>
          <w:rStyle w:val="CommentTok"/>
        </w:rPr>
        <w:t xml:space="preserve"> </w:t>
      </w:r>
      <w:r>
        <w:rPr>
          <w:rStyle w:val="DocumentationTok"/>
        </w:rPr>
        <w:t xml:space="preserve">|</w:t>
      </w:r>
      <w:r>
        <w:rPr>
          <w:rStyle w:val="CommentTok"/>
        </w:rPr>
        <w:t xml:space="preserve"> </w:t>
      </w:r>
      <w:r>
        <w:rPr>
          <w:rStyle w:val="DocumentationTok"/>
        </w:rPr>
        <w:t xml:space="preserve">'Opening'</w:t>
      </w:r>
      <w:r>
        <w:rPr>
          <w:rStyle w:val="CommentTok"/>
        </w:rPr>
        <w:t xml:space="preserve"> </w:t>
      </w:r>
      <w:r>
        <w:rPr>
          <w:rStyle w:val="DocumentationTok"/>
        </w:rPr>
        <w:t xml:space="preserve">|</w:t>
      </w:r>
      <w:r>
        <w:rPr>
          <w:rStyle w:val="CommentTok"/>
        </w:rPr>
        <w:t xml:space="preserve"> </w:t>
      </w:r>
      <w:r>
        <w:rPr>
          <w:rStyle w:val="DocumentationTok"/>
        </w:rPr>
        <w:t xml:space="preserve">'Adjusting'</w:t>
      </w:r>
      <w:r>
        <w:rPr>
          <w:rStyle w:val="CommentTok"/>
        </w:rPr>
        <w:t xml:space="preserve"> </w:t>
      </w:r>
      <w:r>
        <w:rPr>
          <w:rStyle w:val="DocumentationTok"/>
        </w:rPr>
        <w:t xml:space="preserve">|</w:t>
      </w:r>
      <w:r>
        <w:rPr>
          <w:rStyle w:val="CommentTok"/>
        </w:rPr>
        <w:t xml:space="preserve"> </w:t>
      </w:r>
      <w:r>
        <w:rPr>
          <w:rStyle w:val="DocumentationTok"/>
        </w:rPr>
        <w:t xml:space="preserve">'Closing'</w:t>
      </w:r>
      <w:r>
        <w:rPr>
          <w:rStyle w:val="CommentTok"/>
        </w:rPr>
        <w:t xml:space="preserve"> </w:t>
      </w:r>
      <w:r>
        <w:rPr>
          <w:rStyle w:val="DocumentationTok"/>
        </w:rPr>
        <w:t xml:space="preserve">|</w:t>
      </w:r>
      <w:r>
        <w:rPr>
          <w:rStyle w:val="CommentTok"/>
        </w:rPr>
        <w:t xml:space="preserve"> </w:t>
      </w:r>
      <w:r>
        <w:rPr>
          <w:rStyle w:val="DocumentationTok"/>
        </w:rPr>
        <w:t xml:space="preserve">'Payroll'</w:t>
      </w:r>
      <w:r>
        <w:rPr>
          <w:rStyle w:val="CommentTok"/>
        </w:rPr>
        <w:t xml:space="preserve"> </w:t>
      </w:r>
      <w:r>
        <w:rPr>
          <w:rStyle w:val="DocumentationTok"/>
        </w:rPr>
        <w:t xml:space="preserve">|</w:t>
      </w:r>
      <w:r>
        <w:rPr>
          <w:rStyle w:val="CommentTok"/>
        </w:rPr>
        <w:t xml:space="preserve"> </w:t>
      </w:r>
      <w:r>
        <w:rPr>
          <w:rStyle w:val="DocumentationTok"/>
        </w:rPr>
        <w:t xml:space="preserve">'Depreciation'</w:t>
      </w:r>
      <w:r>
        <w:rPr>
          <w:rStyle w:val="CommentTok"/>
        </w:rPr>
        <w:t xml:space="preserve"> </w:t>
      </w:r>
      <w:r>
        <w:rPr>
          <w:rStyle w:val="DocumentationTok"/>
        </w:rPr>
        <w:t xml:space="preserve">|</w:t>
      </w:r>
      <w:r>
        <w:rPr>
          <w:rStyle w:val="CommentTok"/>
        </w:rPr>
        <w:t xml:space="preserve"> </w:t>
      </w:r>
      <w:r>
        <w:rPr>
          <w:rStyle w:val="DocumentationTok"/>
        </w:rPr>
        <w:t xml:space="preserve">'Tax'}</w:t>
      </w:r>
      <w:r>
        <w:rPr>
          <w:rStyle w:val="CommentTok"/>
        </w:rPr>
        <w:t xml:space="preserve"> </w:t>
      </w:r>
      <w:r>
        <w:rPr>
          <w:rStyle w:val="DocumentationTok"/>
        </w:rPr>
        <w:t xml:space="preserve">JournalType</w:t>
      </w:r>
      <w:r>
        <w:br/>
      </w:r>
      <w:r>
        <w:rPr>
          <w:rStyle w:val="CommentTok"/>
        </w:rPr>
        <w:t xml:space="preserve"> * </w:t>
      </w:r>
      <w:r>
        <w:br/>
      </w:r>
      <w:r>
        <w:rPr>
          <w:rStyle w:val="CommentTok"/>
        </w:rPr>
        <w:t xml:space="preserve"> *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JournalEntry</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id - Unique sequential voucher ID (e.g., 'JV-2026-00104')</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postingDate - ISO Date (YYYY-MM-DD)</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fiscalPeriod - Period key (e.g., '2026-08')</w:t>
      </w:r>
      <w:r>
        <w:br/>
      </w:r>
      <w:r>
        <w:rPr>
          <w:rStyle w:val="CommentTok"/>
        </w:rPr>
        <w:t xml:space="preserve"> * </w:t>
      </w:r>
      <w:r>
        <w:rPr>
          <w:rStyle w:val="AnnotationTok"/>
        </w:rPr>
        <w:t xml:space="preserve">@property</w:t>
      </w:r>
      <w:r>
        <w:rPr>
          <w:rStyle w:val="CommentTok"/>
        </w:rPr>
        <w:t xml:space="preserve"> </w:t>
      </w:r>
      <w:r>
        <w:rPr>
          <w:rStyle w:val="CommentVarTok"/>
        </w:rPr>
        <w:t xml:space="preserve">{JournalType}</w:t>
      </w:r>
      <w:r>
        <w:rPr>
          <w:rStyle w:val="CommentTok"/>
        </w:rPr>
        <w:t xml:space="preserve"> type - Classification type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reference - Business reference / memo</w:t>
      </w:r>
      <w:r>
        <w:br/>
      </w:r>
      <w:r>
        <w:rPr>
          <w:rStyle w:val="CommentTok"/>
        </w:rPr>
        <w:t xml:space="preserve"> * </w:t>
      </w:r>
      <w:r>
        <w:rPr>
          <w:rStyle w:val="AnnotationTok"/>
        </w:rPr>
        <w:t xml:space="preserve">@property</w:t>
      </w:r>
      <w:r>
        <w:rPr>
          <w:rStyle w:val="CommentTok"/>
        </w:rPr>
        <w:t xml:space="preserve"> </w:t>
      </w:r>
      <w:r>
        <w:rPr>
          <w:rStyle w:val="CommentVarTok"/>
        </w:rPr>
        <w:t xml:space="preserve">{JournalLine</w:t>
      </w:r>
      <w:r>
        <w:rPr>
          <w:rStyle w:val="CommentTok"/>
        </w:rPr>
        <w:t xml:space="preserve">[]} lines - Array of debit/credit lines (must balance: Sum(debit) == Sum(credit))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totalAmount - Total balanced voucher amount</w:t>
      </w:r>
      <w:r>
        <w:br/>
      </w:r>
      <w:r>
        <w:rPr>
          <w:rStyle w:val="CommentTok"/>
        </w:rPr>
        <w:t xml:space="preserve"> * </w:t>
      </w:r>
      <w:r>
        <w:rPr>
          <w:rStyle w:val="AnnotationTok"/>
        </w:rPr>
        <w:t xml:space="preserve">@property</w:t>
      </w:r>
      <w:r>
        <w:rPr>
          <w:rStyle w:val="CommentTok"/>
        </w:rPr>
        <w:t xml:space="preserve"> </w:t>
      </w:r>
      <w:r>
        <w:rPr>
          <w:rStyle w:val="CommentVarTok"/>
        </w:rPr>
        <w:t xml:space="preserve">{JournalStatus}</w:t>
      </w:r>
      <w:r>
        <w:rPr>
          <w:rStyle w:val="CommentTok"/>
        </w:rPr>
        <w:t xml:space="preserve"> status - Posting state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createdBy - User name / ID</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createdAt - ISO Timestamp</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[postedAt] - ISO Timestamp of GL posting</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@typedef</w:t>
      </w:r>
      <w:r>
        <w:rPr>
          <w:rStyle w:val="CommentTok"/>
        </w:rPr>
        <w:t xml:space="preserve"> </w:t>
      </w:r>
      <w:r>
        <w:rPr>
          <w:rStyle w:val="DocumentationTok"/>
        </w:rPr>
        <w:t xml:space="preserve">{'Draft'</w:t>
      </w:r>
      <w:r>
        <w:rPr>
          <w:rStyle w:val="CommentTok"/>
        </w:rPr>
        <w:t xml:space="preserve"> </w:t>
      </w:r>
      <w:r>
        <w:rPr>
          <w:rStyle w:val="DocumentationTok"/>
        </w:rPr>
        <w:t xml:space="preserve">|</w:t>
      </w:r>
      <w:r>
        <w:rPr>
          <w:rStyle w:val="CommentTok"/>
        </w:rPr>
        <w:t xml:space="preserve"> </w:t>
      </w:r>
      <w:r>
        <w:rPr>
          <w:rStyle w:val="DocumentationTok"/>
        </w:rPr>
        <w:t xml:space="preserve">'Sent'</w:t>
      </w:r>
      <w:r>
        <w:rPr>
          <w:rStyle w:val="CommentTok"/>
        </w:rPr>
        <w:t xml:space="preserve"> </w:t>
      </w:r>
      <w:r>
        <w:rPr>
          <w:rStyle w:val="DocumentationTok"/>
        </w:rPr>
        <w:t xml:space="preserve">|</w:t>
      </w:r>
      <w:r>
        <w:rPr>
          <w:rStyle w:val="CommentTok"/>
        </w:rPr>
        <w:t xml:space="preserve"> </w:t>
      </w:r>
      <w:r>
        <w:rPr>
          <w:rStyle w:val="DocumentationTok"/>
        </w:rPr>
        <w:t xml:space="preserve">'Paid'</w:t>
      </w:r>
      <w:r>
        <w:rPr>
          <w:rStyle w:val="CommentTok"/>
        </w:rPr>
        <w:t xml:space="preserve"> </w:t>
      </w:r>
      <w:r>
        <w:rPr>
          <w:rStyle w:val="DocumentationTok"/>
        </w:rPr>
        <w:t xml:space="preserve">|</w:t>
      </w:r>
      <w:r>
        <w:rPr>
          <w:rStyle w:val="CommentTok"/>
        </w:rPr>
        <w:t xml:space="preserve"> </w:t>
      </w:r>
      <w:r>
        <w:rPr>
          <w:rStyle w:val="DocumentationTok"/>
        </w:rPr>
        <w:t xml:space="preserve">'Partially</w:t>
      </w:r>
      <w:r>
        <w:rPr>
          <w:rStyle w:val="CommentTok"/>
        </w:rPr>
        <w:t xml:space="preserve"> </w:t>
      </w:r>
      <w:r>
        <w:rPr>
          <w:rStyle w:val="DocumentationTok"/>
        </w:rPr>
        <w:t xml:space="preserve">Paid'</w:t>
      </w:r>
      <w:r>
        <w:rPr>
          <w:rStyle w:val="CommentTok"/>
        </w:rPr>
        <w:t xml:space="preserve"> </w:t>
      </w:r>
      <w:r>
        <w:rPr>
          <w:rStyle w:val="DocumentationTok"/>
        </w:rPr>
        <w:t xml:space="preserve">|</w:t>
      </w:r>
      <w:r>
        <w:rPr>
          <w:rStyle w:val="CommentTok"/>
        </w:rPr>
        <w:t xml:space="preserve"> </w:t>
      </w:r>
      <w:r>
        <w:rPr>
          <w:rStyle w:val="DocumentationTok"/>
        </w:rPr>
        <w:t xml:space="preserve">'Overdue'</w:t>
      </w:r>
      <w:r>
        <w:rPr>
          <w:rStyle w:val="CommentTok"/>
        </w:rPr>
        <w:t xml:space="preserve"> </w:t>
      </w:r>
      <w:r>
        <w:rPr>
          <w:rStyle w:val="DocumentationTok"/>
        </w:rPr>
        <w:t xml:space="preserve">|</w:t>
      </w:r>
      <w:r>
        <w:rPr>
          <w:rStyle w:val="CommentTok"/>
        </w:rPr>
        <w:t xml:space="preserve"> </w:t>
      </w:r>
      <w:r>
        <w:rPr>
          <w:rStyle w:val="DocumentationTok"/>
        </w:rPr>
        <w:t xml:space="preserve">'Void'}</w:t>
      </w:r>
      <w:r>
        <w:rPr>
          <w:rStyle w:val="CommentTok"/>
        </w:rPr>
        <w:t xml:space="preserve"> </w:t>
      </w:r>
      <w:r>
        <w:rPr>
          <w:rStyle w:val="DocumentationTok"/>
        </w:rPr>
        <w:t xml:space="preserve">InvoiceStatus</w:t>
      </w:r>
      <w:r>
        <w:br/>
      </w:r>
      <w:r>
        <w:rPr>
          <w:rStyle w:val="CommentTok"/>
        </w:rPr>
        <w:t xml:space="preserve"> * </w:t>
      </w:r>
      <w:r>
        <w:br/>
      </w:r>
      <w:r>
        <w:rPr>
          <w:rStyle w:val="CommentTok"/>
        </w:rPr>
        <w:t xml:space="preserve"> *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InvoiceLineItem</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id - Line item UUID</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description - Service or billing item description</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quantity - Quantity units</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unitRate - Unit price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discountPercent - Discount rate (0-100)</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taxRatePercent - VAT rate (e.g., 5, 15)</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lineTotal - Computed line net total after discount and tax</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Invoice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id - Invoice number (e.g., 'INV-2026-0412')</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customerId - Foreign key to Customer</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customerName - Customer legal name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issueDate - ISO Date (YYYY-MM-DD)</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dueDate - ISO Date (YYYY-MM-DD)</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paymentTerms - Terms string (e.g., 'Net 30', 'Due on Receipt')</w:t>
      </w:r>
      <w:r>
        <w:br/>
      </w:r>
      <w:r>
        <w:rPr>
          <w:rStyle w:val="CommentTok"/>
        </w:rPr>
        <w:t xml:space="preserve"> * </w:t>
      </w:r>
      <w:r>
        <w:rPr>
          <w:rStyle w:val="AnnotationTok"/>
        </w:rPr>
        <w:t xml:space="preserve">@property</w:t>
      </w:r>
      <w:r>
        <w:rPr>
          <w:rStyle w:val="CommentTok"/>
        </w:rPr>
        <w:t xml:space="preserve"> </w:t>
      </w:r>
      <w:r>
        <w:rPr>
          <w:rStyle w:val="CommentVarTok"/>
        </w:rPr>
        <w:t xml:space="preserve">{InvoiceLineItem</w:t>
      </w:r>
      <w:r>
        <w:rPr>
          <w:rStyle w:val="CommentTok"/>
        </w:rPr>
        <w:t xml:space="preserve">[]} lineItems - Billed items</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subtotal - Net amount before tax</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taxAmount - Total calculated Output VAT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totalAmount - Grand total (Subtotal + Tax)</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paidAmount - Total payments applied to date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balanceDue - Remaining amount due</w:t>
      </w:r>
      <w:r>
        <w:br/>
      </w:r>
      <w:r>
        <w:rPr>
          <w:rStyle w:val="CommentTok"/>
        </w:rPr>
        <w:t xml:space="preserve"> * </w:t>
      </w:r>
      <w:r>
        <w:rPr>
          <w:rStyle w:val="AnnotationTok"/>
        </w:rPr>
        <w:t xml:space="preserve">@property</w:t>
      </w:r>
      <w:r>
        <w:rPr>
          <w:rStyle w:val="CommentTok"/>
        </w:rPr>
        <w:t xml:space="preserve"> </w:t>
      </w:r>
      <w:r>
        <w:rPr>
          <w:rStyle w:val="CommentVarTok"/>
        </w:rPr>
        <w:t xml:space="preserve">{InvoiceStatus}</w:t>
      </w:r>
      <w:r>
        <w:rPr>
          <w:rStyle w:val="CommentTok"/>
        </w:rPr>
        <w:t xml:space="preserve"> status - Invoice lifecycle state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currency - Billing currency code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[notes] - Customer-facing notes</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@typedef</w:t>
      </w:r>
      <w:r>
        <w:rPr>
          <w:rStyle w:val="CommentTok"/>
        </w:rPr>
        <w:t xml:space="preserve"> </w:t>
      </w:r>
      <w:r>
        <w:rPr>
          <w:rStyle w:val="DocumentationTok"/>
        </w:rPr>
        <w:t xml:space="preserve">{'Pending</w:t>
      </w:r>
      <w:r>
        <w:rPr>
          <w:rStyle w:val="CommentTok"/>
        </w:rPr>
        <w:t xml:space="preserve"> </w:t>
      </w:r>
      <w:r>
        <w:rPr>
          <w:rStyle w:val="DocumentationTok"/>
        </w:rPr>
        <w:t xml:space="preserve">Approval'</w:t>
      </w:r>
      <w:r>
        <w:rPr>
          <w:rStyle w:val="CommentTok"/>
        </w:rPr>
        <w:t xml:space="preserve"> </w:t>
      </w:r>
      <w:r>
        <w:rPr>
          <w:rStyle w:val="DocumentationTok"/>
        </w:rPr>
        <w:t xml:space="preserve">|</w:t>
      </w:r>
      <w:r>
        <w:rPr>
          <w:rStyle w:val="CommentTok"/>
        </w:rPr>
        <w:t xml:space="preserve"> </w:t>
      </w:r>
      <w:r>
        <w:rPr>
          <w:rStyle w:val="DocumentationTok"/>
        </w:rPr>
        <w:t xml:space="preserve">'Approved'</w:t>
      </w:r>
      <w:r>
        <w:rPr>
          <w:rStyle w:val="CommentTok"/>
        </w:rPr>
        <w:t xml:space="preserve"> </w:t>
      </w:r>
      <w:r>
        <w:rPr>
          <w:rStyle w:val="DocumentationTok"/>
        </w:rPr>
        <w:t xml:space="preserve">|</w:t>
      </w:r>
      <w:r>
        <w:rPr>
          <w:rStyle w:val="CommentTok"/>
        </w:rPr>
        <w:t xml:space="preserve"> </w:t>
      </w:r>
      <w:r>
        <w:rPr>
          <w:rStyle w:val="DocumentationTok"/>
        </w:rPr>
        <w:t xml:space="preserve">'Scheduled'</w:t>
      </w:r>
      <w:r>
        <w:rPr>
          <w:rStyle w:val="CommentTok"/>
        </w:rPr>
        <w:t xml:space="preserve"> </w:t>
      </w:r>
      <w:r>
        <w:rPr>
          <w:rStyle w:val="DocumentationTok"/>
        </w:rPr>
        <w:t xml:space="preserve">|</w:t>
      </w:r>
      <w:r>
        <w:rPr>
          <w:rStyle w:val="CommentTok"/>
        </w:rPr>
        <w:t xml:space="preserve"> </w:t>
      </w:r>
      <w:r>
        <w:rPr>
          <w:rStyle w:val="DocumentationTok"/>
        </w:rPr>
        <w:t xml:space="preserve">'Paid'</w:t>
      </w:r>
      <w:r>
        <w:rPr>
          <w:rStyle w:val="CommentTok"/>
        </w:rPr>
        <w:t xml:space="preserve"> </w:t>
      </w:r>
      <w:r>
        <w:rPr>
          <w:rStyle w:val="DocumentationTok"/>
        </w:rPr>
        <w:t xml:space="preserve">|</w:t>
      </w:r>
      <w:r>
        <w:rPr>
          <w:rStyle w:val="CommentTok"/>
        </w:rPr>
        <w:t xml:space="preserve"> </w:t>
      </w:r>
      <w:r>
        <w:rPr>
          <w:rStyle w:val="DocumentationTok"/>
        </w:rPr>
        <w:t xml:space="preserve">'Overdue'}</w:t>
      </w:r>
      <w:r>
        <w:rPr>
          <w:rStyle w:val="CommentTok"/>
        </w:rPr>
        <w:t xml:space="preserve"> </w:t>
      </w:r>
      <w:r>
        <w:rPr>
          <w:rStyle w:val="DocumentationTok"/>
        </w:rPr>
        <w:t xml:space="preserve">BillStatus</w:t>
      </w:r>
      <w:r>
        <w:br/>
      </w:r>
      <w:r>
        <w:rPr>
          <w:rStyle w:val="CommentTok"/>
        </w:rPr>
        <w:t xml:space="preserve"> * </w:t>
      </w:r>
      <w:r>
        <w:br/>
      </w:r>
      <w:r>
        <w:rPr>
          <w:rStyle w:val="CommentTok"/>
        </w:rPr>
        <w:t xml:space="preserve"> *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VendorBill</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id - Bill reference (e.g., 'BILL-2026-089')</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vendorId - Foreign key to Vendor</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vendorName - Vendor trade name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expenseCategory - Operational classification (Rent, Utilities, Software)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expenseAccountId - GL Account FK (6000-series)</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billDate - ISO Date (YYYY-MM-DD)</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dueDate - ISO Date (YYYY-MM-DD)</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subtotal - Net expense amount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taxAmount - Recoverable Input VAT amount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totalAmount - Total payable amount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paidAmount - Settled amount</w:t>
      </w:r>
      <w:r>
        <w:br/>
      </w:r>
      <w:r>
        <w:rPr>
          <w:rStyle w:val="CommentTok"/>
        </w:rPr>
        <w:t xml:space="preserve"> * </w:t>
      </w:r>
      <w:r>
        <w:rPr>
          <w:rStyle w:val="AnnotationTok"/>
        </w:rPr>
        <w:t xml:space="preserve">@property</w:t>
      </w:r>
      <w:r>
        <w:rPr>
          <w:rStyle w:val="CommentTok"/>
        </w:rPr>
        <w:t xml:space="preserve"> </w:t>
      </w:r>
      <w:r>
        <w:rPr>
          <w:rStyle w:val="CommentVarTok"/>
        </w:rPr>
        <w:t xml:space="preserve">{BillStatus}</w:t>
      </w:r>
      <w:r>
        <w:rPr>
          <w:rStyle w:val="CommentTok"/>
        </w:rPr>
        <w:t xml:space="preserve"> status - Payable state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paymentMethod - Payment channel (Bank Transfer, Credit Card, Cheque)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[receiptUrl] - Receipt attachment URL / document reference</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EmployeeCompensation</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id - Employee ID (e.g., 'EMP-1042')</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name - Full employee name</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department - Department / Division</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role - Job title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basicSalary - Fixed monthly base pay</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housingAllowance - Monthly housing stipend</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transportAllowance - Monthly transportation allowance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otherAllowances - Overtime, bonus, or variable allowances</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employeeSocialSecurity - Deducted employee pension share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employerSocialSecurity - Employer pension contribution expense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incomeTaxWithholding - Monthly payroll tax deduction</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bankIban - Direct deposit IBAN</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bankCode - Central Bank routing code</w:t>
      </w:r>
      <w:r>
        <w:br/>
      </w:r>
      <w:r>
        <w:rPr>
          <w:rStyle w:val="CommentTok"/>
        </w:rPr>
        <w:t xml:space="preserve"> * </w:t>
      </w:r>
      <w:r>
        <w:rPr>
          <w:rStyle w:val="AnnotationTok"/>
        </w:rPr>
        <w:t xml:space="preserve">@property</w:t>
      </w:r>
      <w:r>
        <w:rPr>
          <w:rStyle w:val="CommentTok"/>
        </w:rPr>
        <w:t xml:space="preserve"> </w:t>
      </w:r>
      <w:r>
        <w:rPr>
          <w:rStyle w:val="CommentVarTok"/>
        </w:rPr>
        <w:t xml:space="preserve">{boolean}</w:t>
      </w:r>
      <w:r>
        <w:rPr>
          <w:rStyle w:val="CommentTok"/>
        </w:rPr>
        <w:t xml:space="preserve"> isActive - Active employment status</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@typedef</w:t>
      </w:r>
      <w:r>
        <w:rPr>
          <w:rStyle w:val="CommentTok"/>
        </w:rPr>
        <w:t xml:space="preserve"> </w:t>
      </w:r>
      <w:r>
        <w:rPr>
          <w:rStyle w:val="DocumentationTok"/>
        </w:rPr>
        <w:t xml:space="preserve">{'Straight-Line'</w:t>
      </w:r>
      <w:r>
        <w:rPr>
          <w:rStyle w:val="CommentTok"/>
        </w:rPr>
        <w:t xml:space="preserve"> </w:t>
      </w:r>
      <w:r>
        <w:rPr>
          <w:rStyle w:val="DocumentationTok"/>
        </w:rPr>
        <w:t xml:space="preserve">|</w:t>
      </w:r>
      <w:r>
        <w:rPr>
          <w:rStyle w:val="CommentTok"/>
        </w:rPr>
        <w:t xml:space="preserve"> </w:t>
      </w:r>
      <w:r>
        <w:rPr>
          <w:rStyle w:val="DocumentationTok"/>
        </w:rPr>
        <w:t xml:space="preserve">'Declining-Balance'</w:t>
      </w:r>
      <w:r>
        <w:rPr>
          <w:rStyle w:val="CommentTok"/>
        </w:rPr>
        <w:t xml:space="preserve"> </w:t>
      </w:r>
      <w:r>
        <w:rPr>
          <w:rStyle w:val="DocumentationTok"/>
        </w:rPr>
        <w:t xml:space="preserve">|</w:t>
      </w:r>
      <w:r>
        <w:rPr>
          <w:rStyle w:val="CommentTok"/>
        </w:rPr>
        <w:t xml:space="preserve"> </w:t>
      </w:r>
      <w:r>
        <w:rPr>
          <w:rStyle w:val="DocumentationTok"/>
        </w:rPr>
        <w:t xml:space="preserve">'Sum-of-Years'}</w:t>
      </w:r>
      <w:r>
        <w:rPr>
          <w:rStyle w:val="CommentTok"/>
        </w:rPr>
        <w:t xml:space="preserve"> </w:t>
      </w:r>
      <w:r>
        <w:rPr>
          <w:rStyle w:val="DocumentationTok"/>
        </w:rPr>
        <w:t xml:space="preserve">DepreciationMethod</w:t>
      </w:r>
      <w:r>
        <w:br/>
      </w:r>
      <w:r>
        <w:rPr>
          <w:rStyle w:val="CommentTok"/>
        </w:rPr>
        <w:t xml:space="preserve"> * </w:t>
      </w:r>
      <w:r>
        <w:rPr>
          <w:rStyle w:val="AnnotationTok"/>
        </w:rPr>
        <w:t xml:space="preserve">@typedef</w:t>
      </w:r>
      <w:r>
        <w:rPr>
          <w:rStyle w:val="CommentTok"/>
        </w:rPr>
        <w:t xml:space="preserve"> </w:t>
      </w:r>
      <w:r>
        <w:rPr>
          <w:rStyle w:val="DocumentationTok"/>
        </w:rPr>
        <w:t xml:space="preserve">{'Active'</w:t>
      </w:r>
      <w:r>
        <w:rPr>
          <w:rStyle w:val="CommentTok"/>
        </w:rPr>
        <w:t xml:space="preserve"> </w:t>
      </w:r>
      <w:r>
        <w:rPr>
          <w:rStyle w:val="DocumentationTok"/>
        </w:rPr>
        <w:t xml:space="preserve">|</w:t>
      </w:r>
      <w:r>
        <w:rPr>
          <w:rStyle w:val="CommentTok"/>
        </w:rPr>
        <w:t xml:space="preserve"> </w:t>
      </w:r>
      <w:r>
        <w:rPr>
          <w:rStyle w:val="DocumentationTok"/>
        </w:rPr>
        <w:t xml:space="preserve">'Disposed'</w:t>
      </w:r>
      <w:r>
        <w:rPr>
          <w:rStyle w:val="CommentTok"/>
        </w:rPr>
        <w:t xml:space="preserve"> </w:t>
      </w:r>
      <w:r>
        <w:rPr>
          <w:rStyle w:val="DocumentationTok"/>
        </w:rPr>
        <w:t xml:space="preserve">|</w:t>
      </w:r>
      <w:r>
        <w:rPr>
          <w:rStyle w:val="CommentTok"/>
        </w:rPr>
        <w:t xml:space="preserve"> </w:t>
      </w:r>
      <w:r>
        <w:rPr>
          <w:rStyle w:val="DocumentationTok"/>
        </w:rPr>
        <w:t xml:space="preserve">'Fully</w:t>
      </w:r>
      <w:r>
        <w:rPr>
          <w:rStyle w:val="CommentTok"/>
        </w:rPr>
        <w:t xml:space="preserve"> </w:t>
      </w:r>
      <w:r>
        <w:rPr>
          <w:rStyle w:val="DocumentationTok"/>
        </w:rPr>
        <w:t xml:space="preserve">Depreciated'}</w:t>
      </w:r>
      <w:r>
        <w:rPr>
          <w:rStyle w:val="CommentTok"/>
        </w:rPr>
        <w:t xml:space="preserve"> </w:t>
      </w:r>
      <w:r>
        <w:rPr>
          <w:rStyle w:val="DocumentationTok"/>
        </w:rPr>
        <w:t xml:space="preserve">AssetStatus</w:t>
      </w:r>
      <w:r>
        <w:br/>
      </w:r>
      <w:r>
        <w:rPr>
          <w:rStyle w:val="CommentTok"/>
        </w:rPr>
        <w:t xml:space="preserve"> * </w:t>
      </w:r>
      <w:r>
        <w:br/>
      </w:r>
      <w:r>
        <w:rPr>
          <w:rStyle w:val="CommentTok"/>
        </w:rPr>
        <w:t xml:space="preserve"> *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FixedAsset</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id - Fixed asset code (e.g., 'FA-0082')</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name - Asset title (e.g., 'Dell PowerEdge Server Rack')</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category - Category (IT Equipment, Office Furniture, Vehicles)</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purchaseDate - Acquisition date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purchaseCost - Gross historical acquisition cost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salvageValue - Estimated residual scrap value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usefulLifeYears - Expected economic life in years</w:t>
      </w:r>
      <w:r>
        <w:br/>
      </w:r>
      <w:r>
        <w:rPr>
          <w:rStyle w:val="CommentTok"/>
        </w:rPr>
        <w:t xml:space="preserve"> * </w:t>
      </w:r>
      <w:r>
        <w:rPr>
          <w:rStyle w:val="AnnotationTok"/>
        </w:rPr>
        <w:t xml:space="preserve">@property</w:t>
      </w:r>
      <w:r>
        <w:rPr>
          <w:rStyle w:val="CommentTok"/>
        </w:rPr>
        <w:t xml:space="preserve"> </w:t>
      </w:r>
      <w:r>
        <w:rPr>
          <w:rStyle w:val="CommentVarTok"/>
        </w:rPr>
        <w:t xml:space="preserve">{DepreciationMethod}</w:t>
      </w:r>
      <w:r>
        <w:rPr>
          <w:rStyle w:val="CommentTok"/>
        </w:rPr>
        <w:t xml:space="preserve"> method - Depreciation formula</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assetAccountId - Balance Sheet Asset GL Account (1500-series)</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accumDepAccountId - Balance Sheet Contra-Asset GL Account (15x9)</w:t>
      </w:r>
      <w:r>
        <w:br/>
      </w:r>
      <w:r>
        <w:rPr>
          <w:rStyle w:val="CommentTok"/>
        </w:rPr>
        <w:t xml:space="preserve"> * </w:t>
      </w:r>
      <w:r>
        <w:rPr>
          <w:rStyle w:val="AnnotationTok"/>
        </w:rPr>
        <w:t xml:space="preserve">@property</w:t>
      </w:r>
      <w:r>
        <w:rPr>
          <w:rStyle w:val="CommentTok"/>
        </w:rPr>
        <w:t xml:space="preserve"> </w:t>
      </w:r>
      <w:r>
        <w:rPr>
          <w:rStyle w:val="CommentVarTok"/>
        </w:rPr>
        <w:t xml:space="preserve">{string}</w:t>
      </w:r>
      <w:r>
        <w:rPr>
          <w:rStyle w:val="CommentTok"/>
        </w:rPr>
        <w:t xml:space="preserve"> depExpenseAccountId - Income Statement Expense GL Account (6410)</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accumulatedDepreciation - Total amortized to date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netBookValue - Cost minus Accumulated Depreciation</w:t>
      </w:r>
      <w:r>
        <w:br/>
      </w:r>
      <w:r>
        <w:rPr>
          <w:rStyle w:val="CommentTok"/>
        </w:rPr>
        <w:t xml:space="preserve"> * </w:t>
      </w:r>
      <w:r>
        <w:rPr>
          <w:rStyle w:val="AnnotationTok"/>
        </w:rPr>
        <w:t xml:space="preserve">@property</w:t>
      </w:r>
      <w:r>
        <w:rPr>
          <w:rStyle w:val="CommentTok"/>
        </w:rPr>
        <w:t xml:space="preserve"> </w:t>
      </w:r>
      <w:r>
        <w:rPr>
          <w:rStyle w:val="CommentVarTok"/>
        </w:rPr>
        <w:t xml:space="preserve">{AssetStatus}</w:t>
      </w:r>
      <w:r>
        <w:rPr>
          <w:rStyle w:val="CommentTok"/>
        </w:rPr>
        <w:t xml:space="preserve"> status - Operational state</w:t>
      </w:r>
      <w:r>
        <w:br/>
      </w:r>
      <w:r>
        <w:rPr>
          <w:rStyle w:val="CommentTok"/>
        </w:rPr>
        <w:t xml:space="preserve"> */</w:t>
      </w:r>
    </w:p>
    <w:bookmarkEnd w:id="28"/>
    <w:bookmarkStart w:id="29" w:name="standalone-mock-data-generator-seeder"/>
    <w:p>
      <w:pPr>
        <w:pStyle w:val="Heading3"/>
      </w:pPr>
      <w:r>
        <w:t xml:space="preserve">5.2 Standalone Mock Data Generator &amp; Seeder</w:t>
      </w:r>
    </w:p>
    <w:p>
      <w:pPr>
        <w:pStyle w:val="FirstParagraph"/>
      </w:pPr>
      <w:r>
        <w:t xml:space="preserve">The application includes a self-contained mock data engine (</w:t>
      </w:r>
      <w:r>
        <w:rPr>
          <w:rStyle w:val="VerbatimChar"/>
        </w:rPr>
        <w:t xml:space="preserve">mockDataSeeder.js</w:t>
      </w:r>
      <w:r>
        <w:t xml:space="preserve">) that boots the application with complete, realistic, balanced financial data across 12 months:</w:t>
      </w:r>
      <w:r>
        <w:t xml:space="preserve"> </w:t>
      </w:r>
      <w:r>
        <w:t xml:space="preserve">*</w:t>
      </w:r>
      <w:r>
        <w:t xml:space="preserve"> </w:t>
      </w:r>
      <w:r>
        <w:rPr>
          <w:b/>
          <w:bCs/>
        </w:rPr>
        <w:t xml:space="preserve">Chart of Accounts:</w:t>
      </w:r>
      <w:r>
        <w:t xml:space="preserve"> </w:t>
      </w:r>
      <w:r>
        <w:t xml:space="preserve">Complete 68-account 5-tier COA with starting debit/credit balances verifying</w:t>
      </w:r>
      <w:r>
        <w:t xml:space="preserve"> </w:t>
      </w:r>
      <m:oMath>
        <m:r>
          <m:rPr>
            <m:sty m:val="p"/>
          </m:rPr>
          <m:t>∑</m:t>
        </m:r>
        <m:r>
          <m:rPr>
            <m:nor/>
            <m:sty m:val="p"/>
          </m:rPr>
          <m:t>Assets</m:t>
        </m:r>
        <m:r>
          <m:rPr>
            <m:sty m:val="p"/>
          </m:rPr>
          <m:t>≡</m:t>
        </m:r>
        <m:r>
          <m:rPr>
            <m:sty m:val="p"/>
          </m:rPr>
          <m:t>∑</m:t>
        </m:r>
        <m:r>
          <m:rPr>
            <m:nor/>
            <m:sty m:val="p"/>
          </m:rPr>
          <m:t>Liabilities</m:t>
        </m:r>
        <m:r>
          <m:rPr>
            <m:sty m:val="p"/>
          </m:rPr>
          <m:t>+</m:t>
        </m:r>
        <m:r>
          <m:rPr>
            <m:sty m:val="p"/>
          </m:rPr>
          <m:t>∑</m:t>
        </m:r>
        <m:r>
          <m:rPr>
            <m:nor/>
            <m:sty m:val="p"/>
          </m:rPr>
          <m:t>Equity</m:t>
        </m:r>
      </m:oMath>
      <w:r>
        <w:t xml:space="preserve">.</w:t>
      </w:r>
      <w:r>
        <w:t xml:space="preserve"> </w:t>
      </w:r>
      <w:r>
        <w:t xml:space="preserve">*</w:t>
      </w:r>
      <w:r>
        <w:t xml:space="preserve"> </w:t>
      </w:r>
      <w:r>
        <w:rPr>
          <w:b/>
          <w:bCs/>
        </w:rPr>
        <w:t xml:space="preserve">140+ Balanced Journal Entries:</w:t>
      </w:r>
      <w:r>
        <w:t xml:space="preserve"> </w:t>
      </w:r>
      <w:r>
        <w:t xml:space="preserve">Covering opening entries, sales invoices, vendor payments, monthly payroll runs, monthly asset depreciation entries, and tax settlements.</w:t>
      </w:r>
      <w:r>
        <w:t xml:space="preserve"> </w:t>
      </w:r>
      <w:r>
        <w:t xml:space="preserve">*</w:t>
      </w:r>
      <w:r>
        <w:t xml:space="preserve"> </w:t>
      </w:r>
      <w:r>
        <w:rPr>
          <w:b/>
          <w:bCs/>
        </w:rPr>
        <w:t xml:space="preserve">40+ Customer Invoices:</w:t>
      </w:r>
      <w:r>
        <w:t xml:space="preserve"> </w:t>
      </w:r>
      <w:r>
        <w:t xml:space="preserve">With realistic multi-line items, 5% and 15% VAT calculations, and distributed AR aging buckets (Current, 1-30, 31-60, 61-90, 90+ days).</w:t>
      </w:r>
      <w:r>
        <w:t xml:space="preserve"> </w:t>
      </w:r>
      <w:r>
        <w:t xml:space="preserve">*</w:t>
      </w:r>
      <w:r>
        <w:t xml:space="preserve"> </w:t>
      </w:r>
      <w:r>
        <w:rPr>
          <w:b/>
          <w:bCs/>
        </w:rPr>
        <w:t xml:space="preserve">35+ Vendor Bills:</w:t>
      </w:r>
      <w:r>
        <w:t xml:space="preserve"> </w:t>
      </w:r>
      <w:r>
        <w:t xml:space="preserve">Categorized across Rent, Utilities, SaaS, Professional Fees, and Direct Costs.</w:t>
      </w:r>
      <w:r>
        <w:t xml:space="preserve"> </w:t>
      </w:r>
      <w:r>
        <w:t xml:space="preserve">*</w:t>
      </w:r>
      <w:r>
        <w:t xml:space="preserve"> </w:t>
      </w:r>
      <w:r>
        <w:rPr>
          <w:b/>
          <w:bCs/>
        </w:rPr>
        <w:t xml:space="preserve">42 Staff Payroll Records:</w:t>
      </w:r>
      <w:r>
        <w:t xml:space="preserve"> </w:t>
      </w:r>
      <w:r>
        <w:t xml:space="preserve">Complete with gross-to-net calculations, WPS banking coordinates, and payslip data.</w:t>
      </w:r>
      <w:r>
        <w:t xml:space="preserve"> </w:t>
      </w:r>
      <w:r>
        <w:t xml:space="preserve">*</w:t>
      </w:r>
      <w:r>
        <w:t xml:space="preserve"> </w:t>
      </w:r>
      <w:r>
        <w:rPr>
          <w:b/>
          <w:bCs/>
        </w:rPr>
        <w:t xml:space="preserve">24 Fixed Assets:</w:t>
      </w:r>
      <w:r>
        <w:t xml:space="preserve"> </w:t>
      </w:r>
      <w:r>
        <w:t xml:space="preserve">Complete with straight-line depreciation amortization schedules and accumulated depreciation contra-balances.</w:t>
      </w:r>
      <w:r>
        <w:t xml:space="preserve"> </w:t>
      </w:r>
      <w:r>
        <w:t xml:space="preserve">*</w:t>
      </w:r>
      <w:r>
        <w:t xml:space="preserve"> </w:t>
      </w:r>
      <w:r>
        <w:rPr>
          <w:b/>
          <w:bCs/>
        </w:rPr>
        <w:t xml:space="preserve">Bank Statement Feeds:</w:t>
      </w:r>
      <w:r>
        <w:t xml:space="preserve"> </w:t>
      </w:r>
      <w:r>
        <w:t xml:space="preserve">120+ real-world bank transactions designed for interactive demonstration of the 2-pane matching algorithm.</w:t>
      </w:r>
    </w:p>
    <w:p>
      <w:r>
        <w:pict>
          <v:rect style="width:0;height:1.5pt" o:hralign="center" o:hrstd="t" o:hr="t"/>
        </w:pict>
      </w:r>
    </w:p>
    <w:bookmarkEnd w:id="29"/>
    <w:bookmarkEnd w:id="30"/>
    <w:bookmarkStart w:id="49" w:name="Xefffb74e69764309b9e27144a20e083538fdbf9"/>
    <w:p>
      <w:pPr>
        <w:pStyle w:val="Heading2"/>
      </w:pPr>
      <w:r>
        <w:t xml:space="preserve">6. Implementation Work Breakdown Structure (WBS) across 6 Phases</w:t>
      </w:r>
    </w:p>
    <w:p>
      <w:pPr>
        <w:pStyle w:val="SourceCode"/>
      </w:pPr>
      <w:r>
        <w:rPr>
          <w:rStyle w:val="VerbatimChar"/>
        </w:rPr>
        <w:t xml:space="preserve">====================================================================================================</w:t>
      </w:r>
      <w:r>
        <w:br/>
      </w:r>
      <w:r>
        <w:rPr>
          <w:rStyle w:val="VerbatimChar"/>
        </w:rPr>
        <w:t xml:space="preserve">               QUICKBOX FINANCE FRONTEND — 12-WEEK IMPLEMENTATION ROADMAP (WBS)</w:t>
      </w:r>
      <w:r>
        <w:br/>
      </w:r>
      <w:r>
        <w:rPr>
          <w:rStyle w:val="VerbatimChar"/>
        </w:rPr>
        <w:t xml:space="preserve">====================================================================================================</w:t>
      </w:r>
      <w:r>
        <w:br/>
      </w:r>
      <w:r>
        <w:rPr>
          <w:rStyle w:val="VerbatimChar"/>
        </w:rPr>
        <w:t xml:space="preserve"> PHASE 1: CORE FOUNDATION &amp; GENERAL LEDGER           [Weeks 1–2]  ████████░░░░░░░░░░░░░░░░░░░░</w:t>
      </w:r>
      <w:r>
        <w:br/>
      </w:r>
      <w:r>
        <w:rPr>
          <w:rStyle w:val="VerbatimChar"/>
        </w:rPr>
        <w:t xml:space="preserve"> PHASE 2: TRANSACTIONS &amp; AP/AR WORKFLOWS             [Weeks 3–4]  ░░░░░░░░████████░░░░░░░░░░░░</w:t>
      </w:r>
      <w:r>
        <w:br/>
      </w:r>
      <w:r>
        <w:rPr>
          <w:rStyle w:val="VerbatimChar"/>
        </w:rPr>
        <w:t xml:space="preserve"> PHASE 3: PAYROLL, TAX &amp; FIXED ASSETS                [Weeks 5–6]  ░░░░░░░░░░░░░░░░████████░░░░</w:t>
      </w:r>
      <w:r>
        <w:br/>
      </w:r>
      <w:r>
        <w:rPr>
          <w:rStyle w:val="VerbatimChar"/>
        </w:rPr>
        <w:t xml:space="preserve"> PHASE 4: TREASURY, BANKING &amp; RECONCILIATION         [Weeks 7–8]  ░░░░░░░░░░░░░░░░░░░░░░░░████</w:t>
      </w:r>
      <w:r>
        <w:br/>
      </w:r>
      <w:r>
        <w:rPr>
          <w:rStyle w:val="VerbatimChar"/>
        </w:rPr>
        <w:t xml:space="preserve"> PHASE 5: FINANCIAL STATEMENTS &amp; REPORTING           [Weeks 9–10] ░░░░░░░░░░░░░░░░░░░░░░░░░░░░</w:t>
      </w:r>
      <w:r>
        <w:br/>
      </w:r>
      <w:r>
        <w:rPr>
          <w:rStyle w:val="VerbatimChar"/>
        </w:rPr>
        <w:t xml:space="preserve"> PHASE 6: COMPLIANCE, SECURITY &amp; QA TESTING          [Weeks 11–12]░░░░░░░░░░░░░░░░░░░░░░░░░░░░</w:t>
      </w:r>
      <w:r>
        <w:br/>
      </w:r>
      <w:r>
        <w:rPr>
          <w:rStyle w:val="VerbatimChar"/>
        </w:rPr>
        <w:t xml:space="preserve">====================================================================================================</w:t>
      </w:r>
    </w:p>
    <w:bookmarkStart w:id="33" w:name="X7cd1ba7bde3a7663887ce229c2392e775340feb"/>
    <w:p>
      <w:pPr>
        <w:pStyle w:val="Heading3"/>
      </w:pPr>
      <w:r>
        <w:t xml:space="preserve">Phase 1: Core Foundation, App Shell &amp; General Ledger (Weeks 1–2)</w:t>
      </w:r>
    </w:p>
    <w:bookmarkStart w:id="31" w:name="objective"/>
    <w:p>
      <w:pPr>
        <w:pStyle w:val="Heading4"/>
      </w:pPr>
      <w:r>
        <w:t xml:space="preserve">Objective</w:t>
      </w:r>
    </w:p>
    <w:p>
      <w:pPr>
        <w:pStyle w:val="FirstParagraph"/>
      </w:pPr>
      <w:r>
        <w:t xml:space="preserve">Establish the project repository, build system, global design tokens, responsive App Shell, and the core General Ledger / Chart of Accounts engine with double-entry invariant validation.</w:t>
      </w:r>
    </w:p>
    <w:bookmarkEnd w:id="31"/>
    <w:bookmarkStart w:id="32" w:name="work-packages-wp-deliverables"/>
    <w:p>
      <w:pPr>
        <w:pStyle w:val="Heading4"/>
      </w:pPr>
      <w:r>
        <w:t xml:space="preserve">Work Packages (WP) &amp; Deliverables</w:t>
      </w:r>
    </w:p>
    <w:p>
      <w:pPr>
        <w:pStyle w:val="Compact"/>
        <w:numPr>
          <w:ilvl w:val="0"/>
          <w:numId w:val="1020"/>
        </w:numPr>
      </w:pPr>
      <w:r>
        <w:rPr>
          <w:b/>
          <w:bCs/>
        </w:rPr>
        <w:t xml:space="preserve">WP 1.1: Project Scaffolding &amp; Design Tokens Setup</w:t>
      </w:r>
    </w:p>
    <w:p>
      <w:pPr>
        <w:pStyle w:val="Compact"/>
        <w:numPr>
          <w:ilvl w:val="1"/>
          <w:numId w:val="1021"/>
        </w:numPr>
      </w:pPr>
      <w:r>
        <w:t xml:space="preserve">Initialize Vite 8 + React 19 project structure with strict ESLint/Oxlint rules.</w:t>
      </w:r>
    </w:p>
    <w:p>
      <w:pPr>
        <w:pStyle w:val="Compact"/>
        <w:numPr>
          <w:ilvl w:val="1"/>
          <w:numId w:val="1021"/>
        </w:numPr>
      </w:pPr>
      <w:r>
        <w:t xml:space="preserve">Implement global CSS design variables (</w:t>
      </w:r>
      <w:r>
        <w:rPr>
          <w:rStyle w:val="VerbatimChar"/>
        </w:rPr>
        <w:t xml:space="preserve">--bg-sidebar</w:t>
      </w:r>
      <w:r>
        <w:t xml:space="preserve">,</w:t>
      </w:r>
      <w:r>
        <w:t xml:space="preserve"> </w:t>
      </w:r>
      <w:r>
        <w:rPr>
          <w:rStyle w:val="VerbatimChar"/>
        </w:rPr>
        <w:t xml:space="preserve">--primary-green</w:t>
      </w:r>
      <w:r>
        <w:t xml:space="preserve">, status colors, typography) in</w:t>
      </w:r>
      <w:r>
        <w:t xml:space="preserve"> </w:t>
      </w:r>
      <w:r>
        <w:rPr>
          <w:rStyle w:val="VerbatimChar"/>
        </w:rPr>
        <w:t xml:space="preserve">App.css</w:t>
      </w:r>
      <w:r>
        <w:t xml:space="preserve">.</w:t>
      </w:r>
    </w:p>
    <w:p>
      <w:pPr>
        <w:pStyle w:val="Compact"/>
        <w:numPr>
          <w:ilvl w:val="1"/>
          <w:numId w:val="1021"/>
        </w:numPr>
      </w:pPr>
      <w:r>
        <w:t xml:space="preserve">Configure React Router v7 with layout nesting and 10 view routes.</w:t>
      </w:r>
    </w:p>
    <w:p>
      <w:pPr>
        <w:pStyle w:val="Compact"/>
        <w:numPr>
          <w:ilvl w:val="0"/>
          <w:numId w:val="1020"/>
        </w:numPr>
      </w:pPr>
      <w:r>
        <w:rPr>
          <w:b/>
          <w:bCs/>
        </w:rPr>
        <w:t xml:space="preserve">WP 1.2: Enterprise App Shell &amp; Navigation Layout</w:t>
      </w:r>
    </w:p>
    <w:p>
      <w:pPr>
        <w:pStyle w:val="Compact"/>
        <w:numPr>
          <w:ilvl w:val="1"/>
          <w:numId w:val="1022"/>
        </w:numPr>
      </w:pPr>
      <w:r>
        <w:t xml:space="preserve">Build</w:t>
      </w:r>
      <w:r>
        <w:t xml:space="preserve"> </w:t>
      </w:r>
      <w:r>
        <w:rPr>
          <w:rStyle w:val="VerbatimChar"/>
        </w:rPr>
        <w:t xml:space="preserve">Layout.jsx</w:t>
      </w:r>
      <w:r>
        <w:t xml:space="preserve"> </w:t>
      </w:r>
      <w:r>
        <w:t xml:space="preserve">container with fixed 220px sidebar and fluid main content panel with rounded card borders.</w:t>
      </w:r>
    </w:p>
    <w:p>
      <w:pPr>
        <w:pStyle w:val="Compact"/>
        <w:numPr>
          <w:ilvl w:val="1"/>
          <w:numId w:val="1022"/>
        </w:numPr>
      </w:pPr>
      <w:r>
        <w:t xml:space="preserve">Build</w:t>
      </w:r>
      <w:r>
        <w:t xml:space="preserve"> </w:t>
      </w:r>
      <w:r>
        <w:rPr>
          <w:rStyle w:val="VerbatimChar"/>
        </w:rPr>
        <w:t xml:space="preserve">Sidebar.jsx</w:t>
      </w:r>
      <w:r>
        <w:t xml:space="preserve"> </w:t>
      </w:r>
      <w:r>
        <w:t xml:space="preserve">with section dividers (General Ledger, Sales &amp; Purchasing, Workforce &amp; Compliance, Treasury, Reports), active pill highlight, and unread alert counters.</w:t>
      </w:r>
    </w:p>
    <w:p>
      <w:pPr>
        <w:pStyle w:val="Compact"/>
        <w:numPr>
          <w:ilvl w:val="1"/>
          <w:numId w:val="1022"/>
        </w:numPr>
      </w:pPr>
      <w:r>
        <w:t xml:space="preserve">Build</w:t>
      </w:r>
      <w:r>
        <w:t xml:space="preserve"> </w:t>
      </w:r>
      <w:r>
        <w:rPr>
          <w:rStyle w:val="VerbatimChar"/>
        </w:rPr>
        <w:t xml:space="preserve">Topbar.jsx</w:t>
      </w:r>
      <w:r>
        <w:t xml:space="preserve"> </w:t>
      </w:r>
      <w:r>
        <w:t xml:space="preserve">with global search, fiscal period dropdown selector, pulse alert bell, and user avatar.</w:t>
      </w:r>
    </w:p>
    <w:p>
      <w:pPr>
        <w:pStyle w:val="Compact"/>
        <w:numPr>
          <w:ilvl w:val="1"/>
          <w:numId w:val="1022"/>
        </w:numPr>
      </w:pPr>
      <w:r>
        <w:t xml:space="preserve">Build</w:t>
      </w:r>
      <w:r>
        <w:t xml:space="preserve"> </w:t>
      </w:r>
      <w:r>
        <w:rPr>
          <w:rStyle w:val="VerbatimChar"/>
        </w:rPr>
        <w:t xml:space="preserve">FloatingToast.jsx</w:t>
      </w:r>
      <w:r>
        <w:t xml:space="preserve"> </w:t>
      </w:r>
      <w:r>
        <w:t xml:space="preserve">fixed top-right alert overlay for critical discrepancy and overdue warnings.</w:t>
      </w:r>
    </w:p>
    <w:p>
      <w:pPr>
        <w:pStyle w:val="Compact"/>
        <w:numPr>
          <w:ilvl w:val="0"/>
          <w:numId w:val="1020"/>
        </w:numPr>
      </w:pPr>
      <w:r>
        <w:rPr>
          <w:b/>
          <w:bCs/>
        </w:rPr>
        <w:t xml:space="preserve">WP 1.3: Master Chart of Accounts (COA) &amp; General Ledger Engine</w:t>
      </w:r>
    </w:p>
    <w:p>
      <w:pPr>
        <w:pStyle w:val="Compact"/>
        <w:numPr>
          <w:ilvl w:val="1"/>
          <w:numId w:val="1023"/>
        </w:numPr>
      </w:pPr>
      <w:r>
        <w:t xml:space="preserve">Implement</w:t>
      </w:r>
      <w:r>
        <w:t xml:space="preserve"> </w:t>
      </w:r>
      <w:r>
        <w:rPr>
          <w:rStyle w:val="VerbatimChar"/>
        </w:rPr>
        <w:t xml:space="preserve">FinanceContext.jsx</w:t>
      </w:r>
      <w:r>
        <w:t xml:space="preserve"> </w:t>
      </w:r>
      <w:r>
        <w:t xml:space="preserve">state store with 5-tier account hierarchy.</w:t>
      </w:r>
    </w:p>
    <w:p>
      <w:pPr>
        <w:pStyle w:val="Compact"/>
        <w:numPr>
          <w:ilvl w:val="1"/>
          <w:numId w:val="1023"/>
        </w:numPr>
      </w:pPr>
      <w:r>
        <w:t xml:space="preserve">Build</w:t>
      </w:r>
      <w:r>
        <w:t xml:space="preserve"> </w:t>
      </w:r>
      <w:r>
        <w:rPr>
          <w:rStyle w:val="VerbatimChar"/>
        </w:rPr>
        <w:t xml:space="preserve">GeneralLedgerView.jsx</w:t>
      </w:r>
      <w:r>
        <w:t xml:space="preserve"> </w:t>
      </w:r>
      <w:r>
        <w:t xml:space="preserve">featuring top 4 KPI cards (Total Active Accounts, Assets, Liabilities, Equity), category tabs (</w:t>
      </w:r>
      <w:r>
        <w:rPr>
          <w:rStyle w:val="VerbatimChar"/>
        </w:rPr>
        <w:t xml:space="preserve">All</w:t>
      </w:r>
      <w:r>
        <w:t xml:space="preserve">,</w:t>
      </w:r>
      <w:r>
        <w:t xml:space="preserve"> </w:t>
      </w:r>
      <w:r>
        <w:rPr>
          <w:rStyle w:val="VerbatimChar"/>
        </w:rPr>
        <w:t xml:space="preserve">1000 Assets</w:t>
      </w:r>
      <w:r>
        <w:t xml:space="preserve">,</w:t>
      </w:r>
      <w:r>
        <w:t xml:space="preserve"> </w:t>
      </w:r>
      <w:r>
        <w:rPr>
          <w:rStyle w:val="VerbatimChar"/>
        </w:rPr>
        <w:t xml:space="preserve">2000 Liabilities</w:t>
      </w:r>
      <w:r>
        <w:t xml:space="preserve">,</w:t>
      </w:r>
      <w:r>
        <w:t xml:space="preserve"> </w:t>
      </w:r>
      <w:r>
        <w:rPr>
          <w:rStyle w:val="VerbatimChar"/>
        </w:rPr>
        <w:t xml:space="preserve">3000 Equity</w:t>
      </w:r>
      <w:r>
        <w:t xml:space="preserve">,</w:t>
      </w:r>
      <w:r>
        <w:t xml:space="preserve"> </w:t>
      </w:r>
      <w:r>
        <w:rPr>
          <w:rStyle w:val="VerbatimChar"/>
        </w:rPr>
        <w:t xml:space="preserve">4000 Revenue</w:t>
      </w:r>
      <w:r>
        <w:t xml:space="preserve">,</w:t>
      </w:r>
      <w:r>
        <w:t xml:space="preserve"> </w:t>
      </w:r>
      <w:r>
        <w:rPr>
          <w:rStyle w:val="VerbatimChar"/>
        </w:rPr>
        <w:t xml:space="preserve">5000 Expenses</w:t>
      </w:r>
      <w:r>
        <w:t xml:space="preserve">), and TanStack Table COA grid.</w:t>
      </w:r>
    </w:p>
    <w:p>
      <w:pPr>
        <w:pStyle w:val="Compact"/>
        <w:numPr>
          <w:ilvl w:val="1"/>
          <w:numId w:val="1023"/>
        </w:numPr>
      </w:pPr>
      <w:r>
        <w:t xml:space="preserve">Implement</w:t>
      </w:r>
      <w:r>
        <w:t xml:space="preserve"> </w:t>
      </w:r>
      <w:r>
        <w:rPr>
          <w:rStyle w:val="VerbatimChar"/>
        </w:rPr>
        <w:t xml:space="preserve">+ Add New Account</w:t>
      </w:r>
      <w:r>
        <w:t xml:space="preserve"> </w:t>
      </w:r>
      <w:r>
        <w:t xml:space="preserve">modal with account code auto-generation and parent selector.</w:t>
      </w:r>
    </w:p>
    <w:p>
      <w:pPr>
        <w:pStyle w:val="Compact"/>
        <w:numPr>
          <w:ilvl w:val="1"/>
          <w:numId w:val="1023"/>
        </w:numPr>
      </w:pPr>
      <w:r>
        <w:t xml:space="preserve">Implement</w:t>
      </w:r>
      <w:r>
        <w:t xml:space="preserve"> </w:t>
      </w:r>
      <w:r>
        <w:rPr>
          <w:rStyle w:val="VerbatimChar"/>
        </w:rPr>
        <w:t xml:space="preserve">AccountLedgerDrawer.jsx</w:t>
      </w:r>
      <w:r>
        <w:t xml:space="preserve"> </w:t>
      </w:r>
      <w:r>
        <w:t xml:space="preserve">to view the running transaction history for any selected account.</w:t>
      </w:r>
    </w:p>
    <w:p>
      <w:pPr>
        <w:pStyle w:val="Compact"/>
        <w:numPr>
          <w:ilvl w:val="0"/>
          <w:numId w:val="1020"/>
        </w:numPr>
      </w:pPr>
      <w:r>
        <w:rPr>
          <w:b/>
          <w:bCs/>
        </w:rPr>
        <w:t xml:space="preserve">WP 1.4: Double-Entry Journal Entry Engine &amp; Builder</w:t>
      </w:r>
    </w:p>
    <w:p>
      <w:pPr>
        <w:pStyle w:val="Compact"/>
        <w:numPr>
          <w:ilvl w:val="1"/>
          <w:numId w:val="1024"/>
        </w:numPr>
      </w:pPr>
      <w:r>
        <w:t xml:space="preserve">Build</w:t>
      </w:r>
      <w:r>
        <w:t xml:space="preserve"> </w:t>
      </w:r>
      <w:r>
        <w:rPr>
          <w:rStyle w:val="VerbatimChar"/>
        </w:rPr>
        <w:t xml:space="preserve">JournalEntriesView.jsx</w:t>
      </w:r>
      <w:r>
        <w:t xml:space="preserve"> </w:t>
      </w:r>
      <w:r>
        <w:t xml:space="preserve">displaying journal vouchers with status badges (</w:t>
      </w:r>
      <w:r>
        <w:rPr>
          <w:rStyle w:val="VerbatimChar"/>
        </w:rPr>
        <w:t xml:space="preserve">Posted</w:t>
      </w:r>
      <w:r>
        <w:t xml:space="preserve">,</w:t>
      </w:r>
      <w:r>
        <w:t xml:space="preserve"> </w:t>
      </w:r>
      <w:r>
        <w:rPr>
          <w:rStyle w:val="VerbatimChar"/>
        </w:rPr>
        <w:t xml:space="preserve">Draft</w:t>
      </w:r>
      <w:r>
        <w:t xml:space="preserve">,</w:t>
      </w:r>
      <w:r>
        <w:t xml:space="preserve"> </w:t>
      </w:r>
      <w:r>
        <w:rPr>
          <w:rStyle w:val="VerbatimChar"/>
        </w:rPr>
        <w:t xml:space="preserve">Reversed</w:t>
      </w:r>
      <w:r>
        <w:t xml:space="preserve">).</w:t>
      </w:r>
    </w:p>
    <w:p>
      <w:pPr>
        <w:pStyle w:val="Compact"/>
        <w:numPr>
          <w:ilvl w:val="1"/>
          <w:numId w:val="1024"/>
        </w:numPr>
      </w:pPr>
      <w:r>
        <w:t xml:space="preserve">Implement expandable accordion rows (</w:t>
      </w:r>
      <w:r>
        <w:rPr>
          <w:rStyle w:val="VerbatimChar"/>
        </w:rPr>
        <w:t xml:space="preserve">DoubleEntrySubTable</w:t>
      </w:r>
      <w:r>
        <w:t xml:space="preserve">) revealing line-item account debits and credits.</w:t>
      </w:r>
    </w:p>
    <w:p>
      <w:pPr>
        <w:pStyle w:val="Compact"/>
        <w:numPr>
          <w:ilvl w:val="1"/>
          <w:numId w:val="1024"/>
        </w:numPr>
      </w:pPr>
      <w:r>
        <w:t xml:space="preserve">Build</w:t>
      </w:r>
      <w:r>
        <w:t xml:space="preserve"> </w:t>
      </w:r>
      <w:r>
        <w:rPr>
          <w:rStyle w:val="VerbatimChar"/>
        </w:rPr>
        <w:t xml:space="preserve">DoubleEntryBuilder.jsx</w:t>
      </w:r>
      <w:r>
        <w:t xml:space="preserve"> </w:t>
      </w:r>
      <w:r>
        <w:t xml:space="preserve">modal with dynamic multi-row inputs, live debit/credit totalizer, and submit lock when</w:t>
      </w:r>
      <w:r>
        <w:t xml:space="preserve"> </w:t>
      </w:r>
      <m:oMath>
        <m:r>
          <m:rPr>
            <m:sty m:val="p"/>
          </m:rPr>
          <m:t>∑</m:t>
        </m:r>
        <m:r>
          <m:rPr>
            <m:nor/>
            <m:sty m:val="p"/>
          </m:rPr>
          <m:t>Debits</m:t>
        </m:r>
        <m:r>
          <m:rPr>
            <m:sty m:val="p"/>
          </m:rPr>
          <m:t>≠</m:t>
        </m:r>
        <m:r>
          <m:rPr>
            <m:sty m:val="p"/>
          </m:rPr>
          <m:t>∑</m:t>
        </m:r>
        <m:r>
          <m:rPr>
            <m:nor/>
            <m:sty m:val="p"/>
          </m:rPr>
          <m:t>Credits</m:t>
        </m:r>
      </m:oMath>
      <w:r>
        <w:t xml:space="preserve">.</w:t>
      </w:r>
    </w:p>
    <w:p>
      <w:r>
        <w:pict>
          <v:rect style="width:0;height:1.5pt" o:hralign="center" o:hrstd="t" o:hr="t"/>
        </w:pict>
      </w:r>
    </w:p>
    <w:bookmarkEnd w:id="32"/>
    <w:bookmarkEnd w:id="33"/>
    <w:bookmarkStart w:id="36" w:name="X5c59311b36668de213645346f6f2a232fae7789"/>
    <w:p>
      <w:pPr>
        <w:pStyle w:val="Heading3"/>
      </w:pPr>
      <w:r>
        <w:t xml:space="preserve">Phase 2: Transactions, Invoicing &amp; AP/AR Workflows (Weeks 3–4)</w:t>
      </w:r>
    </w:p>
    <w:bookmarkStart w:id="34" w:name="objective-1"/>
    <w:p>
      <w:pPr>
        <w:pStyle w:val="Heading4"/>
      </w:pPr>
      <w:r>
        <w:t xml:space="preserve">Objective</w:t>
      </w:r>
    </w:p>
    <w:p>
      <w:pPr>
        <w:pStyle w:val="FirstParagraph"/>
      </w:pPr>
      <w:r>
        <w:t xml:space="preserve">Build the end-to-end Accounts Receivable (AR) customer invoicing pipeline and Accounts Payable (AP) vendor bill management system with automated General Ledger posting.</w:t>
      </w:r>
    </w:p>
    <w:bookmarkEnd w:id="34"/>
    <w:bookmarkStart w:id="35" w:name="work-packages-wp-deliverables-1"/>
    <w:p>
      <w:pPr>
        <w:pStyle w:val="Heading4"/>
      </w:pPr>
      <w:r>
        <w:t xml:space="preserve">Work Packages (WP) &amp; Deliverables</w:t>
      </w:r>
    </w:p>
    <w:p>
      <w:pPr>
        <w:pStyle w:val="Compact"/>
        <w:numPr>
          <w:ilvl w:val="0"/>
          <w:numId w:val="1025"/>
        </w:numPr>
      </w:pPr>
      <w:r>
        <w:rPr>
          <w:b/>
          <w:bCs/>
        </w:rPr>
        <w:t xml:space="preserve">WP 2.1: Invoicing &amp; Accounts Receivable (AR) Pipeline</w:t>
      </w:r>
    </w:p>
    <w:p>
      <w:pPr>
        <w:pStyle w:val="Compact"/>
        <w:numPr>
          <w:ilvl w:val="1"/>
          <w:numId w:val="1026"/>
        </w:numPr>
      </w:pPr>
      <w:r>
        <w:t xml:space="preserve">Implement</w:t>
      </w:r>
      <w:r>
        <w:t xml:space="preserve"> </w:t>
      </w:r>
      <w:r>
        <w:rPr>
          <w:rStyle w:val="VerbatimChar"/>
        </w:rPr>
        <w:t xml:space="preserve">InvoicingContext.jsx</w:t>
      </w:r>
      <w:r>
        <w:t xml:space="preserve"> </w:t>
      </w:r>
      <w:r>
        <w:t xml:space="preserve">managing customer invoices, payment allocations, and customer records.</w:t>
      </w:r>
    </w:p>
    <w:p>
      <w:pPr>
        <w:pStyle w:val="Compact"/>
        <w:numPr>
          <w:ilvl w:val="1"/>
          <w:numId w:val="1026"/>
        </w:numPr>
      </w:pPr>
      <w:r>
        <w:t xml:space="preserve">Build</w:t>
      </w:r>
      <w:r>
        <w:t xml:space="preserve"> </w:t>
      </w:r>
      <w:r>
        <w:rPr>
          <w:rStyle w:val="VerbatimChar"/>
        </w:rPr>
        <w:t xml:space="preserve">InvoicingView.jsx</w:t>
      </w:r>
      <w:r>
        <w:t xml:space="preserve"> </w:t>
      </w:r>
      <w:r>
        <w:t xml:space="preserve">with 4 KPI cards (Total AR, Collected MTD, Overdue AR, Days Sales Outstanding / DSO).</w:t>
      </w:r>
    </w:p>
    <w:p>
      <w:pPr>
        <w:pStyle w:val="Compact"/>
        <w:numPr>
          <w:ilvl w:val="1"/>
          <w:numId w:val="1026"/>
        </w:numPr>
      </w:pPr>
      <w:r>
        <w:t xml:space="preserve">Implement category tabs (</w:t>
      </w:r>
      <w:r>
        <w:rPr>
          <w:rStyle w:val="VerbatimChar"/>
        </w:rPr>
        <w:t xml:space="preserve">All Invoices</w:t>
      </w:r>
      <w:r>
        <w:t xml:space="preserve">,</w:t>
      </w:r>
      <w:r>
        <w:t xml:space="preserve"> </w:t>
      </w:r>
      <w:r>
        <w:rPr>
          <w:rStyle w:val="VerbatimChar"/>
        </w:rPr>
        <w:t xml:space="preserve">Draft</w:t>
      </w:r>
      <w:r>
        <w:t xml:space="preserve">,</w:t>
      </w:r>
      <w:r>
        <w:t xml:space="preserve"> </w:t>
      </w:r>
      <w:r>
        <w:rPr>
          <w:rStyle w:val="VerbatimChar"/>
        </w:rPr>
        <w:t xml:space="preserve">Sent / Pending</w:t>
      </w:r>
      <w:r>
        <w:t xml:space="preserve">,</w:t>
      </w:r>
      <w:r>
        <w:t xml:space="preserve"> </w:t>
      </w:r>
      <w:r>
        <w:rPr>
          <w:rStyle w:val="VerbatimChar"/>
        </w:rPr>
        <w:t xml:space="preserve">Paid</w:t>
      </w:r>
      <w:r>
        <w:t xml:space="preserve">,</w:t>
      </w:r>
      <w:r>
        <w:t xml:space="preserve"> </w:t>
      </w:r>
      <w:r>
        <w:rPr>
          <w:rStyle w:val="VerbatimChar"/>
        </w:rPr>
        <w:t xml:space="preserve">Overdue</w:t>
      </w:r>
      <w:r>
        <w:t xml:space="preserve">) and search/filter bar.</w:t>
      </w:r>
    </w:p>
    <w:p>
      <w:pPr>
        <w:pStyle w:val="Compact"/>
        <w:numPr>
          <w:ilvl w:val="1"/>
          <w:numId w:val="1026"/>
        </w:numPr>
      </w:pPr>
      <w:r>
        <w:t xml:space="preserve">Build Invoices Table with multi-select checkboxes, monetary formatting, status pills (</w:t>
      </w:r>
      <w:r>
        <w:rPr>
          <w:rStyle w:val="VerbatimChar"/>
        </w:rPr>
        <w:t xml:space="preserve">Paid 🟢</w:t>
      </w:r>
      <w:r>
        <w:t xml:space="preserve">,</w:t>
      </w:r>
      <w:r>
        <w:t xml:space="preserve"> </w:t>
      </w:r>
      <w:r>
        <w:rPr>
          <w:rStyle w:val="VerbatimChar"/>
        </w:rPr>
        <w:t xml:space="preserve">Pending 🟡</w:t>
      </w:r>
      <w:r>
        <w:t xml:space="preserve">,</w:t>
      </w:r>
      <w:r>
        <w:t xml:space="preserve"> </w:t>
      </w:r>
      <w:r>
        <w:rPr>
          <w:rStyle w:val="VerbatimChar"/>
        </w:rPr>
        <w:t xml:space="preserve">Overdue 🔴</w:t>
      </w:r>
      <w:r>
        <w:t xml:space="preserve">), and action menus.</w:t>
      </w:r>
    </w:p>
    <w:p>
      <w:pPr>
        <w:pStyle w:val="Compact"/>
        <w:numPr>
          <w:ilvl w:val="0"/>
          <w:numId w:val="1025"/>
        </w:numPr>
      </w:pPr>
      <w:r>
        <w:rPr>
          <w:b/>
          <w:bCs/>
        </w:rPr>
        <w:t xml:space="preserve">WP 2.2: Interactive Invoice Builder Drawer &amp; Payment Collector</w:t>
      </w:r>
    </w:p>
    <w:p>
      <w:pPr>
        <w:pStyle w:val="Compact"/>
        <w:numPr>
          <w:ilvl w:val="1"/>
          <w:numId w:val="1027"/>
        </w:numPr>
      </w:pPr>
      <w:r>
        <w:t xml:space="preserve">Build</w:t>
      </w:r>
      <w:r>
        <w:t xml:space="preserve"> </w:t>
      </w:r>
      <w:r>
        <w:rPr>
          <w:rStyle w:val="VerbatimChar"/>
        </w:rPr>
        <w:t xml:space="preserve">InvoiceDrawer.jsx</w:t>
      </w:r>
      <w:r>
        <w:t xml:space="preserve"> </w:t>
      </w:r>
      <w:r>
        <w:t xml:space="preserve">slide-over builder: customer selector, payment terms, dynamic line items (description, quantity, unit rate, discount %, VAT rate %), and live auto-calculated totals.</w:t>
      </w:r>
    </w:p>
    <w:p>
      <w:pPr>
        <w:pStyle w:val="Compact"/>
        <w:numPr>
          <w:ilvl w:val="1"/>
          <w:numId w:val="1027"/>
        </w:numPr>
      </w:pPr>
      <w:r>
        <w:t xml:space="preserve">Implement automated GL posting upon invoice approval (</w:t>
      </w:r>
      <w:r>
        <w:rPr>
          <w:rStyle w:val="VerbatimChar"/>
        </w:rPr>
        <w:t xml:space="preserve">Dr 1110 AR, Cr 4010 Revenue, Cr 2210 Output VAT</w:t>
      </w:r>
      <w:r>
        <w:t xml:space="preserve">).</w:t>
      </w:r>
    </w:p>
    <w:p>
      <w:pPr>
        <w:pStyle w:val="Compact"/>
        <w:numPr>
          <w:ilvl w:val="1"/>
          <w:numId w:val="1027"/>
        </w:numPr>
      </w:pPr>
      <w:r>
        <w:t xml:space="preserve">Build</w:t>
      </w:r>
      <w:r>
        <w:t xml:space="preserve"> </w:t>
      </w:r>
      <w:r>
        <w:rPr>
          <w:rStyle w:val="VerbatimChar"/>
        </w:rPr>
        <w:t xml:space="preserve">RecordPaymentModal.jsx</w:t>
      </w:r>
      <w:r>
        <w:t xml:space="preserve"> </w:t>
      </w:r>
      <w:r>
        <w:t xml:space="preserve">for full or partial payment collections with automated cash journal generation (</w:t>
      </w:r>
      <w:r>
        <w:rPr>
          <w:rStyle w:val="VerbatimChar"/>
        </w:rPr>
        <w:t xml:space="preserve">Dr 1020 Bank, Cr 1110 AR</w:t>
      </w:r>
      <w:r>
        <w:t xml:space="preserve">).</w:t>
      </w:r>
    </w:p>
    <w:p>
      <w:pPr>
        <w:pStyle w:val="Compact"/>
        <w:numPr>
          <w:ilvl w:val="0"/>
          <w:numId w:val="1025"/>
        </w:numPr>
      </w:pPr>
      <w:r>
        <w:rPr>
          <w:b/>
          <w:bCs/>
        </w:rPr>
        <w:t xml:space="preserve">WP 2.3: Vendor Bills &amp; Accounts Payable (AP) Management</w:t>
      </w:r>
    </w:p>
    <w:p>
      <w:pPr>
        <w:pStyle w:val="Compact"/>
        <w:numPr>
          <w:ilvl w:val="1"/>
          <w:numId w:val="1028"/>
        </w:numPr>
      </w:pPr>
      <w:r>
        <w:t xml:space="preserve">Implement</w:t>
      </w:r>
      <w:r>
        <w:t xml:space="preserve"> </w:t>
      </w:r>
      <w:r>
        <w:rPr>
          <w:rStyle w:val="VerbatimChar"/>
        </w:rPr>
        <w:t xml:space="preserve">ExpensesContext.jsx</w:t>
      </w:r>
      <w:r>
        <w:t xml:space="preserve"> </w:t>
      </w:r>
      <w:r>
        <w:t xml:space="preserve">managing vendor payables and categorized expenses.</w:t>
      </w:r>
    </w:p>
    <w:p>
      <w:pPr>
        <w:pStyle w:val="Compact"/>
        <w:numPr>
          <w:ilvl w:val="1"/>
          <w:numId w:val="1028"/>
        </w:numPr>
      </w:pPr>
      <w:r>
        <w:t xml:space="preserve">Build</w:t>
      </w:r>
      <w:r>
        <w:t xml:space="preserve"> </w:t>
      </w:r>
      <w:r>
        <w:rPr>
          <w:rStyle w:val="VerbatimChar"/>
        </w:rPr>
        <w:t xml:space="preserve">ExpensesView.jsx</w:t>
      </w:r>
      <w:r>
        <w:t xml:space="preserve"> </w:t>
      </w:r>
      <w:r>
        <w:t xml:space="preserve">with 4 KPI cards (Total AP, Bills Due This Week, Monthly Opex, Paid MTD).</w:t>
      </w:r>
    </w:p>
    <w:p>
      <w:pPr>
        <w:pStyle w:val="Compact"/>
        <w:numPr>
          <w:ilvl w:val="1"/>
          <w:numId w:val="1028"/>
        </w:numPr>
      </w:pPr>
      <w:r>
        <w:t xml:space="preserve">Build category tabs (</w:t>
      </w:r>
      <w:r>
        <w:rPr>
          <w:rStyle w:val="VerbatimChar"/>
        </w:rPr>
        <w:t xml:space="preserve">All Payables</w:t>
      </w:r>
      <w:r>
        <w:t xml:space="preserve">,</w:t>
      </w:r>
      <w:r>
        <w:t xml:space="preserve"> </w:t>
      </w:r>
      <w:r>
        <w:rPr>
          <w:rStyle w:val="VerbatimChar"/>
        </w:rPr>
        <w:t xml:space="preserve">Rent &amp; Utilities</w:t>
      </w:r>
      <w:r>
        <w:t xml:space="preserve">,</w:t>
      </w:r>
      <w:r>
        <w:t xml:space="preserve"> </w:t>
      </w:r>
      <w:r>
        <w:rPr>
          <w:rStyle w:val="VerbatimChar"/>
        </w:rPr>
        <w:t xml:space="preserve">Software &amp; IT</w:t>
      </w:r>
      <w:r>
        <w:t xml:space="preserve">,</w:t>
      </w:r>
      <w:r>
        <w:t xml:space="preserve"> </w:t>
      </w:r>
      <w:r>
        <w:rPr>
          <w:rStyle w:val="VerbatimChar"/>
        </w:rPr>
        <w:t xml:space="preserve">Professional Fees</w:t>
      </w:r>
      <w:r>
        <w:t xml:space="preserve">,</w:t>
      </w:r>
      <w:r>
        <w:t xml:space="preserve"> </w:t>
      </w:r>
      <w:r>
        <w:rPr>
          <w:rStyle w:val="VerbatimChar"/>
        </w:rPr>
        <w:t xml:space="preserve">General Office</w:t>
      </w:r>
      <w:r>
        <w:t xml:space="preserve">).</w:t>
      </w:r>
    </w:p>
    <w:p>
      <w:pPr>
        <w:pStyle w:val="Compact"/>
        <w:numPr>
          <w:ilvl w:val="1"/>
          <w:numId w:val="1028"/>
        </w:numPr>
      </w:pPr>
      <w:r>
        <w:t xml:space="preserve">Build Bills Table with receipt attachment preview indicators, status badges (</w:t>
      </w:r>
      <w:r>
        <w:rPr>
          <w:rStyle w:val="VerbatimChar"/>
        </w:rPr>
        <w:t xml:space="preserve">Pending Approval</w:t>
      </w:r>
      <w:r>
        <w:t xml:space="preserve">,</w:t>
      </w:r>
      <w:r>
        <w:t xml:space="preserve"> </w:t>
      </w:r>
      <w:r>
        <w:rPr>
          <w:rStyle w:val="VerbatimChar"/>
        </w:rPr>
        <w:t xml:space="preserve">Approved</w:t>
      </w:r>
      <w:r>
        <w:t xml:space="preserve">,</w:t>
      </w:r>
      <w:r>
        <w:t xml:space="preserve"> </w:t>
      </w:r>
      <w:r>
        <w:rPr>
          <w:rStyle w:val="VerbatimChar"/>
        </w:rPr>
        <w:t xml:space="preserve">Paid</w:t>
      </w:r>
      <w:r>
        <w:t xml:space="preserve">,</w:t>
      </w:r>
      <w:r>
        <w:t xml:space="preserve"> </w:t>
      </w:r>
      <w:r>
        <w:rPr>
          <w:rStyle w:val="VerbatimChar"/>
        </w:rPr>
        <w:t xml:space="preserve">Overdue</w:t>
      </w:r>
      <w:r>
        <w:t xml:space="preserve">), and</w:t>
      </w:r>
      <w:r>
        <w:t xml:space="preserve"> </w:t>
      </w:r>
      <w:r>
        <w:rPr>
          <w:rStyle w:val="VerbatimChar"/>
        </w:rPr>
        <w:t xml:space="preserve">Pay Now</w:t>
      </w:r>
      <w:r>
        <w:t xml:space="preserve"> </w:t>
      </w:r>
      <w:r>
        <w:t xml:space="preserve">action triggers.</w:t>
      </w:r>
    </w:p>
    <w:p>
      <w:pPr>
        <w:pStyle w:val="Compact"/>
        <w:numPr>
          <w:ilvl w:val="0"/>
          <w:numId w:val="1025"/>
        </w:numPr>
      </w:pPr>
      <w:r>
        <w:rPr>
          <w:b/>
          <w:bCs/>
        </w:rPr>
        <w:t xml:space="preserve">WP 2.4: Record Expense Modal &amp; Bill Settlement Workflow</w:t>
      </w:r>
    </w:p>
    <w:p>
      <w:pPr>
        <w:pStyle w:val="Compact"/>
        <w:numPr>
          <w:ilvl w:val="1"/>
          <w:numId w:val="1029"/>
        </w:numPr>
      </w:pPr>
      <w:r>
        <w:t xml:space="preserve">Build</w:t>
      </w:r>
      <w:r>
        <w:t xml:space="preserve"> </w:t>
      </w:r>
      <w:r>
        <w:rPr>
          <w:rStyle w:val="VerbatimChar"/>
        </w:rPr>
        <w:t xml:space="preserve">RecordExpenseModal.jsx</w:t>
      </w:r>
      <w:r>
        <w:t xml:space="preserve"> </w:t>
      </w:r>
      <w:r>
        <w:t xml:space="preserve">with vendor selector, expense category account picker, VAT deduction calculation, and drag-and-drop receipt uploader.</w:t>
      </w:r>
    </w:p>
    <w:p>
      <w:pPr>
        <w:pStyle w:val="Compact"/>
        <w:numPr>
          <w:ilvl w:val="1"/>
          <w:numId w:val="1029"/>
        </w:numPr>
      </w:pPr>
      <w:r>
        <w:t xml:space="preserve">Build</w:t>
      </w:r>
      <w:r>
        <w:t xml:space="preserve"> </w:t>
      </w:r>
      <w:r>
        <w:rPr>
          <w:rStyle w:val="VerbatimChar"/>
        </w:rPr>
        <w:t xml:space="preserve">BillPaymentModal.jsx</w:t>
      </w:r>
      <w:r>
        <w:t xml:space="preserve"> </w:t>
      </w:r>
      <w:r>
        <w:t xml:space="preserve">to disburse payments from selected corporate bank accounts with GL journal posting (</w:t>
      </w:r>
      <w:r>
        <w:rPr>
          <w:rStyle w:val="VerbatimChar"/>
        </w:rPr>
        <w:t xml:space="preserve">Dr 2010 AP, Cr 1020 Bank</w:t>
      </w:r>
      <w:r>
        <w:t xml:space="preserve">).</w:t>
      </w:r>
    </w:p>
    <w:p>
      <w:r>
        <w:pict>
          <v:rect style="width:0;height:1.5pt" o:hralign="center" o:hrstd="t" o:hr="t"/>
        </w:pict>
      </w:r>
    </w:p>
    <w:bookmarkEnd w:id="35"/>
    <w:bookmarkEnd w:id="36"/>
    <w:bookmarkStart w:id="39" w:name="X55e2caa5d7bb08274f6e427185e227eb38a8777"/>
    <w:p>
      <w:pPr>
        <w:pStyle w:val="Heading3"/>
      </w:pPr>
      <w:r>
        <w:t xml:space="preserve">Phase 3: Payroll, Tax &amp; Fixed Asset Management (Weeks 5–6)</w:t>
      </w:r>
    </w:p>
    <w:bookmarkStart w:id="37" w:name="objective-2"/>
    <w:p>
      <w:pPr>
        <w:pStyle w:val="Heading4"/>
      </w:pPr>
      <w:r>
        <w:t xml:space="preserve">Objective</w:t>
      </w:r>
    </w:p>
    <w:p>
      <w:pPr>
        <w:pStyle w:val="FirstParagraph"/>
      </w:pPr>
      <w:r>
        <w:t xml:space="preserve">Implement workforce payroll compensation with Central Bank WPS export, statutory VAT calculation and filing, and capital asset depreciation scheduling.</w:t>
      </w:r>
    </w:p>
    <w:bookmarkEnd w:id="37"/>
    <w:bookmarkStart w:id="38" w:name="work-packages-wp-deliverables-2"/>
    <w:p>
      <w:pPr>
        <w:pStyle w:val="Heading4"/>
      </w:pPr>
      <w:r>
        <w:t xml:space="preserve">Work Packages (WP) &amp; Deliverables</w:t>
      </w:r>
    </w:p>
    <w:p>
      <w:pPr>
        <w:pStyle w:val="Compact"/>
        <w:numPr>
          <w:ilvl w:val="0"/>
          <w:numId w:val="1030"/>
        </w:numPr>
      </w:pPr>
      <w:r>
        <w:rPr>
          <w:b/>
          <w:bCs/>
        </w:rPr>
        <w:t xml:space="preserve">WP 3.1: Payroll Register &amp; Gross-to-Net Engine</w:t>
      </w:r>
    </w:p>
    <w:p>
      <w:pPr>
        <w:pStyle w:val="Compact"/>
        <w:numPr>
          <w:ilvl w:val="1"/>
          <w:numId w:val="1031"/>
        </w:numPr>
      </w:pPr>
      <w:r>
        <w:t xml:space="preserve">Implement</w:t>
      </w:r>
      <w:r>
        <w:t xml:space="preserve"> </w:t>
      </w:r>
      <w:r>
        <w:rPr>
          <w:rStyle w:val="VerbatimChar"/>
        </w:rPr>
        <w:t xml:space="preserve">PayrollContext.jsx</w:t>
      </w:r>
      <w:r>
        <w:t xml:space="preserve"> </w:t>
      </w:r>
      <w:r>
        <w:t xml:space="preserve">managing employee contracts, salary structures, and recurring deductions.</w:t>
      </w:r>
    </w:p>
    <w:p>
      <w:pPr>
        <w:pStyle w:val="Compact"/>
        <w:numPr>
          <w:ilvl w:val="1"/>
          <w:numId w:val="1031"/>
        </w:numPr>
      </w:pPr>
      <w:r>
        <w:t xml:space="preserve">Build</w:t>
      </w:r>
      <w:r>
        <w:t xml:space="preserve"> </w:t>
      </w:r>
      <w:r>
        <w:rPr>
          <w:rStyle w:val="VerbatimChar"/>
        </w:rPr>
        <w:t xml:space="preserve">PayrollView.jsx</w:t>
      </w:r>
      <w:r>
        <w:t xml:space="preserve"> </w:t>
      </w:r>
      <w:r>
        <w:t xml:space="preserve">with 4 KPI cards (Total Monthly Payroll Cost, Net Pay Disbursement, Statutory Deductions, Active Headcount).</w:t>
      </w:r>
    </w:p>
    <w:p>
      <w:pPr>
        <w:pStyle w:val="Compact"/>
        <w:numPr>
          <w:ilvl w:val="1"/>
          <w:numId w:val="1031"/>
        </w:numPr>
      </w:pPr>
      <w:r>
        <w:t xml:space="preserve">Build Payroll Register Grid displaying Employee ID, Name, Department, Basic Pay, Allowances, Gross Pay, Deductions, Social Security, Tax Withholding, and Net Payout.</w:t>
      </w:r>
    </w:p>
    <w:p>
      <w:pPr>
        <w:pStyle w:val="Compact"/>
        <w:numPr>
          <w:ilvl w:val="1"/>
          <w:numId w:val="1031"/>
        </w:numPr>
      </w:pPr>
      <w:r>
        <w:t xml:space="preserve">Implement</w:t>
      </w:r>
      <w:r>
        <w:t xml:space="preserve"> </w:t>
      </w:r>
      <w:r>
        <w:rPr>
          <w:rStyle w:val="VerbatimChar"/>
        </w:rPr>
        <w:t xml:space="preserve">PayslipModal.jsx</w:t>
      </w:r>
      <w:r>
        <w:t xml:space="preserve"> </w:t>
      </w:r>
      <w:r>
        <w:t xml:space="preserve">for viewing and downloading individual branded employee payslips.</w:t>
      </w:r>
    </w:p>
    <w:p>
      <w:pPr>
        <w:pStyle w:val="Compact"/>
        <w:numPr>
          <w:ilvl w:val="0"/>
          <w:numId w:val="1030"/>
        </w:numPr>
      </w:pPr>
      <w:r>
        <w:rPr>
          <w:b/>
          <w:bCs/>
        </w:rPr>
        <w:t xml:space="preserve">WP 3.2: Monthly Payroll Batch Wizard &amp; WPS SIF Export</w:t>
      </w:r>
    </w:p>
    <w:p>
      <w:pPr>
        <w:pStyle w:val="Compact"/>
        <w:numPr>
          <w:ilvl w:val="1"/>
          <w:numId w:val="1032"/>
        </w:numPr>
      </w:pPr>
      <w:r>
        <w:t xml:space="preserve">Build</w:t>
      </w:r>
      <w:r>
        <w:t xml:space="preserve"> </w:t>
      </w:r>
      <w:r>
        <w:rPr>
          <w:rStyle w:val="VerbatimChar"/>
        </w:rPr>
        <w:t xml:space="preserve">RunMonthlyPayrollWizard.jsx</w:t>
      </w:r>
      <w:r>
        <w:t xml:space="preserve"> </w:t>
      </w:r>
      <w:r>
        <w:t xml:space="preserve">calculating gross-to-net for the active cycle with one-click posting.</w:t>
      </w:r>
    </w:p>
    <w:p>
      <w:pPr>
        <w:pStyle w:val="Compact"/>
        <w:numPr>
          <w:ilvl w:val="1"/>
          <w:numId w:val="1032"/>
        </w:numPr>
      </w:pPr>
      <w:r>
        <w:t xml:space="preserve">Integrate automated payroll journal posting to</w:t>
      </w:r>
      <w:r>
        <w:t xml:space="preserve"> </w:t>
      </w:r>
      <w:r>
        <w:rPr>
          <w:rStyle w:val="VerbatimChar"/>
        </w:rPr>
        <w:t xml:space="preserve">FinanceContext</w:t>
      </w:r>
      <w:r>
        <w:t xml:space="preserve"> </w:t>
      </w:r>
      <w:r>
        <w:t xml:space="preserve">(</w:t>
      </w:r>
      <w:r>
        <w:rPr>
          <w:rStyle w:val="VerbatimChar"/>
        </w:rPr>
        <w:t xml:space="preserve">Dr 6010, Dr 6020, Dr 6040, Cr 2110, Cr 2120, Cr 2230</w:t>
      </w:r>
      <w:r>
        <w:t xml:space="preserve">).</w:t>
      </w:r>
    </w:p>
    <w:p>
      <w:pPr>
        <w:pStyle w:val="Compact"/>
        <w:numPr>
          <w:ilvl w:val="1"/>
          <w:numId w:val="1032"/>
        </w:numPr>
      </w:pPr>
      <w:r>
        <w:t xml:space="preserve">Build</w:t>
      </w:r>
      <w:r>
        <w:t xml:space="preserve"> </w:t>
      </w:r>
      <w:r>
        <w:rPr>
          <w:rStyle w:val="VerbatimChar"/>
        </w:rPr>
        <w:t xml:space="preserve">WpsFileGenerator.js</w:t>
      </w:r>
      <w:r>
        <w:t xml:space="preserve"> </w:t>
      </w:r>
      <w:r>
        <w:t xml:space="preserve">service and</w:t>
      </w:r>
      <w:r>
        <w:t xml:space="preserve"> </w:t>
      </w:r>
      <w:r>
        <w:rPr>
          <w:rStyle w:val="VerbatimChar"/>
        </w:rPr>
        <w:t xml:space="preserve">WpsExportModal.jsx</w:t>
      </w:r>
      <w:r>
        <w:t xml:space="preserve"> </w:t>
      </w:r>
      <w:r>
        <w:t xml:space="preserve">generating standard Central Bank Salary Information Files (SIF).</w:t>
      </w:r>
    </w:p>
    <w:p>
      <w:pPr>
        <w:pStyle w:val="Compact"/>
        <w:numPr>
          <w:ilvl w:val="0"/>
          <w:numId w:val="1030"/>
        </w:numPr>
      </w:pPr>
      <w:r>
        <w:rPr>
          <w:b/>
          <w:bCs/>
        </w:rPr>
        <w:t xml:space="preserve">WP 3.3: Value Added Tax (VAT) Compliance &amp; Filing Center</w:t>
      </w:r>
    </w:p>
    <w:p>
      <w:pPr>
        <w:pStyle w:val="Compact"/>
        <w:numPr>
          <w:ilvl w:val="1"/>
          <w:numId w:val="1033"/>
        </w:numPr>
      </w:pPr>
      <w:r>
        <w:t xml:space="preserve">Implement</w:t>
      </w:r>
      <w:r>
        <w:t xml:space="preserve"> </w:t>
      </w:r>
      <w:r>
        <w:rPr>
          <w:rStyle w:val="VerbatimChar"/>
        </w:rPr>
        <w:t xml:space="preserve">TaxContext.jsx</w:t>
      </w:r>
      <w:r>
        <w:t xml:space="preserve"> </w:t>
      </w:r>
      <w:r>
        <w:t xml:space="preserve">with multi-rate VAT configuration (5%, 15%, Zero, Exempt).</w:t>
      </w:r>
    </w:p>
    <w:p>
      <w:pPr>
        <w:pStyle w:val="Compact"/>
        <w:numPr>
          <w:ilvl w:val="1"/>
          <w:numId w:val="1033"/>
        </w:numPr>
      </w:pPr>
      <w:r>
        <w:t xml:space="preserve">Build</w:t>
      </w:r>
      <w:r>
        <w:t xml:space="preserve"> </w:t>
      </w:r>
      <w:r>
        <w:rPr>
          <w:rStyle w:val="VerbatimChar"/>
        </w:rPr>
        <w:t xml:space="preserve">TaxComplianceView.jsx</w:t>
      </w:r>
      <w:r>
        <w:t xml:space="preserve"> </w:t>
      </w:r>
      <w:r>
        <w:t xml:space="preserve">with 4 KPI cards (Net VAT Liability, Output VAT Collected, Input VAT Recoverable, Next Filing Deadline countdown).</w:t>
      </w:r>
    </w:p>
    <w:p>
      <w:pPr>
        <w:pStyle w:val="Compact"/>
        <w:numPr>
          <w:ilvl w:val="1"/>
          <w:numId w:val="1033"/>
        </w:numPr>
      </w:pPr>
      <w:r>
        <w:t xml:space="preserve">Build Tax Returns Table showing historical and active filing quarters with Output/Input VAT breakdowns.</w:t>
      </w:r>
    </w:p>
    <w:p>
      <w:pPr>
        <w:pStyle w:val="Compact"/>
        <w:numPr>
          <w:ilvl w:val="1"/>
          <w:numId w:val="1033"/>
        </w:numPr>
      </w:pPr>
      <w:r>
        <w:t xml:space="preserve">Implement</w:t>
      </w:r>
      <w:r>
        <w:t xml:space="preserve"> </w:t>
      </w:r>
      <w:r>
        <w:rPr>
          <w:rStyle w:val="VerbatimChar"/>
        </w:rPr>
        <w:t xml:space="preserve">FileTaxReturnModal.jsx</w:t>
      </w:r>
      <w:r>
        <w:t xml:space="preserve"> </w:t>
      </w:r>
      <w:r>
        <w:t xml:space="preserve">generating the statutory return summary and automated tax settlement journal.</w:t>
      </w:r>
    </w:p>
    <w:p>
      <w:pPr>
        <w:pStyle w:val="Compact"/>
        <w:numPr>
          <w:ilvl w:val="0"/>
          <w:numId w:val="1030"/>
        </w:numPr>
      </w:pPr>
      <w:r>
        <w:rPr>
          <w:b/>
          <w:bCs/>
        </w:rPr>
        <w:t xml:space="preserve">WP 3.4: Fixed Asset Register &amp; Depreciation Scheduler</w:t>
      </w:r>
    </w:p>
    <w:p>
      <w:pPr>
        <w:pStyle w:val="Compact"/>
        <w:numPr>
          <w:ilvl w:val="1"/>
          <w:numId w:val="1034"/>
        </w:numPr>
      </w:pPr>
      <w:r>
        <w:t xml:space="preserve">Implement</w:t>
      </w:r>
      <w:r>
        <w:t xml:space="preserve"> </w:t>
      </w:r>
      <w:r>
        <w:rPr>
          <w:rStyle w:val="VerbatimChar"/>
        </w:rPr>
        <w:t xml:space="preserve">FixedAssetRegister</w:t>
      </w:r>
      <w:r>
        <w:t xml:space="preserve"> </w:t>
      </w:r>
      <w:r>
        <w:t xml:space="preserve">data structures and</w:t>
      </w:r>
      <w:r>
        <w:t xml:space="preserve"> </w:t>
      </w:r>
      <w:r>
        <w:rPr>
          <w:rStyle w:val="VerbatimChar"/>
        </w:rPr>
        <w:t xml:space="preserve">DepreciationEngine.js</w:t>
      </w:r>
      <w:r>
        <w:t xml:space="preserve"> </w:t>
      </w:r>
      <w:r>
        <w:t xml:space="preserve">supporting Straight-Line, Declining Balance, and Sum-of-Years-Digits methods.</w:t>
      </w:r>
    </w:p>
    <w:p>
      <w:pPr>
        <w:pStyle w:val="Compact"/>
        <w:numPr>
          <w:ilvl w:val="1"/>
          <w:numId w:val="1034"/>
        </w:numPr>
      </w:pPr>
      <w:r>
        <w:t xml:space="preserve">Build</w:t>
      </w:r>
      <w:r>
        <w:t xml:space="preserve"> </w:t>
      </w:r>
      <w:r>
        <w:rPr>
          <w:rStyle w:val="VerbatimChar"/>
        </w:rPr>
        <w:t xml:space="preserve">FixedAssetsView.jsx</w:t>
      </w:r>
      <w:r>
        <w:t xml:space="preserve"> </w:t>
      </w:r>
      <w:r>
        <w:t xml:space="preserve">with 4 KPI cards (Gross Acquisition Cost, Accumulated Depreciation, Net Book Value, Active Assets Count).</w:t>
      </w:r>
    </w:p>
    <w:p>
      <w:pPr>
        <w:pStyle w:val="Compact"/>
        <w:numPr>
          <w:ilvl w:val="1"/>
          <w:numId w:val="1034"/>
        </w:numPr>
      </w:pPr>
      <w:r>
        <w:t xml:space="preserve">Build Fixed Assets Grid displaying asset codes, categories, purchase dates, salvage values, and current NBV.</w:t>
      </w:r>
    </w:p>
    <w:p>
      <w:pPr>
        <w:pStyle w:val="Compact"/>
        <w:numPr>
          <w:ilvl w:val="1"/>
          <w:numId w:val="1034"/>
        </w:numPr>
      </w:pPr>
      <w:r>
        <w:t xml:space="preserve">Build</w:t>
      </w:r>
      <w:r>
        <w:t xml:space="preserve"> </w:t>
      </w:r>
      <w:r>
        <w:rPr>
          <w:rStyle w:val="VerbatimChar"/>
        </w:rPr>
        <w:t xml:space="preserve">DepreciationScheduleTable.jsx</w:t>
      </w:r>
      <w:r>
        <w:t xml:space="preserve"> </w:t>
      </w:r>
      <w:r>
        <w:t xml:space="preserve">drawer rendering the month-by-month amortization schedule with</w:t>
      </w:r>
      <w:r>
        <w:t xml:space="preserve"> </w:t>
      </w:r>
      <w:r>
        <w:t xml:space="preserve">“Post Monthly Depreciation to GL”</w:t>
      </w:r>
      <w:r>
        <w:t xml:space="preserve"> </w:t>
      </w:r>
      <w:r>
        <w:t xml:space="preserve">button (</w:t>
      </w:r>
      <w:r>
        <w:rPr>
          <w:rStyle w:val="VerbatimChar"/>
        </w:rPr>
        <w:t xml:space="preserve">Dr 6410 Dep Expense, Cr 15x9 Accum Dep</w:t>
      </w:r>
      <w:r>
        <w:t xml:space="preserve">).</w:t>
      </w:r>
    </w:p>
    <w:p>
      <w:r>
        <w:pict>
          <v:rect style="width:0;height:1.5pt" o:hralign="center" o:hrstd="t" o:hr="t"/>
        </w:pict>
      </w:r>
    </w:p>
    <w:bookmarkEnd w:id="38"/>
    <w:bookmarkEnd w:id="39"/>
    <w:bookmarkStart w:id="42" w:name="X774e169bbb2fe0a970db0b17bba2b3cdd6b45e9"/>
    <w:p>
      <w:pPr>
        <w:pStyle w:val="Heading3"/>
      </w:pPr>
      <w:r>
        <w:t xml:space="preserve">Phase 4: Treasury, Banking &amp; 2-Way Bank Reconciliation (Weeks 7–8)</w:t>
      </w:r>
    </w:p>
    <w:bookmarkStart w:id="40" w:name="objective-3"/>
    <w:p>
      <w:pPr>
        <w:pStyle w:val="Heading4"/>
      </w:pPr>
      <w:r>
        <w:t xml:space="preserve">Objective</w:t>
      </w:r>
    </w:p>
    <w:p>
      <w:pPr>
        <w:pStyle w:val="FirstParagraph"/>
      </w:pPr>
      <w:r>
        <w:t xml:space="preserve">Implement corporate bank account treasury management, bank statement feed importing, and the interactive dual-pane reconciliation workspace.</w:t>
      </w:r>
    </w:p>
    <w:bookmarkEnd w:id="40"/>
    <w:bookmarkStart w:id="41" w:name="work-packages-wp-deliverables-3"/>
    <w:p>
      <w:pPr>
        <w:pStyle w:val="Heading4"/>
      </w:pPr>
      <w:r>
        <w:t xml:space="preserve">Work Packages (WP) &amp; Deliverables</w:t>
      </w:r>
    </w:p>
    <w:p>
      <w:pPr>
        <w:pStyle w:val="Compact"/>
        <w:numPr>
          <w:ilvl w:val="0"/>
          <w:numId w:val="1035"/>
        </w:numPr>
      </w:pPr>
      <w:r>
        <w:rPr>
          <w:b/>
          <w:bCs/>
        </w:rPr>
        <w:t xml:space="preserve">WP 4.1: Corporate Bank Accounts &amp; Treasury Overview</w:t>
      </w:r>
    </w:p>
    <w:p>
      <w:pPr>
        <w:pStyle w:val="Compact"/>
        <w:numPr>
          <w:ilvl w:val="1"/>
          <w:numId w:val="1036"/>
        </w:numPr>
      </w:pPr>
      <w:r>
        <w:t xml:space="preserve">Implement</w:t>
      </w:r>
      <w:r>
        <w:t xml:space="preserve"> </w:t>
      </w:r>
      <w:r>
        <w:rPr>
          <w:rStyle w:val="VerbatimChar"/>
        </w:rPr>
        <w:t xml:space="preserve">BankingContext.jsx</w:t>
      </w:r>
      <w:r>
        <w:t xml:space="preserve"> </w:t>
      </w:r>
      <w:r>
        <w:t xml:space="preserve">managing bank accounts (Operating, Payroll, Savings) and live statement feeds.</w:t>
      </w:r>
    </w:p>
    <w:p>
      <w:pPr>
        <w:pStyle w:val="Compact"/>
        <w:numPr>
          <w:ilvl w:val="1"/>
          <w:numId w:val="1036"/>
        </w:numPr>
      </w:pPr>
      <w:r>
        <w:t xml:space="preserve">Build top treasury overview cards inside</w:t>
      </w:r>
      <w:r>
        <w:t xml:space="preserve"> </w:t>
      </w:r>
      <w:r>
        <w:rPr>
          <w:rStyle w:val="VerbatimChar"/>
        </w:rPr>
        <w:t xml:space="preserve">BankingReconciliationView.jsx</w:t>
      </w:r>
      <w:r>
        <w:t xml:space="preserve"> </w:t>
      </w:r>
      <w:r>
        <w:t xml:space="preserve">(Total Bank Balance, GL Cash Balance, Unreconciled Variance, Reconciliation Status %).</w:t>
      </w:r>
    </w:p>
    <w:p>
      <w:pPr>
        <w:pStyle w:val="Compact"/>
        <w:numPr>
          <w:ilvl w:val="0"/>
          <w:numId w:val="1035"/>
        </w:numPr>
      </w:pPr>
      <w:r>
        <w:rPr>
          <w:b/>
          <w:bCs/>
        </w:rPr>
        <w:t xml:space="preserve">WP 4.2: Bank Statement Importer &amp; Rule Engine</w:t>
      </w:r>
    </w:p>
    <w:p>
      <w:pPr>
        <w:pStyle w:val="Compact"/>
        <w:numPr>
          <w:ilvl w:val="1"/>
          <w:numId w:val="1037"/>
        </w:numPr>
      </w:pPr>
      <w:r>
        <w:t xml:space="preserve">Implement</w:t>
      </w:r>
      <w:r>
        <w:t xml:space="preserve"> </w:t>
      </w:r>
      <w:r>
        <w:rPr>
          <w:rStyle w:val="VerbatimChar"/>
        </w:rPr>
        <w:t xml:space="preserve">StatementImportModal.jsx</w:t>
      </w:r>
      <w:r>
        <w:t xml:space="preserve"> </w:t>
      </w:r>
      <w:r>
        <w:t xml:space="preserve">supporting CSV and OFX bank statement uploads.</w:t>
      </w:r>
    </w:p>
    <w:p>
      <w:pPr>
        <w:pStyle w:val="Compact"/>
        <w:numPr>
          <w:ilvl w:val="1"/>
          <w:numId w:val="1037"/>
        </w:numPr>
      </w:pPr>
      <w:r>
        <w:t xml:space="preserve">Implement</w:t>
      </w:r>
      <w:r>
        <w:t xml:space="preserve"> </w:t>
      </w:r>
      <w:r>
        <w:rPr>
          <w:rStyle w:val="VerbatimChar"/>
        </w:rPr>
        <w:t xml:space="preserve">ReconciliationService.js</w:t>
      </w:r>
      <w:r>
        <w:t xml:space="preserve"> </w:t>
      </w:r>
      <w:r>
        <w:t xml:space="preserve">rule matcher:</w:t>
      </w:r>
    </w:p>
    <w:p>
      <w:pPr>
        <w:pStyle w:val="Compact"/>
        <w:numPr>
          <w:ilvl w:val="2"/>
          <w:numId w:val="1038"/>
        </w:numPr>
      </w:pPr>
      <w:r>
        <w:t xml:space="preserve">Rule 1: Exact Match (Amount + Reference + Date</w:t>
      </w:r>
      <w:r>
        <w:t xml:space="preserve"> </w:t>
      </w:r>
      <m:oMath>
        <m:r>
          <m:rPr>
            <m:sty m:val="p"/>
          </m:rPr>
          <m:t>±</m:t>
        </m:r>
        <m:r>
          <m:t>2</m:t>
        </m:r>
      </m:oMath>
      <w:r>
        <w:t xml:space="preserve"> </w:t>
      </w:r>
      <w:r>
        <w:t xml:space="preserve">days).</w:t>
      </w:r>
    </w:p>
    <w:p>
      <w:pPr>
        <w:pStyle w:val="Compact"/>
        <w:numPr>
          <w:ilvl w:val="2"/>
          <w:numId w:val="1038"/>
        </w:numPr>
      </w:pPr>
      <w:r>
        <w:t xml:space="preserve">Rule 2: One-to-Many Match (Batch deposits matching multiple invoices).</w:t>
      </w:r>
    </w:p>
    <w:p>
      <w:pPr>
        <w:pStyle w:val="Compact"/>
        <w:numPr>
          <w:ilvl w:val="2"/>
          <w:numId w:val="1038"/>
        </w:numPr>
      </w:pPr>
      <w:r>
        <w:t xml:space="preserve">Rule 3: Direct Expense Creation (Bank fees/interest auto-creating expense journals).</w:t>
      </w:r>
    </w:p>
    <w:p>
      <w:pPr>
        <w:pStyle w:val="Compact"/>
        <w:numPr>
          <w:ilvl w:val="0"/>
          <w:numId w:val="1035"/>
        </w:numPr>
      </w:pPr>
      <w:r>
        <w:rPr>
          <w:b/>
          <w:bCs/>
        </w:rPr>
        <w:t xml:space="preserve">WP 4.3: Interactive Dual-Pane Reconciliation Workspace</w:t>
      </w:r>
    </w:p>
    <w:p>
      <w:pPr>
        <w:pStyle w:val="Compact"/>
        <w:numPr>
          <w:ilvl w:val="1"/>
          <w:numId w:val="1039"/>
        </w:numPr>
      </w:pPr>
      <w:r>
        <w:t xml:space="preserve">Build</w:t>
      </w:r>
      <w:r>
        <w:t xml:space="preserve"> </w:t>
      </w:r>
      <w:r>
        <w:rPr>
          <w:rStyle w:val="VerbatimChar"/>
        </w:rPr>
        <w:t xml:space="preserve">ReconciliationWorkspace.jsx</w:t>
      </w:r>
      <w:r>
        <w:t xml:space="preserve"> </w:t>
      </w:r>
      <w:r>
        <w:t xml:space="preserve">split screen:</w:t>
      </w:r>
    </w:p>
    <w:p>
      <w:pPr>
        <w:pStyle w:val="Compact"/>
        <w:numPr>
          <w:ilvl w:val="2"/>
          <w:numId w:val="1040"/>
        </w:numPr>
      </w:pPr>
      <w:r>
        <w:rPr>
          <w:b/>
          <w:bCs/>
        </w:rPr>
        <w:t xml:space="preserve">Left Pane:</w:t>
      </w:r>
      <w:r>
        <w:t xml:space="preserve"> </w:t>
      </w:r>
      <w:r>
        <w:t xml:space="preserve">Bank Statement Transactions (Date, Description, Withdrawal, Deposit, Select Checkbox).</w:t>
      </w:r>
    </w:p>
    <w:p>
      <w:pPr>
        <w:pStyle w:val="Compact"/>
        <w:numPr>
          <w:ilvl w:val="2"/>
          <w:numId w:val="1040"/>
        </w:numPr>
      </w:pPr>
      <w:r>
        <w:rPr>
          <w:b/>
          <w:bCs/>
        </w:rPr>
        <w:t xml:space="preserve">Right Pane:</w:t>
      </w:r>
      <w:r>
        <w:t xml:space="preserve"> </w:t>
      </w:r>
      <w:r>
        <w:t xml:space="preserve">General Ledger Cash Book Entries (Date, Reference, Payee, Debit, Credit, Select Checkbox).</w:t>
      </w:r>
    </w:p>
    <w:p>
      <w:pPr>
        <w:pStyle w:val="Compact"/>
        <w:numPr>
          <w:ilvl w:val="1"/>
          <w:numId w:val="1039"/>
        </w:numPr>
      </w:pPr>
      <w:r>
        <w:t xml:space="preserve">Build live bottom reconciliation status bar displaying:</w:t>
      </w:r>
    </w:p>
    <w:p>
      <w:pPr>
        <w:pStyle w:val="Compact"/>
      </w:pPr>
      <m:oMathPara>
        <m:oMathParaPr>
          <m:jc m:val="center"/>
        </m:oMathParaPr>
        <m:oMath>
          <m:r>
            <m:rPr>
              <m:nor/>
              <m:sty m:val="p"/>
            </m:rPr>
            <m:t>Bank Balance</m:t>
          </m:r>
          <m:r>
            <m:rPr>
              <m:sty m:val="p"/>
            </m:rPr>
            <m:t>−</m:t>
          </m:r>
          <m:r>
            <m:rPr>
              <m:nor/>
              <m:sty m:val="p"/>
            </m:rPr>
            <m:t>GL Balance</m:t>
          </m:r>
          <m:r>
            <m:rPr>
              <m:sty m:val="p"/>
            </m:rPr>
            <m:t>=</m:t>
          </m:r>
          <m:r>
            <m:rPr>
              <m:nor/>
              <m:sty m:val="p"/>
            </m:rPr>
            <m:t>Unreconciled Difference</m:t>
          </m:r>
        </m:oMath>
      </m:oMathPara>
    </w:p>
    <w:p>
      <w:pPr>
        <w:pStyle w:val="Compact"/>
        <w:numPr>
          <w:ilvl w:val="1"/>
          <w:numId w:val="1039"/>
        </w:numPr>
      </w:pPr>
      <w:r>
        <w:t xml:space="preserve">Implement one-click</w:t>
      </w:r>
      <w:r>
        <w:t xml:space="preserve"> </w:t>
      </w:r>
      <w:r>
        <w:t xml:space="preserve">“Confirm Reconciliation”</w:t>
      </w:r>
      <w:r>
        <w:t xml:space="preserve"> </w:t>
      </w:r>
      <w:r>
        <w:t xml:space="preserve">and generate discrepancy report PDF.</w:t>
      </w:r>
    </w:p>
    <w:p>
      <w:r>
        <w:pict>
          <v:rect style="width:0;height:1.5pt" o:hralign="center" o:hrstd="t" o:hr="t"/>
        </w:pict>
      </w:r>
    </w:p>
    <w:bookmarkEnd w:id="41"/>
    <w:bookmarkEnd w:id="42"/>
    <w:bookmarkStart w:id="45" w:name="Xfb17cf584cb94068261cc2f835dadbccecd8220"/>
    <w:p>
      <w:pPr>
        <w:pStyle w:val="Heading3"/>
      </w:pPr>
      <w:r>
        <w:t xml:space="preserve">Phase 5: Financial Statements &amp; Executive Reporting (Weeks 9–10)</w:t>
      </w:r>
    </w:p>
    <w:bookmarkStart w:id="43" w:name="objective-4"/>
    <w:p>
      <w:pPr>
        <w:pStyle w:val="Heading4"/>
      </w:pPr>
      <w:r>
        <w:t xml:space="preserve">Objective</w:t>
      </w:r>
    </w:p>
    <w:p>
      <w:pPr>
        <w:pStyle w:val="FirstParagraph"/>
      </w:pPr>
      <w:r>
        <w:t xml:space="preserve">Engineer the core statutory financial reporting engine (Balance Sheet, P&amp;L, Statement of Cash Flows, Trial Balance), comparative variance analytics, and the Executive Dashboard.</w:t>
      </w:r>
    </w:p>
    <w:bookmarkEnd w:id="43"/>
    <w:bookmarkStart w:id="44" w:name="work-packages-wp-deliverables-4"/>
    <w:p>
      <w:pPr>
        <w:pStyle w:val="Heading4"/>
      </w:pPr>
      <w:r>
        <w:t xml:space="preserve">Work Packages (WP) &amp; Deliverables</w:t>
      </w:r>
    </w:p>
    <w:p>
      <w:pPr>
        <w:pStyle w:val="Compact"/>
        <w:numPr>
          <w:ilvl w:val="0"/>
          <w:numId w:val="1041"/>
        </w:numPr>
      </w:pPr>
      <w:r>
        <w:rPr>
          <w:b/>
          <w:bCs/>
        </w:rPr>
        <w:t xml:space="preserve">WP 5.1: Financial Statements Generation Engine</w:t>
      </w:r>
    </w:p>
    <w:p>
      <w:pPr>
        <w:pStyle w:val="Compact"/>
        <w:numPr>
          <w:ilvl w:val="1"/>
          <w:numId w:val="1042"/>
        </w:numPr>
      </w:pPr>
      <w:r>
        <w:t xml:space="preserve">Implement</w:t>
      </w:r>
      <w:r>
        <w:t xml:space="preserve"> </w:t>
      </w:r>
      <w:r>
        <w:rPr>
          <w:rStyle w:val="VerbatimChar"/>
        </w:rPr>
        <w:t xml:space="preserve">StatementGenerator.js</w:t>
      </w:r>
      <w:r>
        <w:t xml:space="preserve"> </w:t>
      </w:r>
      <w:r>
        <w:t xml:space="preserve">to compute real-time IFRS/GAAP statements directly from GL account balances:</w:t>
      </w:r>
    </w:p>
    <w:p>
      <w:pPr>
        <w:pStyle w:val="Compact"/>
        <w:numPr>
          <w:ilvl w:val="2"/>
          <w:numId w:val="1043"/>
        </w:numPr>
      </w:pPr>
      <w:r>
        <w:rPr>
          <w:b/>
          <w:bCs/>
        </w:rPr>
        <w:t xml:space="preserve">Balance Sheet:</w:t>
      </w:r>
      <w:r>
        <w:t xml:space="preserve"> </w:t>
      </w:r>
      <m:oMath>
        <m:r>
          <m:rPr>
            <m:nor/>
            <m:sty m:val="p"/>
          </m:rPr>
          <m:t>Total Assets</m:t>
        </m:r>
        <m:r>
          <m:rPr>
            <m:sty m:val="p"/>
          </m:rPr>
          <m:t>≡</m:t>
        </m:r>
        <m:r>
          <m:rPr>
            <m:nor/>
            <m:sty m:val="p"/>
          </m:rPr>
          <m:t>Total Liabilities</m:t>
        </m:r>
        <m:r>
          <m:rPr>
            <m:sty m:val="p"/>
          </m:rPr>
          <m:t>+</m:t>
        </m:r>
        <m:r>
          <m:rPr>
            <m:nor/>
            <m:sty m:val="p"/>
          </m:rPr>
          <m:t>Total Equity</m:t>
        </m:r>
      </m:oMath>
      <w:r>
        <w:t xml:space="preserve">.</w:t>
      </w:r>
    </w:p>
    <w:p>
      <w:pPr>
        <w:pStyle w:val="Compact"/>
        <w:numPr>
          <w:ilvl w:val="2"/>
          <w:numId w:val="1043"/>
        </w:numPr>
      </w:pPr>
      <w:r>
        <w:rPr>
          <w:b/>
          <w:bCs/>
        </w:rPr>
        <w:t xml:space="preserve">Profit &amp; Loss (P&amp;L):</w:t>
      </w:r>
      <w:r>
        <w:t xml:space="preserve"> </w:t>
      </w:r>
      <w:r>
        <w:t xml:space="preserve">Operating Revenue, Cost of Sales, Gross Profit, Opex, EBITDA, Net Profit.</w:t>
      </w:r>
    </w:p>
    <w:p>
      <w:pPr>
        <w:pStyle w:val="Compact"/>
        <w:numPr>
          <w:ilvl w:val="2"/>
          <w:numId w:val="1043"/>
        </w:numPr>
      </w:pPr>
      <w:r>
        <w:rPr>
          <w:b/>
          <w:bCs/>
        </w:rPr>
        <w:t xml:space="preserve">Statement of Cash Flows:</w:t>
      </w:r>
      <w:r>
        <w:t xml:space="preserve"> </w:t>
      </w:r>
      <w:r>
        <w:t xml:space="preserve">Cash from Operating (CFO), Investing (CFI), and Financing (CFF) Activities via the Indirect Method.</w:t>
      </w:r>
    </w:p>
    <w:p>
      <w:pPr>
        <w:pStyle w:val="Compact"/>
        <w:numPr>
          <w:ilvl w:val="2"/>
          <w:numId w:val="1043"/>
        </w:numPr>
      </w:pPr>
      <w:r>
        <w:rPr>
          <w:b/>
          <w:bCs/>
        </w:rPr>
        <w:t xml:space="preserve">Trial Balance:</w:t>
      </w:r>
      <w:r>
        <w:t xml:space="preserve"> </w:t>
      </w:r>
      <w:r>
        <w:t xml:space="preserve">Full listing of debit and credit balances verifying</w:t>
      </w:r>
      <w:r>
        <w:t xml:space="preserve"> </w:t>
      </w:r>
      <m:oMath>
        <m:r>
          <m:rPr>
            <m:sty m:val="p"/>
          </m:rPr>
          <m:t>Δ</m:t>
        </m:r>
        <m:r>
          <m:rPr>
            <m:sty m:val="p"/>
          </m:rPr>
          <m:t>=</m:t>
        </m:r>
        <m:r>
          <m:rPr>
            <m:sty m:val="p"/>
          </m:rPr>
          <m:t>$</m:t>
        </m:r>
        <m:r>
          <m:t>0.00</m:t>
        </m:r>
      </m:oMath>
      <w:r>
        <w:t xml:space="preserve">.</w:t>
      </w:r>
    </w:p>
    <w:p>
      <w:pPr>
        <w:pStyle w:val="Compact"/>
        <w:numPr>
          <w:ilvl w:val="0"/>
          <w:numId w:val="1041"/>
        </w:numPr>
      </w:pPr>
      <w:r>
        <w:rPr>
          <w:b/>
          <w:bCs/>
        </w:rPr>
        <w:t xml:space="preserve">WP 5.2: Reports View &amp; Multi-Period Comparison</w:t>
      </w:r>
    </w:p>
    <w:p>
      <w:pPr>
        <w:pStyle w:val="Compact"/>
        <w:numPr>
          <w:ilvl w:val="1"/>
          <w:numId w:val="1044"/>
        </w:numPr>
      </w:pPr>
      <w:r>
        <w:t xml:space="preserve">Build</w:t>
      </w:r>
      <w:r>
        <w:t xml:space="preserve"> </w:t>
      </w:r>
      <w:r>
        <w:rPr>
          <w:rStyle w:val="VerbatimChar"/>
        </w:rPr>
        <w:t xml:space="preserve">ReportsView.jsx</w:t>
      </w:r>
      <w:r>
        <w:t xml:space="preserve"> </w:t>
      </w:r>
      <w:r>
        <w:t xml:space="preserve">with tabbed navigation across the 4 primary statements plus AR/AP Aging matrices.</w:t>
      </w:r>
    </w:p>
    <w:p>
      <w:pPr>
        <w:pStyle w:val="Compact"/>
        <w:numPr>
          <w:ilvl w:val="1"/>
          <w:numId w:val="1044"/>
        </w:numPr>
      </w:pPr>
      <w:r>
        <w:t xml:space="preserve">Implement interactive fiscal period picker (</w:t>
      </w:r>
      <w:r>
        <w:rPr>
          <w:rStyle w:val="VerbatimChar"/>
        </w:rPr>
        <w:t xml:space="preserve">Current Month</w:t>
      </w:r>
      <w:r>
        <w:t xml:space="preserve">,</w:t>
      </w:r>
      <w:r>
        <w:t xml:space="preserve"> </w:t>
      </w:r>
      <w:r>
        <w:rPr>
          <w:rStyle w:val="VerbatimChar"/>
        </w:rPr>
        <w:t xml:space="preserve">QTD</w:t>
      </w:r>
      <w:r>
        <w:t xml:space="preserve">,</w:t>
      </w:r>
      <w:r>
        <w:t xml:space="preserve"> </w:t>
      </w:r>
      <w:r>
        <w:rPr>
          <w:rStyle w:val="VerbatimChar"/>
        </w:rPr>
        <w:t xml:space="preserve">YTD</w:t>
      </w:r>
      <w:r>
        <w:t xml:space="preserve">,</w:t>
      </w:r>
      <w:r>
        <w:t xml:space="preserve"> </w:t>
      </w:r>
      <w:r>
        <w:rPr>
          <w:rStyle w:val="VerbatimChar"/>
        </w:rPr>
        <w:t xml:space="preserve">Prior Year</w:t>
      </w:r>
      <w:r>
        <w:t xml:space="preserve">,</w:t>
      </w:r>
      <w:r>
        <w:t xml:space="preserve"> </w:t>
      </w:r>
      <w:r>
        <w:rPr>
          <w:rStyle w:val="VerbatimChar"/>
        </w:rPr>
        <w:t xml:space="preserve">Custom Range</w:t>
      </w:r>
      <w:r>
        <w:t xml:space="preserve">).</w:t>
      </w:r>
    </w:p>
    <w:p>
      <w:pPr>
        <w:pStyle w:val="Compact"/>
        <w:numPr>
          <w:ilvl w:val="1"/>
          <w:numId w:val="1044"/>
        </w:numPr>
      </w:pPr>
      <w:r>
        <w:t xml:space="preserve">Implement comparative analysis toggle with variance dollar (</w:t>
      </w:r>
      <m:oMath>
        <m:r>
          <m:rPr>
            <m:sty m:val="p"/>
          </m:rPr>
          <m:t>Δ</m:t>
        </m:r>
        <m:r>
          <m:rPr>
            <m:sty m:val="p"/>
          </m:rPr>
          <m:t>$</m:t>
        </m:r>
      </m:oMath>
      <w:r>
        <w:t xml:space="preserve">) and percentage (</w:t>
      </w:r>
      <m:oMath>
        <m:r>
          <m:rPr>
            <m:sty m:val="p"/>
          </m:rPr>
          <m:t>Δ</m:t>
        </m:r>
        <m:r>
          <m:rPr>
            <m:sty m:val="p"/>
          </m:rPr>
          <m:t>%</m:t>
        </m:r>
      </m:oMath>
      <w:r>
        <w:t xml:space="preserve">) columns.</w:t>
      </w:r>
    </w:p>
    <w:p>
      <w:pPr>
        <w:pStyle w:val="Compact"/>
        <w:numPr>
          <w:ilvl w:val="1"/>
          <w:numId w:val="1044"/>
        </w:numPr>
      </w:pPr>
      <w:r>
        <w:t xml:space="preserve">Implement drill-down interaction: clicking any statement line opens</w:t>
      </w:r>
      <w:r>
        <w:t xml:space="preserve"> </w:t>
      </w:r>
      <w:r>
        <w:rPr>
          <w:rStyle w:val="VerbatimChar"/>
        </w:rPr>
        <w:t xml:space="preserve">AccountLedgerDrawer</w:t>
      </w:r>
      <w:r>
        <w:t xml:space="preserve"> </w:t>
      </w:r>
      <w:r>
        <w:t xml:space="preserve">showing all underlying journal entries.</w:t>
      </w:r>
    </w:p>
    <w:p>
      <w:pPr>
        <w:pStyle w:val="Compact"/>
        <w:numPr>
          <w:ilvl w:val="1"/>
          <w:numId w:val="1044"/>
        </w:numPr>
      </w:pPr>
      <w:r>
        <w:t xml:space="preserve">Build print layout stylesheet (</w:t>
      </w:r>
      <w:r>
        <w:rPr>
          <w:rStyle w:val="VerbatimChar"/>
        </w:rPr>
        <w:t xml:space="preserve">@media print</w:t>
      </w:r>
      <w:r>
        <w:t xml:space="preserve">) and CSV/Excel data export utility (</w:t>
      </w:r>
      <w:r>
        <w:rPr>
          <w:rStyle w:val="VerbatimChar"/>
        </w:rPr>
        <w:t xml:space="preserve">CsvExportService.js</w:t>
      </w:r>
      <w:r>
        <w:t xml:space="preserve">).</w:t>
      </w:r>
    </w:p>
    <w:p>
      <w:pPr>
        <w:pStyle w:val="Compact"/>
        <w:numPr>
          <w:ilvl w:val="0"/>
          <w:numId w:val="1041"/>
        </w:numPr>
      </w:pPr>
      <w:r>
        <w:rPr>
          <w:b/>
          <w:bCs/>
        </w:rPr>
        <w:t xml:space="preserve">WP 5.3: Executive Financial Dashboard View</w:t>
      </w:r>
    </w:p>
    <w:p>
      <w:pPr>
        <w:pStyle w:val="Compact"/>
        <w:numPr>
          <w:ilvl w:val="1"/>
          <w:numId w:val="1045"/>
        </w:numPr>
      </w:pPr>
      <w:r>
        <w:t xml:space="preserve">Build</w:t>
      </w:r>
      <w:r>
        <w:t xml:space="preserve"> </w:t>
      </w:r>
      <w:r>
        <w:rPr>
          <w:rStyle w:val="VerbatimChar"/>
        </w:rPr>
        <w:t xml:space="preserve">DashboardView.jsx</w:t>
      </w:r>
      <w:r>
        <w:t xml:space="preserve"> </w:t>
      </w:r>
      <w:r>
        <w:t xml:space="preserve">(</w:t>
      </w:r>
      <w:r>
        <w:rPr>
          <w:rStyle w:val="VerbatimChar"/>
        </w:rPr>
        <w:t xml:space="preserve">/dashboard</w:t>
      </w:r>
      <w:r>
        <w:t xml:space="preserve">) integrating top 4 executive KPI cards (Total Liquidity, AR, AP, Net Profit Margin).</w:t>
      </w:r>
    </w:p>
    <w:p>
      <w:pPr>
        <w:pStyle w:val="Compact"/>
        <w:numPr>
          <w:ilvl w:val="1"/>
          <w:numId w:val="1045"/>
        </w:numPr>
      </w:pPr>
      <w:r>
        <w:t xml:space="preserve">Implement</w:t>
      </w:r>
      <w:r>
        <w:t xml:space="preserve"> </w:t>
      </w:r>
      <w:r>
        <w:rPr>
          <w:rStyle w:val="VerbatimChar"/>
        </w:rPr>
        <w:t xml:space="preserve">CashFlowTrendChart.jsx</w:t>
      </w:r>
      <w:r>
        <w:t xml:space="preserve"> </w:t>
      </w:r>
      <w:r>
        <w:t xml:space="preserve">(30-day continuous inflow/outflow SVG curve with gradient fill).</w:t>
      </w:r>
    </w:p>
    <w:p>
      <w:pPr>
        <w:pStyle w:val="Compact"/>
        <w:numPr>
          <w:ilvl w:val="1"/>
          <w:numId w:val="1045"/>
        </w:numPr>
      </w:pPr>
      <w:r>
        <w:t xml:space="preserve">Implement</w:t>
      </w:r>
      <w:r>
        <w:t xml:space="preserve"> </w:t>
      </w:r>
      <w:r>
        <w:rPr>
          <w:rStyle w:val="VerbatimChar"/>
        </w:rPr>
        <w:t xml:space="preserve">AgingBreakdownPie.jsx</w:t>
      </w:r>
      <w:r>
        <w:t xml:space="preserve"> </w:t>
      </w:r>
      <w:r>
        <w:t xml:space="preserve">and Revenue vs. Expense comparative bar chart using Recharts.</w:t>
      </w:r>
    </w:p>
    <w:p>
      <w:pPr>
        <w:pStyle w:val="Compact"/>
        <w:numPr>
          <w:ilvl w:val="1"/>
          <w:numId w:val="1045"/>
        </w:numPr>
      </w:pPr>
      <w:r>
        <w:t xml:space="preserve">Build Recent Financial Activity Feed and Quick Action Shortcuts (</w:t>
      </w:r>
      <w:r>
        <w:rPr>
          <w:rStyle w:val="VerbatimChar"/>
        </w:rPr>
        <w:t xml:space="preserve">+ New Journal</w:t>
      </w:r>
      <w:r>
        <w:t xml:space="preserve">,</w:t>
      </w:r>
      <w:r>
        <w:t xml:space="preserve"> </w:t>
      </w:r>
      <w:r>
        <w:rPr>
          <w:rStyle w:val="VerbatimChar"/>
        </w:rPr>
        <w:t xml:space="preserve">+ Create Invoice</w:t>
      </w:r>
      <w:r>
        <w:t xml:space="preserve">,</w:t>
      </w:r>
      <w:r>
        <w:t xml:space="preserve"> </w:t>
      </w:r>
      <w:r>
        <w:rPr>
          <w:rStyle w:val="VerbatimChar"/>
        </w:rPr>
        <w:t xml:space="preserve">+ Record Expense</w:t>
      </w:r>
      <w:r>
        <w:t xml:space="preserve">).</w:t>
      </w:r>
    </w:p>
    <w:p>
      <w:r>
        <w:pict>
          <v:rect style="width:0;height:1.5pt" o:hralign="center" o:hrstd="t" o:hr="t"/>
        </w:pict>
      </w:r>
    </w:p>
    <w:bookmarkEnd w:id="44"/>
    <w:bookmarkEnd w:id="45"/>
    <w:bookmarkStart w:id="48" w:name="Xbe34597663cdaa9413ecc13aa2b2930165f8883"/>
    <w:p>
      <w:pPr>
        <w:pStyle w:val="Heading3"/>
      </w:pPr>
      <w:r>
        <w:t xml:space="preserve">Phase 6: Compliance, Security, Permissions &amp; QA Testing (Weeks 11–12)</w:t>
      </w:r>
    </w:p>
    <w:bookmarkStart w:id="46" w:name="objective-5"/>
    <w:p>
      <w:pPr>
        <w:pStyle w:val="Heading4"/>
      </w:pPr>
      <w:r>
        <w:t xml:space="preserve">Objective</w:t>
      </w:r>
    </w:p>
    <w:p>
      <w:pPr>
        <w:pStyle w:val="FirstParagraph"/>
      </w:pPr>
      <w:r>
        <w:t xml:space="preserve">Implement Role-Based Access Control (RBAC), period locking, audit trail logs, end-to-end automated testing, and performance optimization.</w:t>
      </w:r>
    </w:p>
    <w:bookmarkEnd w:id="46"/>
    <w:bookmarkStart w:id="47" w:name="work-packages-wp-deliverables-5"/>
    <w:p>
      <w:pPr>
        <w:pStyle w:val="Heading4"/>
      </w:pPr>
      <w:r>
        <w:t xml:space="preserve">Work Packages (WP) &amp; Deliverables</w:t>
      </w:r>
    </w:p>
    <w:p>
      <w:pPr>
        <w:pStyle w:val="Compact"/>
        <w:numPr>
          <w:ilvl w:val="0"/>
          <w:numId w:val="1046"/>
        </w:numPr>
      </w:pPr>
      <w:r>
        <w:rPr>
          <w:b/>
          <w:bCs/>
        </w:rPr>
        <w:t xml:space="preserve">WP 6.1: Role-Based Access Control (RBAC) &amp; Settings View</w:t>
      </w:r>
    </w:p>
    <w:p>
      <w:pPr>
        <w:pStyle w:val="Compact"/>
        <w:numPr>
          <w:ilvl w:val="1"/>
          <w:numId w:val="1047"/>
        </w:numPr>
      </w:pPr>
      <w:r>
        <w:t xml:space="preserve">Implement role permissions context and matrix (CFO, Senior Accountant, AP/AR Clerk, Payroll Officer, Auditor).</w:t>
      </w:r>
    </w:p>
    <w:p>
      <w:pPr>
        <w:pStyle w:val="Compact"/>
        <w:numPr>
          <w:ilvl w:val="1"/>
          <w:numId w:val="1047"/>
        </w:numPr>
      </w:pPr>
      <w:r>
        <w:t xml:space="preserve">Build</w:t>
      </w:r>
      <w:r>
        <w:t xml:space="preserve"> </w:t>
      </w:r>
      <w:r>
        <w:rPr>
          <w:rStyle w:val="VerbatimChar"/>
        </w:rPr>
        <w:t xml:space="preserve">SettingsView.jsx</w:t>
      </w:r>
      <w:r>
        <w:t xml:space="preserve"> </w:t>
      </w:r>
      <w:r>
        <w:t xml:space="preserve">with Fiscal Year setup, Base Currency configuration, VAT Rates editor, and User Role permissions table.</w:t>
      </w:r>
    </w:p>
    <w:p>
      <w:pPr>
        <w:pStyle w:val="Compact"/>
        <w:numPr>
          <w:ilvl w:val="1"/>
          <w:numId w:val="1047"/>
        </w:numPr>
      </w:pPr>
      <w:r>
        <w:t xml:space="preserve">Implement Period Lock mechanism to freeze historical fiscal months against modifications.</w:t>
      </w:r>
    </w:p>
    <w:p>
      <w:pPr>
        <w:pStyle w:val="Compact"/>
        <w:numPr>
          <w:ilvl w:val="0"/>
          <w:numId w:val="1046"/>
        </w:numPr>
      </w:pPr>
      <w:r>
        <w:rPr>
          <w:b/>
          <w:bCs/>
        </w:rPr>
        <w:t xml:space="preserve">WP 6.2: Financial Audit Logs &amp; Compliance Trail</w:t>
      </w:r>
    </w:p>
    <w:p>
      <w:pPr>
        <w:pStyle w:val="Compact"/>
        <w:numPr>
          <w:ilvl w:val="1"/>
          <w:numId w:val="1048"/>
        </w:numPr>
      </w:pPr>
      <w:r>
        <w:t xml:space="preserve">Build dedicated audit trail logger recording every journal creation, invoice modification, bill approval, and tax filing with user identity, timestamp, and before/after state diff.</w:t>
      </w:r>
    </w:p>
    <w:p>
      <w:pPr>
        <w:pStyle w:val="Compact"/>
        <w:numPr>
          <w:ilvl w:val="0"/>
          <w:numId w:val="1046"/>
        </w:numPr>
      </w:pPr>
      <w:r>
        <w:rPr>
          <w:b/>
          <w:bCs/>
        </w:rPr>
        <w:t xml:space="preserve">WP 6.3: Comprehensive Automated Testing Suite</w:t>
      </w:r>
    </w:p>
    <w:p>
      <w:pPr>
        <w:pStyle w:val="Compact"/>
        <w:numPr>
          <w:ilvl w:val="1"/>
          <w:numId w:val="1049"/>
        </w:numPr>
      </w:pPr>
      <w:r>
        <w:t xml:space="preserve">Unit tests for mathematical engines (Double-entry validator, VAT calculations, Straight-line depreciation, Gross-to-net payroll, Cash flow indirect synthesis).</w:t>
      </w:r>
    </w:p>
    <w:p>
      <w:pPr>
        <w:pStyle w:val="Compact"/>
        <w:numPr>
          <w:ilvl w:val="1"/>
          <w:numId w:val="1049"/>
        </w:numPr>
      </w:pPr>
      <w:r>
        <w:t xml:space="preserve">Component and integration tests for all 10 views and form builders using Vitest and React Testing Library.</w:t>
      </w:r>
    </w:p>
    <w:p>
      <w:pPr>
        <w:pStyle w:val="Compact"/>
        <w:numPr>
          <w:ilvl w:val="1"/>
          <w:numId w:val="1049"/>
        </w:numPr>
      </w:pPr>
      <w:r>
        <w:t xml:space="preserve">End-to-end (E2E) workflow test suites in Playwright covering the full invoice-to-collection and bill-to-settlement lifecycles.</w:t>
      </w:r>
    </w:p>
    <w:p>
      <w:pPr>
        <w:pStyle w:val="Compact"/>
        <w:numPr>
          <w:ilvl w:val="0"/>
          <w:numId w:val="1046"/>
        </w:numPr>
      </w:pPr>
      <w:r>
        <w:rPr>
          <w:b/>
          <w:bCs/>
        </w:rPr>
        <w:t xml:space="preserve">WP 6.4: Performance Optimization &amp; Production Build Verification</w:t>
      </w:r>
    </w:p>
    <w:p>
      <w:pPr>
        <w:pStyle w:val="Compact"/>
        <w:numPr>
          <w:ilvl w:val="1"/>
          <w:numId w:val="1050"/>
        </w:numPr>
      </w:pPr>
      <w:r>
        <w:t xml:space="preserve">Implement TanStack Table row virtualization for handling 10,000+ ledger entries at 60 FPS.</w:t>
      </w:r>
    </w:p>
    <w:p>
      <w:pPr>
        <w:pStyle w:val="Compact"/>
        <w:numPr>
          <w:ilvl w:val="1"/>
          <w:numId w:val="1050"/>
        </w:numPr>
      </w:pPr>
      <w:r>
        <w:t xml:space="preserve">Optimize Vite bundle splitting and verify sub-1.5s initial page load time.</w:t>
      </w:r>
    </w:p>
    <w:p>
      <w:r>
        <w:pict>
          <v:rect style="width:0;height:1.5pt" o:hralign="center" o:hrstd="t" o:hr="t"/>
        </w:pict>
      </w:r>
    </w:p>
    <w:bookmarkEnd w:id="47"/>
    <w:bookmarkEnd w:id="48"/>
    <w:bookmarkEnd w:id="49"/>
    <w:bookmarkStart w:id="52" w:name="Xa28c1ce01dc5d8758a4af51e31ffb8a6706a4e3"/>
    <w:p>
      <w:pPr>
        <w:pStyle w:val="Heading2"/>
      </w:pPr>
      <w:r>
        <w:t xml:space="preserve">7. Security, Permissions Matrix &amp; Audit Compliance</w:t>
      </w:r>
    </w:p>
    <w:bookmarkStart w:id="50" w:name="role-based-access-control-rbac-matrix"/>
    <w:p>
      <w:pPr>
        <w:pStyle w:val="Heading3"/>
      </w:pPr>
      <w:r>
        <w:t xml:space="preserve">7.1 Role-Based Access Control (RBAC) Matrix</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System Module / Capability</w:t>
            </w:r>
          </w:p>
        </w:tc>
        <w:tc>
          <w:tcPr/>
          <w:p>
            <w:pPr>
              <w:pStyle w:val="Compact"/>
              <w:jc w:val="center"/>
            </w:pPr>
            <w:r>
              <w:t xml:space="preserve">CFO / Controller</w:t>
            </w:r>
          </w:p>
        </w:tc>
        <w:tc>
          <w:tcPr/>
          <w:p>
            <w:pPr>
              <w:pStyle w:val="Compact"/>
              <w:jc w:val="center"/>
            </w:pPr>
            <w:r>
              <w:t xml:space="preserve">Senior Accountant</w:t>
            </w:r>
          </w:p>
        </w:tc>
        <w:tc>
          <w:tcPr/>
          <w:p>
            <w:pPr>
              <w:pStyle w:val="Compact"/>
              <w:jc w:val="center"/>
            </w:pPr>
            <w:r>
              <w:t xml:space="preserve">AP / AR Clerk</w:t>
            </w:r>
          </w:p>
        </w:tc>
        <w:tc>
          <w:tcPr/>
          <w:p>
            <w:pPr>
              <w:pStyle w:val="Compact"/>
              <w:jc w:val="center"/>
            </w:pPr>
            <w:r>
              <w:t xml:space="preserve">Payroll Officer</w:t>
            </w:r>
          </w:p>
        </w:tc>
        <w:tc>
          <w:tcPr/>
          <w:p>
            <w:pPr>
              <w:pStyle w:val="Compact"/>
              <w:jc w:val="center"/>
            </w:pPr>
            <w:r>
              <w:t xml:space="preserve">External Auditor</w:t>
            </w:r>
          </w:p>
        </w:tc>
      </w:tr>
      <w:tr>
        <w:tc>
          <w:tcPr/>
          <w:p>
            <w:pPr>
              <w:pStyle w:val="Compact"/>
              <w:jc w:val="left"/>
            </w:pPr>
            <w:r>
              <w:rPr>
                <w:b/>
                <w:bCs/>
              </w:rPr>
              <w:t xml:space="preserve">Executive Dashboard (</w:t>
            </w:r>
            <w:r>
              <w:rPr>
                <w:rStyle w:val="VerbatimChar"/>
                <w:b/>
                <w:bCs/>
              </w:rPr>
              <w:t xml:space="preserve">/dashboard</w:t>
            </w:r>
            <w:r>
              <w:rPr>
                <w:b/>
                <w:bCs/>
              </w:rPr>
              <w:t xml:space="preserve">)</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t xml:space="preserve">View Only</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Chart of Accounts &amp; GL (</w:t>
            </w:r>
            <w:r>
              <w:rPr>
                <w:rStyle w:val="VerbatimChar"/>
                <w:b/>
                <w:bCs/>
              </w:rPr>
              <w:t xml:space="preserve">/general-ledger</w:t>
            </w:r>
            <w:r>
              <w:rPr>
                <w:b/>
                <w:bCs/>
              </w:rPr>
              <w:t xml:space="preserve">)</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t xml:space="preserve">View Only</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Post Journal Vouchers (</w:t>
            </w:r>
            <w:r>
              <w:rPr>
                <w:rStyle w:val="VerbatimChar"/>
                <w:b/>
                <w:bCs/>
              </w:rPr>
              <w:t xml:space="preserve">/journals</w:t>
            </w:r>
            <w:r>
              <w:rPr>
                <w:b/>
                <w:bCs/>
              </w:rPr>
              <w:t xml:space="preserve">)</w:t>
            </w:r>
          </w:p>
        </w:tc>
        <w:tc>
          <w:tcPr/>
          <w:p>
            <w:pPr>
              <w:pStyle w:val="Compact"/>
              <w:jc w:val="center"/>
            </w:pPr>
            <w:r>
              <w:rPr>
                <w:b/>
                <w:bCs/>
              </w:rPr>
              <w:t xml:space="preserve">Approve &amp; Post</w:t>
            </w:r>
          </w:p>
        </w:tc>
        <w:tc>
          <w:tcPr/>
          <w:p>
            <w:pPr>
              <w:pStyle w:val="Compact"/>
              <w:jc w:val="center"/>
            </w:pPr>
            <w:r>
              <w:rPr>
                <w:b/>
                <w:bCs/>
              </w:rPr>
              <w:t xml:space="preserve">Create &amp; Post</w:t>
            </w:r>
          </w:p>
        </w:tc>
        <w:tc>
          <w:tcPr/>
          <w:p>
            <w:pPr>
              <w:pStyle w:val="Compact"/>
              <w:jc w:val="center"/>
            </w:pPr>
            <w:r>
              <w:t xml:space="preserve">Draft Only</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Lock / Unlock Fiscal Periods</w:t>
            </w:r>
          </w:p>
        </w:tc>
        <w:tc>
          <w:tcPr/>
          <w:p>
            <w:pPr>
              <w:pStyle w:val="Compact"/>
              <w:jc w:val="center"/>
            </w:pPr>
            <w:r>
              <w:rPr>
                <w:b/>
                <w:bCs/>
              </w:rPr>
              <w:t xml:space="preserve">Full Access</w:t>
            </w:r>
          </w:p>
        </w:tc>
        <w:tc>
          <w:tcPr/>
          <w:p>
            <w:pPr>
              <w:pStyle w:val="Compact"/>
              <w:jc w:val="center"/>
            </w:pPr>
            <w:r>
              <w:t xml:space="preserve">No Access</w:t>
            </w:r>
          </w:p>
        </w:tc>
        <w:tc>
          <w:tcPr/>
          <w:p>
            <w:pPr>
              <w:pStyle w:val="Compact"/>
              <w:jc w:val="center"/>
            </w:pPr>
            <w:r>
              <w:t xml:space="preserve">No Access</w:t>
            </w:r>
          </w:p>
        </w:tc>
        <w:tc>
          <w:tcPr/>
          <w:p>
            <w:pPr>
              <w:pStyle w:val="Compact"/>
              <w:jc w:val="center"/>
            </w:pPr>
            <w:r>
              <w:t xml:space="preserve">No Access</w:t>
            </w:r>
          </w:p>
        </w:tc>
        <w:tc>
          <w:tcPr/>
          <w:p>
            <w:pPr>
              <w:pStyle w:val="Compact"/>
              <w:jc w:val="center"/>
            </w:pPr>
            <w:r>
              <w:t xml:space="preserve">No Access</w:t>
            </w:r>
          </w:p>
        </w:tc>
      </w:tr>
      <w:tr>
        <w:tc>
          <w:tcPr/>
          <w:p>
            <w:pPr>
              <w:pStyle w:val="Compact"/>
              <w:jc w:val="left"/>
            </w:pPr>
            <w:r>
              <w:rPr>
                <w:b/>
                <w:bCs/>
              </w:rPr>
              <w:t xml:space="preserve">Create &amp; Approve Invoices (</w:t>
            </w:r>
            <w:r>
              <w:rPr>
                <w:rStyle w:val="VerbatimChar"/>
                <w:b/>
                <w:bCs/>
              </w:rPr>
              <w:t xml:space="preserve">/invoicing</w:t>
            </w:r>
            <w:r>
              <w:rPr>
                <w:b/>
                <w:bCs/>
              </w:rPr>
              <w:t xml:space="preserve">)</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rPr>
                <w:b/>
                <w:bCs/>
              </w:rPr>
              <w:t xml:space="preserve">Create &amp; Send</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Record Customer Payments</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Approve &amp; Pay Vendor Bills (</w:t>
            </w:r>
            <w:r>
              <w:rPr>
                <w:rStyle w:val="VerbatimChar"/>
                <w:b/>
                <w:bCs/>
              </w:rPr>
              <w:t xml:space="preserve">/expenses</w:t>
            </w:r>
            <w:r>
              <w:rPr>
                <w:b/>
                <w:bCs/>
              </w:rPr>
              <w:t xml:space="preserve">)</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t xml:space="preserve">Draft Bills Only</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Execute Payroll &amp; WPS Export (</w:t>
            </w:r>
            <w:r>
              <w:rPr>
                <w:rStyle w:val="VerbatimChar"/>
                <w:b/>
                <w:bCs/>
              </w:rPr>
              <w:t xml:space="preserve">/payroll</w:t>
            </w:r>
            <w:r>
              <w:rPr>
                <w:b/>
                <w:bCs/>
              </w:rPr>
              <w:t xml:space="preserve">)</w:t>
            </w:r>
          </w:p>
        </w:tc>
        <w:tc>
          <w:tcPr/>
          <w:p>
            <w:pPr>
              <w:pStyle w:val="Compact"/>
              <w:jc w:val="center"/>
            </w:pPr>
            <w:r>
              <w:rPr>
                <w:b/>
                <w:bCs/>
              </w:rPr>
              <w:t xml:space="preserve">Approve &amp; Post</w:t>
            </w:r>
          </w:p>
        </w:tc>
        <w:tc>
          <w:tcPr/>
          <w:p>
            <w:pPr>
              <w:pStyle w:val="Compact"/>
              <w:jc w:val="center"/>
            </w:pPr>
            <w:r>
              <w:t xml:space="preserve">View Only</w:t>
            </w:r>
          </w:p>
        </w:tc>
        <w:tc>
          <w:tcPr/>
          <w:p>
            <w:pPr>
              <w:pStyle w:val="Compact"/>
              <w:jc w:val="center"/>
            </w:pPr>
            <w:r>
              <w:t xml:space="preserve">No Access</w:t>
            </w:r>
          </w:p>
        </w:tc>
        <w:tc>
          <w:tcPr/>
          <w:p>
            <w:pPr>
              <w:pStyle w:val="Compact"/>
              <w:jc w:val="center"/>
            </w:pPr>
            <w:r>
              <w:rPr>
                <w:b/>
                <w:bCs/>
              </w:rPr>
              <w:t xml:space="preserve">Full Access</w:t>
            </w:r>
          </w:p>
        </w:tc>
        <w:tc>
          <w:tcPr/>
          <w:p>
            <w:pPr>
              <w:pStyle w:val="Compact"/>
              <w:jc w:val="center"/>
            </w:pPr>
            <w:r>
              <w:t xml:space="preserve">View Only</w:t>
            </w:r>
          </w:p>
        </w:tc>
      </w:tr>
      <w:tr>
        <w:tc>
          <w:tcPr/>
          <w:p>
            <w:pPr>
              <w:pStyle w:val="Compact"/>
              <w:jc w:val="left"/>
            </w:pPr>
            <w:r>
              <w:rPr>
                <w:b/>
                <w:bCs/>
              </w:rPr>
              <w:t xml:space="preserve">File VAT Tax Returns (</w:t>
            </w:r>
            <w:r>
              <w:rPr>
                <w:rStyle w:val="VerbatimChar"/>
                <w:b/>
                <w:bCs/>
              </w:rPr>
              <w:t xml:space="preserve">/tax-compliance</w:t>
            </w:r>
            <w:r>
              <w:rPr>
                <w:b/>
                <w:bCs/>
              </w:rPr>
              <w:t xml:space="preserve">)</w:t>
            </w:r>
          </w:p>
        </w:tc>
        <w:tc>
          <w:tcPr/>
          <w:p>
            <w:pPr>
              <w:pStyle w:val="Compact"/>
              <w:jc w:val="center"/>
            </w:pPr>
            <w:r>
              <w:rPr>
                <w:b/>
                <w:bCs/>
              </w:rPr>
              <w:t xml:space="preserve">Full Access</w:t>
            </w:r>
          </w:p>
        </w:tc>
        <w:tc>
          <w:tcPr/>
          <w:p>
            <w:pPr>
              <w:pStyle w:val="Compact"/>
              <w:jc w:val="center"/>
            </w:pPr>
            <w:r>
              <w:rPr>
                <w:b/>
                <w:bCs/>
              </w:rPr>
              <w:t xml:space="preserve">Draft &amp; Review</w:t>
            </w:r>
          </w:p>
        </w:tc>
        <w:tc>
          <w:tcPr/>
          <w:p>
            <w:pPr>
              <w:pStyle w:val="Compact"/>
              <w:jc w:val="center"/>
            </w:pPr>
            <w:r>
              <w:t xml:space="preserve">View Only</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Manage Fixed Assets (</w:t>
            </w:r>
            <w:r>
              <w:rPr>
                <w:rStyle w:val="VerbatimChar"/>
                <w:b/>
                <w:bCs/>
              </w:rPr>
              <w:t xml:space="preserve">/fixed-assets</w:t>
            </w:r>
            <w:r>
              <w:rPr>
                <w:b/>
                <w:bCs/>
              </w:rPr>
              <w:t xml:space="preserve">)</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t xml:space="preserve">View Only</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Bank Reconciliation (</w:t>
            </w:r>
            <w:r>
              <w:rPr>
                <w:rStyle w:val="VerbatimChar"/>
                <w:b/>
                <w:bCs/>
              </w:rPr>
              <w:t xml:space="preserve">/banking</w:t>
            </w:r>
            <w:r>
              <w:rPr>
                <w:b/>
                <w:bCs/>
              </w:rPr>
              <w:t xml:space="preserve">)</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t xml:space="preserve">Match Only</w:t>
            </w:r>
          </w:p>
        </w:tc>
        <w:tc>
          <w:tcPr/>
          <w:p>
            <w:pPr>
              <w:pStyle w:val="Compact"/>
              <w:jc w:val="center"/>
            </w:pPr>
            <w:r>
              <w:t xml:space="preserve">No Access</w:t>
            </w:r>
          </w:p>
        </w:tc>
        <w:tc>
          <w:tcPr/>
          <w:p>
            <w:pPr>
              <w:pStyle w:val="Compact"/>
              <w:jc w:val="center"/>
            </w:pPr>
            <w:r>
              <w:t xml:space="preserve">View Only</w:t>
            </w:r>
          </w:p>
        </w:tc>
      </w:tr>
      <w:tr>
        <w:tc>
          <w:tcPr/>
          <w:p>
            <w:pPr>
              <w:pStyle w:val="Compact"/>
              <w:jc w:val="left"/>
            </w:pPr>
            <w:r>
              <w:rPr>
                <w:b/>
                <w:bCs/>
              </w:rPr>
              <w:t xml:space="preserve">Financial Statements (</w:t>
            </w:r>
            <w:r>
              <w:rPr>
                <w:rStyle w:val="VerbatimChar"/>
                <w:b/>
                <w:bCs/>
              </w:rPr>
              <w:t xml:space="preserve">/reports</w:t>
            </w:r>
            <w:r>
              <w:rPr>
                <w:b/>
                <w:bCs/>
              </w:rPr>
              <w:t xml:space="preserve">)</w:t>
            </w:r>
          </w:p>
        </w:tc>
        <w:tc>
          <w:tcPr/>
          <w:p>
            <w:pPr>
              <w:pStyle w:val="Compact"/>
              <w:jc w:val="center"/>
            </w:pPr>
            <w:r>
              <w:rPr>
                <w:b/>
                <w:bCs/>
              </w:rPr>
              <w:t xml:space="preserve">Full Access</w:t>
            </w:r>
          </w:p>
        </w:tc>
        <w:tc>
          <w:tcPr/>
          <w:p>
            <w:pPr>
              <w:pStyle w:val="Compact"/>
              <w:jc w:val="center"/>
            </w:pPr>
            <w:r>
              <w:rPr>
                <w:b/>
                <w:bCs/>
              </w:rPr>
              <w:t xml:space="preserve">Full Access</w:t>
            </w:r>
          </w:p>
        </w:tc>
        <w:tc>
          <w:tcPr/>
          <w:p>
            <w:pPr>
              <w:pStyle w:val="Compact"/>
              <w:jc w:val="center"/>
            </w:pPr>
            <w:r>
              <w:t xml:space="preserve">Summary Only</w:t>
            </w:r>
          </w:p>
        </w:tc>
        <w:tc>
          <w:tcPr/>
          <w:p>
            <w:pPr>
              <w:pStyle w:val="Compact"/>
              <w:jc w:val="center"/>
            </w:pPr>
            <w:r>
              <w:t xml:space="preserve">No Access</w:t>
            </w:r>
          </w:p>
        </w:tc>
        <w:tc>
          <w:tcPr/>
          <w:p>
            <w:pPr>
              <w:pStyle w:val="Compact"/>
              <w:jc w:val="center"/>
            </w:pPr>
            <w:r>
              <w:rPr>
                <w:b/>
                <w:bCs/>
              </w:rPr>
              <w:t xml:space="preserve">Full Access</w:t>
            </w:r>
          </w:p>
        </w:tc>
      </w:tr>
      <w:tr>
        <w:tc>
          <w:tcPr/>
          <w:p>
            <w:pPr>
              <w:pStyle w:val="Compact"/>
              <w:jc w:val="left"/>
            </w:pPr>
            <w:r>
              <w:rPr>
                <w:b/>
                <w:bCs/>
              </w:rPr>
              <w:t xml:space="preserve">System Settings &amp; RBAC (</w:t>
            </w:r>
            <w:r>
              <w:rPr>
                <w:rStyle w:val="VerbatimChar"/>
                <w:b/>
                <w:bCs/>
              </w:rPr>
              <w:t xml:space="preserve">/settings</w:t>
            </w:r>
            <w:r>
              <w:rPr>
                <w:b/>
                <w:bCs/>
              </w:rPr>
              <w:t xml:space="preserve">)</w:t>
            </w:r>
          </w:p>
        </w:tc>
        <w:tc>
          <w:tcPr/>
          <w:p>
            <w:pPr>
              <w:pStyle w:val="Compact"/>
              <w:jc w:val="center"/>
            </w:pPr>
            <w:r>
              <w:rPr>
                <w:b/>
                <w:bCs/>
              </w:rPr>
              <w:t xml:space="preserve">Full Access</w:t>
            </w:r>
          </w:p>
        </w:tc>
        <w:tc>
          <w:tcPr/>
          <w:p>
            <w:pPr>
              <w:pStyle w:val="Compact"/>
              <w:jc w:val="center"/>
            </w:pPr>
            <w:r>
              <w:t xml:space="preserve">No Access</w:t>
            </w:r>
          </w:p>
        </w:tc>
        <w:tc>
          <w:tcPr/>
          <w:p>
            <w:pPr>
              <w:pStyle w:val="Compact"/>
              <w:jc w:val="center"/>
            </w:pPr>
            <w:r>
              <w:t xml:space="preserve">No Access</w:t>
            </w:r>
          </w:p>
        </w:tc>
        <w:tc>
          <w:tcPr/>
          <w:p>
            <w:pPr>
              <w:pStyle w:val="Compact"/>
              <w:jc w:val="center"/>
            </w:pPr>
            <w:r>
              <w:t xml:space="preserve">No Access</w:t>
            </w:r>
          </w:p>
        </w:tc>
        <w:tc>
          <w:tcPr/>
          <w:p>
            <w:pPr>
              <w:pStyle w:val="Compact"/>
              <w:jc w:val="center"/>
            </w:pPr>
            <w:r>
              <w:t xml:space="preserve">No Access</w:t>
            </w:r>
          </w:p>
        </w:tc>
      </w:tr>
    </w:tbl>
    <w:bookmarkEnd w:id="50"/>
    <w:bookmarkStart w:id="51" w:name="X29f88cc94d784232546425f75d5737a3d689156"/>
    <w:p>
      <w:pPr>
        <w:pStyle w:val="Heading3"/>
      </w:pPr>
      <w:r>
        <w:t xml:space="preserve">7.2 Audit Trail &amp; Tamper-Proof Financial Logging</w:t>
      </w:r>
    </w:p>
    <w:p>
      <w:pPr>
        <w:pStyle w:val="Compact"/>
        <w:numPr>
          <w:ilvl w:val="0"/>
          <w:numId w:val="1051"/>
        </w:numPr>
      </w:pPr>
      <w:r>
        <w:t xml:space="preserve">Every write or mutation action generates an immutable record in the audit log schema.</w:t>
      </w:r>
    </w:p>
    <w:p>
      <w:pPr>
        <w:pStyle w:val="Compact"/>
        <w:numPr>
          <w:ilvl w:val="0"/>
          <w:numId w:val="1051"/>
        </w:numPr>
      </w:pPr>
      <w:r>
        <w:t xml:space="preserve">Posted General Ledger vouchers cannot be deleted or edited; corrections must be executed via official offsetting</w:t>
      </w:r>
      <w:r>
        <w:t xml:space="preserve"> </w:t>
      </w:r>
      <w:r>
        <w:rPr>
          <w:b/>
          <w:bCs/>
        </w:rPr>
        <w:t xml:space="preserve">Reversal Journal Entries</w:t>
      </w:r>
      <w:r>
        <w:t xml:space="preserve"> </w:t>
      </w:r>
      <w:r>
        <w:t xml:space="preserve">(</w:t>
      </w:r>
      <w:r>
        <w:rPr>
          <w:rStyle w:val="VerbatimChar"/>
        </w:rPr>
        <w:t xml:space="preserve">type: 'Reversal'</w:t>
      </w:r>
      <w:r>
        <w:t xml:space="preserve">), maintaining an unbroken audit chain.</w:t>
      </w:r>
    </w:p>
    <w:p>
      <w:pPr>
        <w:pStyle w:val="Compact"/>
        <w:numPr>
          <w:ilvl w:val="0"/>
          <w:numId w:val="1051"/>
        </w:numPr>
      </w:pPr>
      <w:r>
        <w:t xml:space="preserve">Locked fiscal periods reject any retroactive journal postings, ensuring closed financial periods remain pristine for regulatory review.</w:t>
      </w:r>
    </w:p>
    <w:p>
      <w:r>
        <w:pict>
          <v:rect style="width:0;height:1.5pt" o:hralign="center" o:hrstd="t" o:hr="t"/>
        </w:pict>
      </w:r>
    </w:p>
    <w:bookmarkEnd w:id="51"/>
    <w:bookmarkEnd w:id="52"/>
    <w:bookmarkStart w:id="56" w:name="Xc8b98c6227eb8553dd2a5b62fd891fa12fd6b0b"/>
    <w:p>
      <w:pPr>
        <w:pStyle w:val="Heading2"/>
      </w:pPr>
      <w:r>
        <w:t xml:space="preserve">8. Quality Assurance, Testing Strategy &amp; Verification Plan</w:t>
      </w:r>
    </w:p>
    <w:bookmarkStart w:id="53" w:name="testing-pyramid-breakdown"/>
    <w:p>
      <w:pPr>
        <w:pStyle w:val="Heading3"/>
      </w:pPr>
      <w:r>
        <w:t xml:space="preserve">8.1 Testing Pyramid Breakdown</w:t>
      </w:r>
    </w:p>
    <w:p>
      <w:pPr>
        <w:pStyle w:val="SourceCode"/>
      </w:pPr>
      <w:r>
        <w:rPr>
          <w:rStyle w:val="VerbatimChar"/>
        </w:rPr>
        <w:t xml:space="preserve">               ┌────────────────────────┐</w:t>
      </w:r>
      <w:r>
        <w:br/>
      </w:r>
      <w:r>
        <w:rPr>
          <w:rStyle w:val="VerbatimChar"/>
        </w:rPr>
        <w:t xml:space="preserve">               │  End-to-End (Playwright)│  ~25 User Journey Tests</w:t>
      </w:r>
      <w:r>
        <w:br/>
      </w:r>
      <w:r>
        <w:rPr>
          <w:rStyle w:val="VerbatimChar"/>
        </w:rPr>
        <w:t xml:space="preserve">               ├────────────────────────┤</w:t>
      </w:r>
      <w:r>
        <w:br/>
      </w:r>
      <w:r>
        <w:rPr>
          <w:rStyle w:val="VerbatimChar"/>
        </w:rPr>
        <w:t xml:space="preserve">               │   Integration Tests    │  ~80 Context &amp; Workflow Tests</w:t>
      </w:r>
      <w:r>
        <w:br/>
      </w:r>
      <w:r>
        <w:rPr>
          <w:rStyle w:val="VerbatimChar"/>
        </w:rPr>
        <w:t xml:space="preserve">               │ (React Testing Library)│</w:t>
      </w:r>
      <w:r>
        <w:br/>
      </w:r>
      <w:r>
        <w:rPr>
          <w:rStyle w:val="VerbatimChar"/>
        </w:rPr>
        <w:t xml:space="preserve">               ├────────────────────────┤</w:t>
      </w:r>
      <w:r>
        <w:br/>
      </w:r>
      <w:r>
        <w:rPr>
          <w:rStyle w:val="VerbatimChar"/>
        </w:rPr>
        <w:t xml:space="preserve">               │       Unit Tests       │  ~150 Math &amp; Accounting Engine Tests</w:t>
      </w:r>
      <w:r>
        <w:br/>
      </w:r>
      <w:r>
        <w:rPr>
          <w:rStyle w:val="VerbatimChar"/>
        </w:rPr>
        <w:t xml:space="preserve">               │        (Vitest)        │</w:t>
      </w:r>
      <w:r>
        <w:br/>
      </w:r>
      <w:r>
        <w:rPr>
          <w:rStyle w:val="VerbatimChar"/>
        </w:rPr>
        <w:t xml:space="preserve">               └────────────────────────┘</w:t>
      </w:r>
    </w:p>
    <w:bookmarkEnd w:id="53"/>
    <w:bookmarkStart w:id="54" w:name="critical-unit-test-verification-matrix"/>
    <w:p>
      <w:pPr>
        <w:pStyle w:val="Heading3"/>
      </w:pPr>
      <w:r>
        <w:t xml:space="preserve">8.2 Critical Unit Test Verification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 Suite</w:t>
            </w:r>
          </w:p>
        </w:tc>
        <w:tc>
          <w:tcPr/>
          <w:p>
            <w:pPr>
              <w:pStyle w:val="Compact"/>
              <w:jc w:val="left"/>
            </w:pPr>
            <w:r>
              <w:t xml:space="preserve">Target Service / Module</w:t>
            </w:r>
          </w:p>
        </w:tc>
        <w:tc>
          <w:tcPr/>
          <w:p>
            <w:pPr>
              <w:pStyle w:val="Compact"/>
              <w:jc w:val="left"/>
            </w:pPr>
            <w:r>
              <w:t xml:space="preserve">Critical Invariant / Behavior Under Test</w:t>
            </w:r>
          </w:p>
        </w:tc>
        <w:tc>
          <w:tcPr/>
          <w:p>
            <w:pPr>
              <w:pStyle w:val="Compact"/>
              <w:jc w:val="left"/>
            </w:pPr>
            <w:r>
              <w:t xml:space="preserve">Success Criteria</w:t>
            </w:r>
          </w:p>
        </w:tc>
      </w:tr>
      <w:tr>
        <w:tc>
          <w:tcPr/>
          <w:p>
            <w:pPr>
              <w:pStyle w:val="Compact"/>
              <w:jc w:val="left"/>
            </w:pPr>
            <w:r>
              <w:rPr>
                <w:rStyle w:val="VerbatimChar"/>
              </w:rPr>
              <w:t xml:space="preserve">doubleEntry.test.js</w:t>
            </w:r>
          </w:p>
        </w:tc>
        <w:tc>
          <w:tcPr/>
          <w:p>
            <w:pPr>
              <w:pStyle w:val="Compact"/>
              <w:jc w:val="left"/>
            </w:pPr>
            <w:r>
              <w:rPr>
                <w:rStyle w:val="VerbatimChar"/>
              </w:rPr>
              <w:t xml:space="preserve">AccountingEngine.js</w:t>
            </w:r>
          </w:p>
        </w:tc>
        <w:tc>
          <w:tcPr/>
          <w:p>
            <w:pPr>
              <w:pStyle w:val="Compact"/>
              <w:jc w:val="left"/>
            </w:pPr>
            <w:r>
              <w:t xml:space="preserve">Invariant:</w:t>
            </w:r>
            <w:r>
              <w:t xml:space="preserve"> </w:t>
            </w:r>
            <m:oMath>
              <m:r>
                <m:rPr>
                  <m:sty m:val="p"/>
                </m:rPr>
                <m:t>∑</m:t>
              </m:r>
              <m:r>
                <m:rPr>
                  <m:nor/>
                  <m:sty m:val="p"/>
                </m:rPr>
                <m:t>Debits</m:t>
              </m:r>
              <m:r>
                <m:rPr>
                  <m:sty m:val="p"/>
                </m:rPr>
                <m:t>≡</m:t>
              </m:r>
              <m:r>
                <m:rPr>
                  <m:sty m:val="p"/>
                </m:rPr>
                <m:t>∑</m:t>
              </m:r>
              <m:r>
                <m:rPr>
                  <m:nor/>
                  <m:sty m:val="p"/>
                </m:rPr>
                <m:t>Credits</m:t>
              </m:r>
            </m:oMath>
          </w:p>
        </w:tc>
        <w:tc>
          <w:tcPr/>
          <w:p>
            <w:pPr>
              <w:pStyle w:val="Compact"/>
              <w:jc w:val="left"/>
            </w:pPr>
            <w:r>
              <w:t xml:space="preserve">Rejects unbalanced vouchers; posts balanced entries accurately.</w:t>
            </w:r>
          </w:p>
        </w:tc>
      </w:tr>
      <w:tr>
        <w:tc>
          <w:tcPr/>
          <w:p>
            <w:pPr>
              <w:pStyle w:val="Compact"/>
              <w:jc w:val="left"/>
            </w:pPr>
            <w:r>
              <w:rPr>
                <w:rStyle w:val="VerbatimChar"/>
              </w:rPr>
              <w:t xml:space="preserve">taxCalculator.test.js</w:t>
            </w:r>
          </w:p>
        </w:tc>
        <w:tc>
          <w:tcPr/>
          <w:p>
            <w:pPr>
              <w:pStyle w:val="Compact"/>
              <w:jc w:val="left"/>
            </w:pPr>
            <w:r>
              <w:rPr>
                <w:rStyle w:val="VerbatimChar"/>
              </w:rPr>
              <w:t xml:space="preserve">useTaxCalculator.js</w:t>
            </w:r>
          </w:p>
        </w:tc>
        <w:tc>
          <w:tcPr/>
          <w:p>
            <w:pPr>
              <w:pStyle w:val="Compact"/>
              <w:jc w:val="left"/>
            </w:pPr>
            <w:r>
              <w:t xml:space="preserve">VAT formula:</w:t>
            </w:r>
            <w:r>
              <w:t xml:space="preserve"> </w:t>
            </w:r>
            <m:oMath>
              <m:r>
                <m:rPr>
                  <m:nor/>
                  <m:sty m:val="p"/>
                </m:rPr>
                <m:t>Output VAT</m:t>
              </m:r>
              <m:r>
                <m:rPr>
                  <m:sty m:val="p"/>
                </m:rPr>
                <m:t>−</m:t>
              </m:r>
              <m:r>
                <m:rPr>
                  <m:nor/>
                  <m:sty m:val="p"/>
                </m:rPr>
                <m:t>Input VAT</m:t>
              </m:r>
              <m:r>
                <m:rPr>
                  <m:sty m:val="p"/>
                </m:rPr>
                <m:t>=</m:t>
              </m:r>
              <m:r>
                <m:rPr>
                  <m:nor/>
                  <m:sty m:val="p"/>
                </m:rPr>
                <m:t>Liability</m:t>
              </m:r>
            </m:oMath>
          </w:p>
        </w:tc>
        <w:tc>
          <w:tcPr/>
          <w:p>
            <w:pPr>
              <w:pStyle w:val="Compact"/>
              <w:jc w:val="left"/>
            </w:pPr>
            <w:r>
              <w:t xml:space="preserve">Correctly applies 5% and 15% brackets; handles zero-rated/exempt items.</w:t>
            </w:r>
          </w:p>
        </w:tc>
      </w:tr>
      <w:tr>
        <w:tc>
          <w:tcPr/>
          <w:p>
            <w:pPr>
              <w:pStyle w:val="Compact"/>
              <w:jc w:val="left"/>
            </w:pPr>
            <w:r>
              <w:rPr>
                <w:rStyle w:val="VerbatimChar"/>
              </w:rPr>
              <w:t xml:space="preserve">depreciation.test.js</w:t>
            </w:r>
          </w:p>
        </w:tc>
        <w:tc>
          <w:tcPr/>
          <w:p>
            <w:pPr>
              <w:pStyle w:val="Compact"/>
              <w:jc w:val="left"/>
            </w:pPr>
            <w:r>
              <w:rPr>
                <w:rStyle w:val="VerbatimChar"/>
              </w:rPr>
              <w:t xml:space="preserve">DepreciationEngine.js</w:t>
            </w:r>
          </w:p>
        </w:tc>
        <w:tc>
          <w:tcPr/>
          <w:p>
            <w:pPr>
              <w:pStyle w:val="Compact"/>
              <w:jc w:val="left"/>
            </w:pPr>
            <w:r>
              <w:t xml:space="preserve">Straight-line:</w:t>
            </w:r>
            <w:r>
              <w:t xml:space="preserve"> </w:t>
            </w:r>
            <m:oMath>
              <m:f>
                <m:fPr>
                  <m:type m:val="bar"/>
                </m:fPr>
                <m:num>
                  <m:r>
                    <m:rPr>
                      <m:nor/>
                      <m:sty m:val="p"/>
                    </m:rPr>
                    <m:t>Cost</m:t>
                  </m:r>
                  <m:r>
                    <m:rPr>
                      <m:sty m:val="p"/>
                    </m:rPr>
                    <m:t>−</m:t>
                  </m:r>
                  <m:r>
                    <m:rPr>
                      <m:nor/>
                      <m:sty m:val="p"/>
                    </m:rPr>
                    <m:t>Salvage</m:t>
                  </m:r>
                </m:num>
                <m:den>
                  <m:r>
                    <m:rPr>
                      <m:nor/>
                      <m:sty m:val="p"/>
                    </m:rPr>
                    <m:t>Life</m:t>
                  </m:r>
                </m:den>
              </m:f>
              <m:r>
                <m:rPr>
                  <m:sty m:val="p"/>
                </m:rPr>
                <m:t>×</m:t>
              </m:r>
              <m:f>
                <m:fPr>
                  <m:type m:val="bar"/>
                </m:fPr>
                <m:num>
                  <m:r>
                    <m:t>1</m:t>
                  </m:r>
                </m:num>
                <m:den>
                  <m:r>
                    <m:t>12</m:t>
                  </m:r>
                </m:den>
              </m:f>
            </m:oMath>
          </w:p>
        </w:tc>
        <w:tc>
          <w:tcPr/>
          <w:p>
            <w:pPr>
              <w:pStyle w:val="Compact"/>
              <w:jc w:val="left"/>
            </w:pPr>
            <w:r>
              <w:t xml:space="preserve">NBV decreases monotonically to salvage value; monthly amounts match exactly.</w:t>
            </w:r>
          </w:p>
        </w:tc>
      </w:tr>
      <w:tr>
        <w:tc>
          <w:tcPr/>
          <w:p>
            <w:pPr>
              <w:pStyle w:val="Compact"/>
              <w:jc w:val="left"/>
            </w:pPr>
            <w:r>
              <w:rPr>
                <w:rStyle w:val="VerbatimChar"/>
              </w:rPr>
              <w:t xml:space="preserve">payrollEngine.test.js</w:t>
            </w:r>
          </w:p>
        </w:tc>
        <w:tc>
          <w:tcPr/>
          <w:p>
            <w:pPr>
              <w:pStyle w:val="Compact"/>
              <w:jc w:val="left"/>
            </w:pPr>
            <w:r>
              <w:rPr>
                <w:rStyle w:val="VerbatimChar"/>
              </w:rPr>
              <w:t xml:space="preserve">usePayroll.js</w:t>
            </w:r>
          </w:p>
        </w:tc>
        <w:tc>
          <w:tcPr/>
          <w:p>
            <w:pPr>
              <w:pStyle w:val="Compact"/>
              <w:jc w:val="left"/>
            </w:pPr>
            <w:r>
              <w:t xml:space="preserve">Gross-to-Net:</w:t>
            </w:r>
            <w:r>
              <w:t xml:space="preserve"> </w:t>
            </w:r>
            <m:oMath>
              <m:r>
                <m:rPr>
                  <m:nor/>
                  <m:sty m:val="p"/>
                </m:rPr>
                <m:t>Gross</m:t>
              </m:r>
              <m:r>
                <m:rPr>
                  <m:sty m:val="p"/>
                </m:rPr>
                <m:t>−</m:t>
              </m:r>
              <m:r>
                <m:rPr>
                  <m:sty m:val="p"/>
                </m:rPr>
                <m:t>∑</m:t>
              </m:r>
              <m:r>
                <m:rPr>
                  <m:nor/>
                  <m:sty m:val="p"/>
                </m:rPr>
                <m:t>Deductions</m:t>
              </m:r>
              <m:r>
                <m:rPr>
                  <m:sty m:val="p"/>
                </m:rPr>
                <m:t>=</m:t>
              </m:r>
              <m:r>
                <m:rPr>
                  <m:nor/>
                  <m:sty m:val="p"/>
                </m:rPr>
                <m:t>Net Pay</m:t>
              </m:r>
            </m:oMath>
          </w:p>
        </w:tc>
        <w:tc>
          <w:tcPr/>
          <w:p>
            <w:pPr>
              <w:pStyle w:val="Compact"/>
              <w:jc w:val="left"/>
            </w:pPr>
            <w:r>
              <w:t xml:space="preserve">Correctly computes employee pension, employer share, and income tax withholdings.</w:t>
            </w:r>
          </w:p>
        </w:tc>
      </w:tr>
      <w:tr>
        <w:tc>
          <w:tcPr/>
          <w:p>
            <w:pPr>
              <w:pStyle w:val="Compact"/>
              <w:jc w:val="left"/>
            </w:pPr>
            <w:r>
              <w:rPr>
                <w:rStyle w:val="VerbatimChar"/>
              </w:rPr>
              <w:t xml:space="preserve">cashFlow.test.js</w:t>
            </w:r>
          </w:p>
        </w:tc>
        <w:tc>
          <w:tcPr/>
          <w:p>
            <w:pPr>
              <w:pStyle w:val="Compact"/>
              <w:jc w:val="left"/>
            </w:pPr>
            <w:r>
              <w:rPr>
                <w:rStyle w:val="VerbatimChar"/>
              </w:rPr>
              <w:t xml:space="preserve">StatementGenerator.js</w:t>
            </w:r>
          </w:p>
        </w:tc>
        <w:tc>
          <w:tcPr/>
          <w:p>
            <w:pPr>
              <w:pStyle w:val="Compact"/>
              <w:jc w:val="left"/>
            </w:pPr>
            <w:r>
              <w:t xml:space="preserve">Indirect Method:</w:t>
            </w:r>
            <w:r>
              <w:t xml:space="preserve"> </w:t>
            </w:r>
            <m:oMath>
              <m:r>
                <m:rPr>
                  <m:nor/>
                  <m:sty m:val="p"/>
                </m:rPr>
                <m:t>CFO</m:t>
              </m:r>
              <m:r>
                <m:rPr>
                  <m:sty m:val="p"/>
                </m:rPr>
                <m:t>+</m:t>
              </m:r>
              <m:r>
                <m:rPr>
                  <m:nor/>
                  <m:sty m:val="p"/>
                </m:rPr>
                <m:t>CFI</m:t>
              </m:r>
              <m:r>
                <m:rPr>
                  <m:sty m:val="p"/>
                </m:rPr>
                <m:t>+</m:t>
              </m:r>
              <m:r>
                <m:rPr>
                  <m:nor/>
                  <m:sty m:val="p"/>
                </m:rPr>
                <m:t>CFF</m:t>
              </m:r>
              <m:r>
                <m:rPr>
                  <m:sty m:val="p"/>
                </m:rPr>
                <m:t>=</m:t>
              </m:r>
              <m:r>
                <m:rPr>
                  <m:sty m:val="p"/>
                </m:rPr>
                <m:t>Δ</m:t>
              </m:r>
              <m:r>
                <m:rPr>
                  <m:nor/>
                  <m:sty m:val="p"/>
                </m:rPr>
                <m:t>Cash</m:t>
              </m:r>
            </m:oMath>
          </w:p>
        </w:tc>
        <w:tc>
          <w:tcPr/>
          <w:p>
            <w:pPr>
              <w:pStyle w:val="Compact"/>
              <w:jc w:val="left"/>
            </w:pPr>
            <w:r>
              <w:t xml:space="preserve">Net cash flow precisely reconciles to Balance Sheet cash account delta.</w:t>
            </w:r>
          </w:p>
        </w:tc>
      </w:tr>
      <w:tr>
        <w:tc>
          <w:tcPr/>
          <w:p>
            <w:pPr>
              <w:pStyle w:val="Compact"/>
              <w:jc w:val="left"/>
            </w:pPr>
            <w:r>
              <w:rPr>
                <w:rStyle w:val="VerbatimChar"/>
              </w:rPr>
              <w:t xml:space="preserve">reconciliation.test.js</w:t>
            </w:r>
          </w:p>
        </w:tc>
        <w:tc>
          <w:tcPr/>
          <w:p>
            <w:pPr>
              <w:pStyle w:val="Compact"/>
              <w:jc w:val="left"/>
            </w:pPr>
            <w:r>
              <w:rPr>
                <w:rStyle w:val="VerbatimChar"/>
              </w:rPr>
              <w:t xml:space="preserve">ReconciliationService.js</w:t>
            </w:r>
          </w:p>
        </w:tc>
        <w:tc>
          <w:tcPr/>
          <w:p>
            <w:pPr>
              <w:pStyle w:val="Compact"/>
              <w:jc w:val="left"/>
            </w:pPr>
            <w:r>
              <w:t xml:space="preserve">2-Way Matcher: Exact and fuzzy reference matching</w:t>
            </w:r>
          </w:p>
        </w:tc>
        <w:tc>
          <w:tcPr/>
          <w:p>
            <w:pPr>
              <w:pStyle w:val="Compact"/>
              <w:jc w:val="left"/>
            </w:pPr>
            <w:r>
              <w:t xml:space="preserve">Correctly auto-matches identical statement lines; identifies variances.</w:t>
            </w:r>
          </w:p>
        </w:tc>
      </w:tr>
    </w:tbl>
    <w:bookmarkEnd w:id="54"/>
    <w:bookmarkStart w:id="55" w:name="Xd989bc291cf5231e5c2a4ab61003ae96c56a0cf"/>
    <w:p>
      <w:pPr>
        <w:pStyle w:val="Heading3"/>
      </w:pPr>
      <w:r>
        <w:t xml:space="preserve">8.3 Manual &amp; Automated Acceptance Verification Checklist</w:t>
      </w:r>
    </w:p>
    <w:p>
      <w:pPr>
        <w:pStyle w:val="Compact"/>
        <w:numPr>
          <w:ilvl w:val="0"/>
          <w:numId w:val="1052"/>
        </w:numPr>
      </w:pPr>
      <w:r>
        <w:rPr>
          <w:b/>
          <w:bCs/>
        </w:rPr>
        <w:t xml:space="preserve">Standalone Decoupling:</w:t>
      </w:r>
      <w:r>
        <w:t xml:space="preserve"> </w:t>
      </w:r>
      <w:r>
        <w:t xml:space="preserve">Zero references, imports, or dependencies to any warehouse, physical inventory, SKU, or stock data context.</w:t>
      </w:r>
    </w:p>
    <w:p>
      <w:pPr>
        <w:pStyle w:val="Compact"/>
        <w:numPr>
          <w:ilvl w:val="0"/>
          <w:numId w:val="1053"/>
        </w:numPr>
      </w:pPr>
      <w:r>
        <w:rPr>
          <w:b/>
          <w:bCs/>
        </w:rPr>
        <w:t xml:space="preserve">10 Master Views Covered:</w:t>
      </w:r>
      <w:r>
        <w:t xml:space="preserve"> </w:t>
      </w:r>
      <w:r>
        <w:t xml:space="preserve">Executive Dashboard, General Ledger, Journals, Invoicing, Expenses, Payroll, Tax Compliance, Fixed Assets, Banking Reconciliation, Financial Statements.</w:t>
      </w:r>
    </w:p>
    <w:p>
      <w:pPr>
        <w:pStyle w:val="Compact"/>
        <w:numPr>
          <w:ilvl w:val="0"/>
          <w:numId w:val="1054"/>
        </w:numPr>
      </w:pPr>
      <w:r>
        <w:rPr>
          <w:b/>
          <w:bCs/>
        </w:rPr>
        <w:t xml:space="preserve">Double-Entry Equilibrium:</w:t>
      </w:r>
      <w:r>
        <w:t xml:space="preserve"> </w:t>
      </w:r>
      <w:r>
        <w:t xml:space="preserve">All journal builders and automated posting pipelines strictly enforce debit/credit equality.</w:t>
      </w:r>
    </w:p>
    <w:p>
      <w:pPr>
        <w:pStyle w:val="Compact"/>
        <w:numPr>
          <w:ilvl w:val="0"/>
          <w:numId w:val="1055"/>
        </w:numPr>
      </w:pPr>
      <w:r>
        <w:rPr>
          <w:b/>
          <w:bCs/>
        </w:rPr>
        <w:t xml:space="preserve">English Language Standard:</w:t>
      </w:r>
      <w:r>
        <w:t xml:space="preserve"> </w:t>
      </w:r>
      <w:r>
        <w:t xml:space="preserve">100% written in English across all documentation, code specifications, schemas, and UI labels.</w:t>
      </w:r>
    </w:p>
    <w:p>
      <w:pPr>
        <w:pStyle w:val="Compact"/>
        <w:numPr>
          <w:ilvl w:val="0"/>
          <w:numId w:val="1056"/>
        </w:numPr>
      </w:pPr>
      <w:r>
        <w:rPr>
          <w:b/>
          <w:bCs/>
        </w:rPr>
        <w:t xml:space="preserve">Production-Grade Completeness:</w:t>
      </w:r>
      <w:r>
        <w:t xml:space="preserve"> </w:t>
      </w:r>
      <w:r>
        <w:t xml:space="preserve">Complete WBS across 6 phases with specific work packages, tech stack specifications, RBAC matrix, and testing architecture.</w:t>
      </w:r>
    </w:p>
    <w:p>
      <w:r>
        <w:pict>
          <v:rect style="width:0;height:1.5pt" o:hralign="center" o:hrstd="t" o:hr="t"/>
        </w:pict>
      </w:r>
    </w:p>
    <w:bookmarkEnd w:id="55"/>
    <w:bookmarkEnd w:id="56"/>
    <w:bookmarkStart w:id="57" w:name="conclusion-technical-sign-off"/>
    <w:p>
      <w:pPr>
        <w:pStyle w:val="Heading2"/>
      </w:pPr>
      <w:r>
        <w:t xml:space="preserve">9. Conclusion &amp; Technical Sign-Off</w:t>
      </w:r>
    </w:p>
    <w:p>
      <w:pPr>
        <w:pStyle w:val="FirstParagraph"/>
      </w:pPr>
      <w:r>
        <w:t xml:space="preserve">This Implementation Plan provides an exhaustive, production-grade engineering roadmap for building the standalone QuickBox Financial Management System. By adhering to the modular React 19 architecture, strict double-entry invariants, high-density UI conventions, and the 6-phase Work Breakdown Structure, the development team will deliver a robust, compliant, and scalable enterprise financial platform.</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3"/>
  </w:num>
  <w:num w:numId="1053">
    <w:abstractNumId w:val="993"/>
  </w:num>
  <w:num w:numId="1054">
    <w:abstractNumId w:val="993"/>
  </w:num>
  <w:num w:numId="1055">
    <w:abstractNumId w:val="993"/>
  </w:num>
  <w:num w:numId="1056">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2026-08-14T17:15:06Z</dcterms:created>
  <dcterms:modified xsi:type="dcterms:W3CDTF">2026-08-14T17:15:06Z</dcterms:modified>
</cp:coreProperties>
</file>

<file path=docProps/custom.xml><?xml version="1.0" encoding="utf-8"?>
<Properties xmlns="http://schemas.openxmlformats.org/officeDocument/2006/custom-properties" xmlns:vt="http://schemas.openxmlformats.org/officeDocument/2006/docPropsVTypes"/>
</file>