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كتاب إلى مديرية الشرطة لمرافقة مأمور التنفيذ وكسر الأقفال وتفريغ العقار وتسليمه للمستدعي جبراً. سنداً لأحكام المادة (84) والمادة (41)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