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تثبيت مراجعة وكيل المحكوم له منعاً لترك الدعوى التنفيذية استناداً للمادة (16) من قانون التنفيذ والسير بالإجراءات. سنداً لأحكام المادة (16)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