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bookmarkStart w:id="0" w:name="_GoBack"/>
      <w:r>
        <w:rPr>
          <w:b/>
          <w:bCs/>
        </w:rPr>
        <w:t>حضر وكيل {{ UI_APP }} المحامي {{ AGENT_NAME }} وقال:</w:t>
      </w:r>
    </w:p>
    <w:p>
      <w:pPr>
        <w:bidi/>
        <w:spacing w:before="140" w:after="220"/>
      </w:pPr>
      <w:r>
        <w:t xml:space="preserve">ألتمس من رئاسة التنفيذ الموقرة اعتماد تقرير الخبرة الفنية المودع في ملف القضية، والموافقة على السير في الإجراءات اللاحقة (تحديد موعد المزاد / البيع / الإحالة) استناداً للتقدير المعتمد. سنداً لأحكام قانون التنفيذ الأردني ونظام الخبراء وتكليف مأمور التنفيذ بتسطير الكتب اللازمة لذلك حسب الأصول.</w:t>
      </w:r>
    </w:p>
    <w:p>
      <w:pPr>
        <w:bidi/>
        <w:spacing w:before="200" w:after="160"/>
      </w:pPr>
      <w:r>
        <w:rPr>
          <w:b/>
          <w:bCs/>
        </w:rPr>
        <w:t>و عليه ترفع الاوراق لرئاسة التنفيذ للإطلاع .</w:t>
      </w:r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666" w:rsidRDefault="00614666">
      <w:pPr>
        <w:spacing w:before="0" w:after="0" w:line="240" w:lineRule="auto"/>
      </w:pPr>
      <w:r>
        <w:separator/>
      </w:r>
    </w:p>
  </w:endnote>
  <w:end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666" w:rsidRDefault="00614666">
      <w:pPr>
        <w:spacing w:before="0" w:after="0" w:line="240" w:lineRule="auto"/>
      </w:pPr>
      <w:r>
        <w:separator/>
      </w:r>
    </w:p>
  </w:footnote>
  <w:foot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2A2954"/>
    <w:rsid w:val="004665A7"/>
    <w:rsid w:val="00483F9A"/>
    <w:rsid w:val="00614666"/>
    <w:rsid w:val="007A4C4D"/>
    <w:rsid w:val="00953F11"/>
    <w:rsid w:val="00B07BE6"/>
    <w:rsid w:val="00B6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CFAF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4</cp:revision>
  <dcterms:created xsi:type="dcterms:W3CDTF">2026-08-26T13:21:00Z</dcterms:created>
  <dcterms:modified xsi:type="dcterms:W3CDTF">2026-10-15T07:21:00Z</dcterms:modified>
</cp:coreProperties>
</file>