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Database Mapping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Multi-Vendor E-Commerce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Author: Mahmoud Alsharkawy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Stack: ASP.NET Core | EF Core | SQL Server</w:t>
      </w:r>
    </w:p>
    <w:p>
      <w:pPr>
        <w:pStyle w:val="Heading1"/>
        <w:pBdr>
          <w:bottom w:val="single" w:color="2e5fa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Entity Relationships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summarizes all relationships between entities in the system, including cardinality and cascade behavior.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Entity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Delete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deleting user removes merchant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deleting user removes all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deleting merchant removes all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ProductAttribute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deleting product removes its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ProductVariant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deleting product removes its variants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deleting attribute removes its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ProductVariant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VariantAttributeValue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deleting variant removes its mappings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VariantAttributeValue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— avoids multiple cascade paths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ApplicationUser → Merchant (One-to-One)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registered user in the system maps to exactly one merchant profile. This is enforced at the database level via a unique foreign key constraint on Merchant.UserId. The UserId column is of type string to match ASP.NET Identity's default GUID-based primary key. Deleting a user automatically cascades to delete their merchant profile.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ApplicationUser → RefreshToken (One-to-Many)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user can have multiple active refresh tokens. This supports scenarios such as logging in from multiple devices simultaneously. Each RefreshToken stores a JwtTokenId field which is a runtime-generated string used to link the refresh token back to its original JWT — it does not reference any database table. The IsValid flag is used to revoke tokens without deleting them, preserving audit history.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Merchant → Product (One-to-Many)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merchant can own an unlimited number of products. Every product carries a MerchantId foreign key which is used to enforce ownership rules at the application layer — merchants can only read, update, or delete their own products. This is the core authorization boundary of the platform.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1.4 Product → ProductAttribute (One-to-Many)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product defines its own set of attribute types. For example, a T-Shirt product defines Color and Size, while a Laptop product defines RAM and Storage. These attributes are not shared across products — they are owned by and scoped to a single product. This gives each product complete flexibility in its attribute structure.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1.5 ProductAttribute → AttributeValue (One-to-Many)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attribute type holds an unlimited number of possible values. For example, the Color attribute of a T-Shirt may hold Red, Blue, and White as values. These values are the building blocks used to construct variant combinations.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1.6 Product → ProductVariant (One-to-Many)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product can have an unlimited number of variants. Each variant represents a unique, sellable combination of attribute values — for example, Red / Small or 16GB / 512GB. Each variant has its own SKU, Quantity, optional PriceOverride, and IsActive flag, making it independently manageable.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1.7 ProductVariant → VariantAttributeValue (One-to-Many)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variant is linked to its specific attribute values through the VariantAttributeValue junction table. A variant with two attributes (Color and Size) will have exactly two rows in this table. A composite unique index on (ProductVariantId, AttributeValueId) prevents duplicate assignments.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1.8 AttributeValue → VariantAttributeValue (One-to-Many)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attribute value such as Red can appear in multiple variants across the same product (e.g., Red/Small and Red/Large). The cascade behavior here is set to NoAction instead of Cascade to avoid multiple cascade paths, since VariantAttributeValue already receives cascades from the ProductVariant side.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5fa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Design Justification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Why This Variant Implementation Approach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variant system is built on an EAV-inspired (Entity-Attribute-Value) relational pattern using three tables: ProductAttribute, AttributeValue, and VariantAttributeValue. This approach was chosen for the following reasons: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hardcoded columns: </w:t>
      </w:r>
      <w:r>
        <w:rPr>
          <w:rFonts w:ascii="Arial" w:cs="Arial" w:eastAsia="Arial" w:hAnsi="Arial"/>
          <w:sz w:val="22"/>
          <w:szCs w:val="22"/>
        </w:rPr>
        <w:t xml:space="preserve">Products of completely different types (apparel, electronics, food) can each define their own attributes without any schema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Unlimited flexibility: </w:t>
      </w:r>
      <w:r>
        <w:rPr>
          <w:rFonts w:ascii="Arial" w:cs="Arial" w:eastAsia="Arial" w:hAnsi="Arial"/>
          <w:sz w:val="22"/>
          <w:szCs w:val="22"/>
        </w:rPr>
        <w:t xml:space="preserve">Any number of attributes and values can be defined per product, and any combination of those values can form a variant.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relational integrity: </w:t>
      </w:r>
      <w:r>
        <w:rPr>
          <w:rFonts w:ascii="Arial" w:cs="Arial" w:eastAsia="Arial" w:hAnsi="Arial"/>
          <w:sz w:val="22"/>
          <w:szCs w:val="22"/>
        </w:rPr>
        <w:t xml:space="preserve">All relationships are enforced through foreign keys at the database level, not just at the application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Scalable variant combinations: </w:t>
      </w:r>
      <w:r>
        <w:rPr>
          <w:rFonts w:ascii="Arial" w:cs="Arial" w:eastAsia="Arial" w:hAnsi="Arial"/>
          <w:sz w:val="22"/>
          <w:szCs w:val="22"/>
        </w:rPr>
        <w:t xml:space="preserve">A product with 3 attributes each having 4 values can produce up to 64 variant combinations — all handled without schema modifications.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variant management: </w:t>
      </w:r>
      <w:r>
        <w:rPr>
          <w:rFonts w:ascii="Arial" w:cs="Arial" w:eastAsia="Arial" w:hAnsi="Arial"/>
          <w:sz w:val="22"/>
          <w:szCs w:val="22"/>
        </w:rPr>
        <w:t xml:space="preserve">Each ProductVariant has its own SKU, stock quantity, price override, and active status, making it a first-class entity that can be managed independently.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5fa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Scalability Considerations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Database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Indexed foreign keys: </w:t>
      </w:r>
      <w:r>
        <w:rPr>
          <w:rFonts w:ascii="Arial" w:cs="Arial" w:eastAsia="Arial" w:hAnsi="Arial"/>
          <w:sz w:val="22"/>
          <w:szCs w:val="22"/>
        </w:rPr>
        <w:t xml:space="preserve">All FK columns (MerchantId, ProductId, ProductAttributeId, ProductVariantId, AttributeValueId, UserId) should be indexed to ensure fast JOIN performance as data grows.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indexes: </w:t>
      </w:r>
      <w:r>
        <w:rPr>
          <w:rFonts w:ascii="Arial" w:cs="Arial" w:eastAsia="Arial" w:hAnsi="Arial"/>
          <w:sz w:val="22"/>
          <w:szCs w:val="22"/>
        </w:rPr>
        <w:t xml:space="preserve">SKU on ProductVariant and Email on ApplicationUser are unique-indexed, preventing duplicates and speeding up lookups.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Composite unique index: </w:t>
      </w:r>
      <w:r>
        <w:rPr>
          <w:rFonts w:ascii="Arial" w:cs="Arial" w:eastAsia="Arial" w:hAnsi="Arial"/>
          <w:sz w:val="22"/>
          <w:szCs w:val="22"/>
        </w:rPr>
        <w:t xml:space="preserve">The (ProductVariantId, AttributeValueId) index on VariantAttributeValue prevents duplicate assignments and supports fast filtering.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Pagination: </w:t>
      </w:r>
      <w:r>
        <w:rPr>
          <w:rFonts w:ascii="Arial" w:cs="Arial" w:eastAsia="Arial" w:hAnsi="Arial"/>
          <w:sz w:val="22"/>
          <w:szCs w:val="22"/>
        </w:rPr>
        <w:t xml:space="preserve">All list endpoints use paginated queries with server-side filtering to avoid loading full datasets into memory.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Application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Ownership scoping: </w:t>
      </w:r>
      <w:r>
        <w:rPr>
          <w:rFonts w:ascii="Arial" w:cs="Arial" w:eastAsia="Arial" w:hAnsi="Arial"/>
          <w:sz w:val="22"/>
          <w:szCs w:val="22"/>
        </w:rPr>
        <w:t xml:space="preserve">All product and variant queries are scoped by MerchantId at the query level, which naturally partitions the data per tenant and keeps query sizes manageable.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Lazy vs eager loading: </w:t>
      </w:r>
      <w:r>
        <w:rPr>
          <w:rFonts w:ascii="Arial" w:cs="Arial" w:eastAsia="Arial" w:hAnsi="Arial"/>
          <w:sz w:val="22"/>
          <w:szCs w:val="22"/>
        </w:rPr>
        <w:t xml:space="preserve">EF Core projections using Select are preferred over loading full entity graphs, especially when returning variant details with their attribute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Stateless JWT authentication: </w:t>
      </w:r>
      <w:r>
        <w:rPr>
          <w:rFonts w:ascii="Arial" w:cs="Arial" w:eastAsia="Arial" w:hAnsi="Arial"/>
          <w:sz w:val="22"/>
          <w:szCs w:val="22"/>
        </w:rPr>
        <w:t xml:space="preserve">Access tokens are validated without database lookups. Only refresh token operations hit the database, keeping authentication overhead low.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5fa3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Potential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EAV Variant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 flexibility, no schema changes needed for new product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complex queries — fetching a variant with all its attributes requires JOINs across 3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NoAction on AttributeValue 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Avoids SQL Server multiple cascade path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Orphaned VariantAttributeValue rows must be cleaned up manually if AttributeValues are deleted outside a full product delete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 stored in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Allows server-side revocation and multi-device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a DB read on every token refresh operation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Per-product attributes (not shared)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Attributes are fully isolated per product, no cross-product conflicts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Attribute names like Color may be duplicated across many products — not normalized globally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Flat variant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to query and manage individual variants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Generating all possible combinations must be handled at the application layer, not the database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Ecommerce_MultiVendorAPI  —  Mahmoud Alsharkawy  —  ASP.NET Core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2026-06-07T07:50:33.593Z</dcterms:created>
  <dcterms:modified xsi:type="dcterms:W3CDTF">2026-06-07T07:50:33.593Z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