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Profile — Master Technical Documentation</w:t>
      </w:r>
    </w:p>
    <w:p>
      <w:r/>
      <w:r>
        <w:rPr>
          <w:b/>
        </w:rPr>
        <w:t>Version:</w:t>
      </w:r>
      <w:r>
        <w:t xml:space="preserve"> 1.0 · </w:t>
      </w:r>
      <w:r>
        <w:rPr>
          <w:b/>
        </w:rPr>
        <w:t>Date:</w:t>
      </w:r>
      <w:r>
        <w:t xml:space="preserve"> 2026-07-01 · </w:t>
      </w:r>
      <w:r>
        <w:rPr>
          <w:b/>
        </w:rPr>
        <w:t>Author:</w:t>
      </w:r>
      <w:r>
        <w:t xml:space="preserve"> Ahmed Zoher</w:t>
      </w:r>
    </w:p>
    <w:p>
      <w:r/>
      <w:r>
        <w:rPr>
          <w:b/>
        </w:rPr>
        <w:t>Purpose:</w:t>
      </w:r>
      <w:r>
        <w:t xml:space="preserve"> Master reference for graduation report and defense presentation.</w:t>
      </w:r>
    </w:p>
    <w:p>
      <w:r>
        <w:t>All facts verified against actual source code with file:line citations.</w:t>
      </w:r>
    </w:p>
    <w:p>
      <w:r>
        <w:t xml:space="preserve">Items that could not be confirmed in code are marked </w:t>
      </w:r>
      <w:r>
        <w:rPr>
          <w:b/>
        </w:rPr>
        <w:t>⚠ NOT CONFIRMED IN CODE</w:t>
      </w:r>
      <w:r>
        <w:t>.</w:t>
      </w:r>
    </w:p>
    <w:p/>
    <w:p>
      <w:pPr>
        <w:pStyle w:val="Heading2"/>
      </w:pPr>
      <w:r>
        <w:t>Table of Contents</w:t>
      </w:r>
    </w:p>
    <w:p>
      <w:pPr>
        <w:pStyle w:val="ListNumber"/>
      </w:pPr>
      <w:r>
        <w:t>[Project Overview](#1-project-overview)</w:t>
      </w:r>
    </w:p>
    <w:p>
      <w:pPr>
        <w:pStyle w:val="ListNumber"/>
      </w:pPr>
      <w:r>
        <w:t>[Architecture and Technology Stack](#2-architecture-and-technology-stack)</w:t>
      </w:r>
    </w:p>
    <w:p>
      <w:pPr>
        <w:pStyle w:val="ListNumber"/>
      </w:pPr>
      <w:r>
        <w:t>[Database Schema](#3-database-schema)</w:t>
      </w:r>
    </w:p>
    <w:p>
      <w:pPr>
        <w:pStyle w:val="ListNumber"/>
      </w:pPr>
      <w:r>
        <w:t>[API Reference](#4-api-reference)</w:t>
      </w:r>
    </w:p>
    <w:p>
      <w:pPr>
        <w:pStyle w:val="ListNumber"/>
      </w:pPr>
      <w:r>
        <w:t>[Diversity Factors (IEC 60364-8-1)](#5-diversity-factors-iec-60364-8-1)</w:t>
      </w:r>
    </w:p>
    <w:p>
      <w:pPr>
        <w:pStyle w:val="ListNumber"/>
      </w:pPr>
      <w:r>
        <w:t>[Total Power Calculation](#6-total-power-calculation)</w:t>
      </w:r>
    </w:p>
    <w:p>
      <w:pPr>
        <w:pStyle w:val="ListNumber"/>
      </w:pPr>
      <w:r>
        <w:t>[Electrical Design Module (IEC 60364-5-52)](#7-electrical-design-module-iec-60364-5-52)</w:t>
      </w:r>
    </w:p>
    <w:p>
      <w:pPr>
        <w:pStyle w:val="ListNumber"/>
      </w:pPr>
      <w:r>
        <w:t>[Load Schedule and Energy Dispatch](#8-load-schedule-and-energy-dispatch)</w:t>
      </w:r>
    </w:p>
    <w:p>
      <w:pPr>
        <w:pStyle w:val="ListNumber"/>
      </w:pPr>
      <w:r>
        <w:t>[Solar Irradiance Model](#9-solar-irradiance-model)</w:t>
      </w:r>
    </w:p>
    <w:p>
      <w:pPr>
        <w:pStyle w:val="ListNumber"/>
      </w:pPr>
      <w:r>
        <w:t>[Battery and Storage Model](#10-battery-and-storage-model)</w:t>
      </w:r>
    </w:p>
    <w:p>
      <w:pPr>
        <w:pStyle w:val="ListNumber"/>
      </w:pPr>
      <w:r>
        <w:t>[Financial Analysis](#11-financial-analysis)</w:t>
      </w:r>
    </w:p>
    <w:p>
      <w:pPr>
        <w:pStyle w:val="ListNumber"/>
      </w:pPr>
      <w:r>
        <w:t>[Phase Balance Analysis](#12-phase-balance-analysis)</w:t>
      </w:r>
    </w:p>
    <w:p>
      <w:pPr>
        <w:pStyle w:val="ListNumber"/>
      </w:pPr>
      <w:r>
        <w:t>[Validation System and Automated Tests](#13-validation-system-and-automated-tests)</w:t>
      </w:r>
    </w:p>
    <w:p>
      <w:pPr>
        <w:pStyle w:val="ListNumber"/>
      </w:pPr>
      <w:r>
        <w:t>[Frontend Architecture](#14-frontend-architecture)</w:t>
      </w:r>
    </w:p>
    <w:p>
      <w:pPr>
        <w:pStyle w:val="ListNumber"/>
      </w:pPr>
      <w:r>
        <w:t>[Standards Referenced](#15-standards-referenced)</w:t>
      </w:r>
    </w:p>
    <w:p>
      <w:pPr>
        <w:pStyle w:val="ListNumber"/>
      </w:pPr>
      <w:r>
        <w:t>[Implemented vs Deferred Features](#16-implemented-vs-deferred-features)</w:t>
      </w:r>
    </w:p>
    <w:p/>
    <w:p>
      <w:pPr>
        <w:pStyle w:val="Heading2"/>
      </w:pPr>
      <w:r>
        <w:t>1. Project Overview</w:t>
      </w:r>
    </w:p>
    <w:p>
      <w:r/>
      <w:r>
        <w:rPr>
          <w:b/>
        </w:rPr>
        <w:t>Power Profile</w:t>
      </w:r>
      <w:r>
        <w:t xml:space="preserve"> is a web-based electrical engineering design and energy management tool built as a graduation project. It targets building electrical designers, energy consultants, and project engineers working under Palestinian (PENRA) and IEC standards.</w:t>
      </w:r>
    </w:p>
    <w:p>
      <w:pPr>
        <w:pStyle w:val="Heading3"/>
      </w:pPr>
      <w:r>
        <w:t>Primary Capabilities</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Module</w:t>
            </w:r>
          </w:p>
        </w:tc>
        <w:tc>
          <w:tcPr>
            <w:tcW w:type="dxa" w:w="4680"/>
            <w:shd w:val="clear" w:color="auto" w:fill="D6E4F0"/>
          </w:tcPr>
          <w:p>
            <w:r>
              <w:rPr>
                <w:b/>
              </w:rPr>
            </w:r>
            <w:r>
              <w:rPr>
                <w:b/>
              </w:rPr>
              <w:t>What It Computes</w:t>
            </w:r>
          </w:p>
        </w:tc>
      </w:tr>
      <w:tr>
        <w:tc>
          <w:tcPr>
            <w:tcW w:type="dxa" w:w="4680"/>
          </w:tcPr>
          <w:p>
            <w:r/>
            <w:r/>
            <w:r>
              <w:rPr>
                <w:b/>
              </w:rPr>
              <w:t>Total Power</w:t>
            </w:r>
            <w:r/>
          </w:p>
        </w:tc>
        <w:tc>
          <w:tcPr>
            <w:tcW w:type="dxa" w:w="4680"/>
          </w:tcPr>
          <w:p>
            <w:r/>
            <w:r>
              <w:t>Diversified apparent, active, and reactive power per room/floor/building/project with IEC 60364-8-1 diversity factors</w:t>
            </w:r>
          </w:p>
        </w:tc>
      </w:tr>
      <w:tr>
        <w:tc>
          <w:tcPr>
            <w:tcW w:type="dxa" w:w="4680"/>
          </w:tcPr>
          <w:p>
            <w:r/>
            <w:r/>
            <w:r>
              <w:rPr>
                <w:b/>
              </w:rPr>
              <w:t>Electrical Design</w:t>
            </w:r>
            <w:r/>
          </w:p>
        </w:tc>
        <w:tc>
          <w:tcPr>
            <w:tcW w:type="dxa" w:w="4680"/>
          </w:tcPr>
          <w:p>
            <w:r/>
            <w:r>
              <w:t>Full IEC 60364 panel schedules — circuit classification, breaker sizing, cable sizing (IEC 60364-5-52), phase assignment, voltage-drop per circuit</w:t>
            </w:r>
          </w:p>
        </w:tc>
      </w:tr>
      <w:tr>
        <w:tc>
          <w:tcPr>
            <w:tcW w:type="dxa" w:w="4680"/>
          </w:tcPr>
          <w:p>
            <w:r/>
            <w:r/>
            <w:r>
              <w:rPr>
                <w:b/>
              </w:rPr>
              <w:t>Load Schedule</w:t>
            </w:r>
            <w:r/>
          </w:p>
        </w:tc>
        <w:tc>
          <w:tcPr>
            <w:tcW w:type="dxa" w:w="4680"/>
          </w:tcPr>
          <w:p>
            <w:r/>
            <w:r>
              <w:t>24-hour load profiles (max and optimized) × 7 days of week × any month; multi-source energy dispatch</w:t>
            </w:r>
          </w:p>
        </w:tc>
      </w:tr>
      <w:tr>
        <w:tc>
          <w:tcPr>
            <w:tcW w:type="dxa" w:w="4680"/>
          </w:tcPr>
          <w:p>
            <w:r/>
            <w:r/>
            <w:r>
              <w:rPr>
                <w:b/>
              </w:rPr>
              <w:t>Phase Balance</w:t>
            </w:r>
            <w:r/>
          </w:p>
        </w:tc>
        <w:tc>
          <w:tcPr>
            <w:tcW w:type="dxa" w:w="4680"/>
          </w:tcPr>
          <w:p>
            <w:r/>
            <w:r>
              <w:t>FFD greedy phase assignment, phasor neutral current, imbalance metric</w:t>
            </w:r>
          </w:p>
        </w:tc>
      </w:tr>
      <w:tr>
        <w:tc>
          <w:tcPr>
            <w:tcW w:type="dxa" w:w="4680"/>
          </w:tcPr>
          <w:p>
            <w:r/>
            <w:r/>
            <w:r>
              <w:rPr>
                <w:b/>
              </w:rPr>
              <w:t>Solar Irradiance</w:t>
            </w:r>
            <w:r/>
          </w:p>
        </w:tc>
        <w:tc>
          <w:tcPr>
            <w:tcW w:type="dxa" w:w="4680"/>
          </w:tcPr>
          <w:p>
            <w:r/>
            <w:r>
              <w:t>Location-aware hourly output using NASA POWER API with local PSH table fallback</w:t>
            </w:r>
          </w:p>
        </w:tc>
      </w:tr>
      <w:tr>
        <w:tc>
          <w:tcPr>
            <w:tcW w:type="dxa" w:w="4680"/>
          </w:tcPr>
          <w:p>
            <w:r/>
            <w:r/>
            <w:r>
              <w:rPr>
                <w:b/>
              </w:rPr>
              <w:t>Battery BESS</w:t>
            </w:r>
            <w:r/>
          </w:p>
        </w:tc>
        <w:tc>
          <w:tcPr>
            <w:tcW w:type="dxa" w:w="4680"/>
          </w:tcPr>
          <w:p>
            <w:r/>
            <w:r>
              <w:t>Multi-bank battery model; SOC tracking; runtime estimation</w:t>
            </w:r>
          </w:p>
        </w:tc>
      </w:tr>
      <w:tr>
        <w:tc>
          <w:tcPr>
            <w:tcW w:type="dxa" w:w="4680"/>
          </w:tcPr>
          <w:p>
            <w:r/>
            <w:r/>
            <w:r>
              <w:rPr>
                <w:b/>
              </w:rPr>
              <w:t>Financial Analysis</w:t>
            </w:r>
            <w:r/>
          </w:p>
        </w:tc>
        <w:tc>
          <w:tcPr>
            <w:tcW w:type="dxa" w:w="4680"/>
          </w:tcPr>
          <w:p>
            <w:r/>
            <w:r>
              <w:t>25-year energy/cost projection; LCOE; generator fuel affine model; battery replacement scheduling</w:t>
            </w:r>
          </w:p>
        </w:tc>
      </w:tr>
      <w:tr>
        <w:tc>
          <w:tcPr>
            <w:tcW w:type="dxa" w:w="4680"/>
          </w:tcPr>
          <w:p>
            <w:r/>
            <w:r/>
            <w:r>
              <w:rPr>
                <w:b/>
              </w:rPr>
              <w:t>Validation</w:t>
            </w:r>
            <w:r/>
          </w:p>
        </w:tc>
        <w:tc>
          <w:tcPr>
            <w:tcW w:type="dxa" w:w="4680"/>
          </w:tcPr>
          <w:p>
            <w:r/>
            <w:r>
              <w:t>Live cross-check of all computed values against independently coded reference formulas; 36-test PHPUnit suite</w:t>
            </w:r>
          </w:p>
        </w:tc>
      </w:tr>
    </w:tbl>
    <w:p/>
    <w:p>
      <w:pPr>
        <w:pStyle w:val="Heading3"/>
      </w:pPr>
      <w:r>
        <w:t>System Context</w:t>
      </w:r>
    </w:p>
    <w:p>
      <w:pPr>
        <w:pStyle w:val="ListBullet"/>
      </w:pPr>
      <w:r/>
      <w:r>
        <w:rPr>
          <w:b/>
        </w:rPr>
        <w:t>Country target:</w:t>
      </w:r>
      <w:r>
        <w:t xml:space="preserve"> Palestine (PENRA grid: 230 V / 400 V, 50 Hz)</w:t>
      </w:r>
    </w:p>
    <w:p>
      <w:pPr>
        <w:pStyle w:val="ListBullet"/>
      </w:pPr>
      <w:r/>
      <w:r>
        <w:rPr>
          <w:b/>
        </w:rPr>
        <w:t>Design ambient temperature:</w:t>
      </w:r>
      <w:r>
        <w:t xml:space="preserve"> 40 °C (Palestinian summer design point)</w:t>
      </w:r>
    </w:p>
    <w:p>
      <w:pPr>
        <w:pStyle w:val="ListBullet"/>
      </w:pPr>
      <w:r/>
      <w:r>
        <w:rPr>
          <w:b/>
        </w:rPr>
        <w:t>Cable standard:</w:t>
      </w:r>
      <w:r>
        <w:t xml:space="preserve"> IEC 60364-5-52 Table B.52.2, Method A1 (most conservative — conduit in thermally insulated wall), PVC/Cu</w:t>
      </w:r>
    </w:p>
    <w:p/>
    <w:p>
      <w:pPr>
        <w:pStyle w:val="Heading2"/>
      </w:pPr>
      <w:r>
        <w:t>2. Architecture and Technology Stack</w:t>
      </w:r>
    </w:p>
    <w:p>
      <w:pPr>
        <w:pStyle w:val="Heading3"/>
      </w:pPr>
      <w:r>
        <w:t>Backend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Layer</w:t>
            </w:r>
          </w:p>
        </w:tc>
        <w:tc>
          <w:tcPr>
            <w:tcW w:type="dxa" w:w="3120"/>
            <w:shd w:val="clear" w:color="auto" w:fill="D6E4F0"/>
          </w:tcPr>
          <w:p>
            <w:r>
              <w:rPr>
                <w:b/>
              </w:rPr>
            </w:r>
            <w:r>
              <w:rPr>
                <w:b/>
              </w:rPr>
              <w:t>Technology</w:t>
            </w:r>
          </w:p>
        </w:tc>
        <w:tc>
          <w:tcPr>
            <w:tcW w:type="dxa" w:w="3120"/>
            <w:shd w:val="clear" w:color="auto" w:fill="D6E4F0"/>
          </w:tcPr>
          <w:p>
            <w:r>
              <w:rPr>
                <w:b/>
              </w:rPr>
            </w:r>
            <w:r>
              <w:rPr>
                <w:b/>
              </w:rPr>
              <w:t>Notes</w:t>
            </w:r>
          </w:p>
        </w:tc>
      </w:tr>
      <w:tr>
        <w:tc>
          <w:tcPr>
            <w:tcW w:type="dxa" w:w="3120"/>
          </w:tcPr>
          <w:p>
            <w:r/>
            <w:r>
              <w:t>Framework</w:t>
            </w:r>
          </w:p>
        </w:tc>
        <w:tc>
          <w:tcPr>
            <w:tcW w:type="dxa" w:w="3120"/>
          </w:tcPr>
          <w:p>
            <w:r/>
            <w:r>
              <w:t>Laravel 11 (PHP 8.2)</w:t>
            </w:r>
          </w:p>
        </w:tc>
        <w:tc>
          <w:tcPr>
            <w:tcW w:type="dxa" w:w="3120"/>
          </w:tcPr>
          <w:p>
            <w:r/>
            <w:r>
              <w:t>RESTful JSON API only</w:t>
            </w:r>
          </w:p>
        </w:tc>
      </w:tr>
      <w:tr>
        <w:tc>
          <w:tcPr>
            <w:tcW w:type="dxa" w:w="3120"/>
          </w:tcPr>
          <w:p>
            <w:r/>
            <w:r>
              <w:t>Auth</w:t>
            </w:r>
          </w:p>
        </w:tc>
        <w:tc>
          <w:tcPr>
            <w:tcW w:type="dxa" w:w="3120"/>
          </w:tcPr>
          <w:p>
            <w:r/>
            <w:r>
              <w:t>Laravel Sanctum + Google OAuth (Socialite)</w:t>
            </w:r>
          </w:p>
        </w:tc>
        <w:tc>
          <w:tcPr>
            <w:tcW w:type="dxa" w:w="3120"/>
          </w:tcPr>
          <w:p>
            <w:r/>
            <w:r>
              <w:t>Token-based; per-project role checks</w:t>
            </w:r>
          </w:p>
        </w:tc>
      </w:tr>
      <w:tr>
        <w:tc>
          <w:tcPr>
            <w:tcW w:type="dxa" w:w="3120"/>
          </w:tcPr>
          <w:p>
            <w:r/>
            <w:r>
              <w:t>ORM</w:t>
            </w:r>
          </w:p>
        </w:tc>
        <w:tc>
          <w:tcPr>
            <w:tcW w:type="dxa" w:w="3120"/>
          </w:tcPr>
          <w:p>
            <w:r/>
            <w:r>
              <w:t>Eloquent</w:t>
            </w:r>
          </w:p>
        </w:tc>
        <w:tc>
          <w:tcPr>
            <w:tcW w:type="dxa" w:w="3120"/>
          </w:tcPr>
          <w:p>
            <w:r/>
            <w:r>
              <w:t>No raw SQL in codebase (</w:t>
            </w:r>
            <w:r>
              <w:rPr>
                <w:rFonts w:ascii="Courier New" w:hAnsi="Courier New"/>
                <w:color w:val="C0392B"/>
                <w:sz w:val="19"/>
              </w:rPr>
              <w:t>api.php</w:t>
            </w:r>
            <w:r>
              <w:t xml:space="preserve"> comment, line 48)</w:t>
            </w:r>
          </w:p>
        </w:tc>
      </w:tr>
      <w:tr>
        <w:tc>
          <w:tcPr>
            <w:tcW w:type="dxa" w:w="3120"/>
          </w:tcPr>
          <w:p>
            <w:r/>
            <w:r>
              <w:t>Testing</w:t>
            </w:r>
          </w:p>
        </w:tc>
        <w:tc>
          <w:tcPr>
            <w:tcW w:type="dxa" w:w="3120"/>
          </w:tcPr>
          <w:p>
            <w:r/>
            <w:r>
              <w:t>PHPUnit 11</w:t>
            </w:r>
          </w:p>
        </w:tc>
        <w:tc>
          <w:tcPr>
            <w:tcW w:type="dxa" w:w="3120"/>
          </w:tcPr>
          <w:p>
            <w:r/>
            <w:r>
              <w:t>36 tests, 152 assertions</w:t>
            </w:r>
          </w:p>
        </w:tc>
      </w:tr>
      <w:tr>
        <w:tc>
          <w:tcPr>
            <w:tcW w:type="dxa" w:w="3120"/>
          </w:tcPr>
          <w:p>
            <w:r/>
            <w:r>
              <w:t>Rate limiting</w:t>
            </w:r>
          </w:p>
        </w:tc>
        <w:tc>
          <w:tcPr>
            <w:tcW w:type="dxa" w:w="3120"/>
          </w:tcPr>
          <w:p>
            <w:r/>
            <w:r>
              <w:t>Laravel throttle middleware</w:t>
            </w:r>
          </w:p>
        </w:tc>
        <w:tc>
          <w:tcPr>
            <w:tcW w:type="dxa" w:w="3120"/>
          </w:tcPr>
          <w:p>
            <w:r/>
            <w:r>
              <w:t xml:space="preserve">Heavy: 20/min; optimizer/financial: 10/min; general: per </w:t>
            </w:r>
            <w:r>
              <w:rPr>
                <w:rFonts w:ascii="Courier New" w:hAnsi="Courier New"/>
                <w:color w:val="C0392B"/>
                <w:sz w:val="19"/>
              </w:rPr>
              <w:t>api-general</w:t>
            </w:r>
            <w:r>
              <w:t xml:space="preserve"> config</w:t>
            </w:r>
          </w:p>
        </w:tc>
      </w:tr>
      <w:tr>
        <w:tc>
          <w:tcPr>
            <w:tcW w:type="dxa" w:w="3120"/>
          </w:tcPr>
          <w:p>
            <w:r/>
            <w:r>
              <w:t>External API</w:t>
            </w:r>
          </w:p>
        </w:tc>
        <w:tc>
          <w:tcPr>
            <w:tcW w:type="dxa" w:w="3120"/>
          </w:tcPr>
          <w:p>
            <w:r/>
            <w:r>
              <w:t>NASA POWER (GHI)</w:t>
            </w:r>
          </w:p>
        </w:tc>
        <w:tc>
          <w:tcPr>
            <w:tcW w:type="dxa" w:w="3120"/>
          </w:tcPr>
          <w:p>
            <w:r/>
            <w:r>
              <w:t xml:space="preserve">30-day cache; </w:t>
            </w:r>
            <w:r>
              <w:rPr>
                <w:rFonts w:ascii="Courier New" w:hAnsi="Courier New"/>
                <w:color w:val="C0392B"/>
                <w:sz w:val="19"/>
              </w:rPr>
              <w:t>ALLSKY_SFC_SW_DWN</w:t>
            </w:r>
            <w:r>
              <w:t xml:space="preserve"> parameter</w:t>
            </w:r>
          </w:p>
        </w:tc>
      </w:tr>
    </w:tbl>
    <w:p/>
    <w:p>
      <w:pPr>
        <w:pStyle w:val="Heading3"/>
      </w:pPr>
      <w:r>
        <w:t>Frontend</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Layer</w:t>
            </w:r>
          </w:p>
        </w:tc>
        <w:tc>
          <w:tcPr>
            <w:tcW w:type="dxa" w:w="4680"/>
            <w:shd w:val="clear" w:color="auto" w:fill="D6E4F0"/>
          </w:tcPr>
          <w:p>
            <w:r>
              <w:rPr>
                <w:b/>
              </w:rPr>
            </w:r>
            <w:r>
              <w:rPr>
                <w:b/>
              </w:rPr>
              <w:t>Technology</w:t>
            </w:r>
          </w:p>
        </w:tc>
      </w:tr>
      <w:tr>
        <w:tc>
          <w:tcPr>
            <w:tcW w:type="dxa" w:w="4680"/>
          </w:tcPr>
          <w:p>
            <w:r/>
            <w:r>
              <w:t>Framework</w:t>
            </w:r>
          </w:p>
        </w:tc>
        <w:tc>
          <w:tcPr>
            <w:tcW w:type="dxa" w:w="4680"/>
          </w:tcPr>
          <w:p>
            <w:r/>
            <w:r>
              <w:t>React 18 (Vite)</w:t>
            </w:r>
          </w:p>
        </w:tc>
      </w:tr>
      <w:tr>
        <w:tc>
          <w:tcPr>
            <w:tcW w:type="dxa" w:w="4680"/>
          </w:tcPr>
          <w:p>
            <w:r/>
            <w:r>
              <w:t>Routing</w:t>
            </w:r>
          </w:p>
        </w:tc>
        <w:tc>
          <w:tcPr>
            <w:tcW w:type="dxa" w:w="4680"/>
          </w:tcPr>
          <w:p>
            <w:r/>
            <w:r>
              <w:t>React Router v6 (lazy-loaded pages)</w:t>
            </w:r>
          </w:p>
        </w:tc>
      </w:tr>
      <w:tr>
        <w:tc>
          <w:tcPr>
            <w:tcW w:type="dxa" w:w="4680"/>
          </w:tcPr>
          <w:p>
            <w:r/>
            <w:r>
              <w:t>Styling</w:t>
            </w:r>
          </w:p>
        </w:tc>
        <w:tc>
          <w:tcPr>
            <w:tcW w:type="dxa" w:w="4680"/>
          </w:tcPr>
          <w:p>
            <w:r/>
            <w:r>
              <w:t>Tailwind CSS</w:t>
            </w:r>
          </w:p>
        </w:tc>
      </w:tr>
      <w:tr>
        <w:tc>
          <w:tcPr>
            <w:tcW w:type="dxa" w:w="4680"/>
          </w:tcPr>
          <w:p>
            <w:r/>
            <w:r>
              <w:t>HTTP client</w:t>
            </w:r>
          </w:p>
        </w:tc>
        <w:tc>
          <w:tcPr>
            <w:tcW w:type="dxa" w:w="4680"/>
          </w:tcPr>
          <w:p>
            <w:r/>
            <w:r>
              <w:t>Axios (</w:t>
            </w:r>
            <w:r>
              <w:rPr>
                <w:rFonts w:ascii="Courier New" w:hAnsi="Courier New"/>
                <w:color w:val="C0392B"/>
                <w:sz w:val="19"/>
              </w:rPr>
              <w:t>frontend/src/api/axios.js</w:t>
            </w:r>
            <w:r>
              <w:t>)</w:t>
            </w:r>
          </w:p>
        </w:tc>
      </w:tr>
      <w:tr>
        <w:tc>
          <w:tcPr>
            <w:tcW w:type="dxa" w:w="4680"/>
          </w:tcPr>
          <w:p>
            <w:r/>
            <w:r>
              <w:t>Auth context</w:t>
            </w:r>
          </w:p>
        </w:tc>
        <w:tc>
          <w:tcPr>
            <w:tcW w:type="dxa" w:w="4680"/>
          </w:tcPr>
          <w:p>
            <w:r/>
            <w:r/>
            <w:r>
              <w:rPr>
                <w:rFonts w:ascii="Courier New" w:hAnsi="Courier New"/>
                <w:color w:val="C0392B"/>
                <w:sz w:val="19"/>
              </w:rPr>
              <w:t>AuthContext</w:t>
            </w:r>
            <w:r>
              <w:t xml:space="preserve"> with </w:t>
            </w:r>
            <w:r>
              <w:rPr>
                <w:rFonts w:ascii="Courier New" w:hAnsi="Courier New"/>
                <w:color w:val="C0392B"/>
                <w:sz w:val="19"/>
              </w:rPr>
              <w:t>useAuth()</w:t>
            </w:r>
            <w:r>
              <w:t xml:space="preserve"> hook</w:t>
            </w:r>
          </w:p>
        </w:tc>
      </w:tr>
    </w:tbl>
    <w:p/>
    <w:p>
      <w:pPr>
        <w:pStyle w:val="Heading3"/>
      </w:pPr>
      <w:r>
        <w:t>Directory Layout (key paths)</w:t>
      </w:r>
    </w:p>
    <w:p>
      <w:pPr>
        <w:pStyle w:val="NoSpacing"/>
        <w:ind w:left="576"/>
        <w:shd w:val="clear" w:color="auto" w:fill="F0F0F0"/>
      </w:pPr>
      <w:r>
        <w:rPr>
          <w:rFonts w:ascii="Courier New" w:hAnsi="Courier New"/>
          <w:color w:val="232323"/>
          <w:sz w:val="18"/>
        </w:rPr>
        <w:t>backend/</w:t>
      </w:r>
    </w:p>
    <w:p>
      <w:pPr>
        <w:pStyle w:val="NoSpacing"/>
        <w:ind w:left="576"/>
        <w:shd w:val="clear" w:color="auto" w:fill="F0F0F0"/>
      </w:pPr>
      <w:r>
        <w:rPr>
          <w:rFonts w:ascii="Courier New" w:hAnsi="Courier New"/>
          <w:color w:val="232323"/>
          <w:sz w:val="18"/>
        </w:rPr>
        <w:t xml:space="preserve">  app/</w:t>
      </w:r>
    </w:p>
    <w:p>
      <w:pPr>
        <w:pStyle w:val="NoSpacing"/>
        <w:ind w:left="576"/>
        <w:shd w:val="clear" w:color="auto" w:fill="F0F0F0"/>
      </w:pPr>
      <w:r>
        <w:rPr>
          <w:rFonts w:ascii="Courier New" w:hAnsi="Courier New"/>
          <w:color w:val="232323"/>
          <w:sz w:val="18"/>
        </w:rPr>
        <w:t xml:space="preserve">    Http/Controllers/Api/     — API controllers (one per domain)</w:t>
      </w:r>
    </w:p>
    <w:p>
      <w:pPr>
        <w:pStyle w:val="NoSpacing"/>
        <w:ind w:left="576"/>
        <w:shd w:val="clear" w:color="auto" w:fill="F0F0F0"/>
      </w:pPr>
      <w:r>
        <w:rPr>
          <w:rFonts w:ascii="Courier New" w:hAnsi="Courier New"/>
          <w:color w:val="232323"/>
          <w:sz w:val="18"/>
        </w:rPr>
        <w:t xml:space="preserve">    Services/                 — Business logic, calculations, formulas</w:t>
      </w:r>
    </w:p>
    <w:p>
      <w:pPr>
        <w:pStyle w:val="NoSpacing"/>
        <w:ind w:left="576"/>
        <w:shd w:val="clear" w:color="auto" w:fill="F0F0F0"/>
      </w:pPr>
      <w:r>
        <w:rPr>
          <w:rFonts w:ascii="Courier New" w:hAnsi="Courier New"/>
          <w:color w:val="232323"/>
          <w:sz w:val="18"/>
        </w:rPr>
        <w:t xml:space="preserve">    Models/                   — Eloquent models</w:t>
      </w:r>
    </w:p>
    <w:p>
      <w:pPr>
        <w:pStyle w:val="NoSpacing"/>
        <w:ind w:left="576"/>
        <w:shd w:val="clear" w:color="auto" w:fill="F0F0F0"/>
      </w:pPr>
      <w:r>
        <w:rPr>
          <w:rFonts w:ascii="Courier New" w:hAnsi="Courier New"/>
          <w:color w:val="232323"/>
          <w:sz w:val="18"/>
        </w:rPr>
        <w:t xml:space="preserve">  database/migrations/        — 55 migration files (2026-03-26 → 2026-06-03)</w:t>
      </w:r>
    </w:p>
    <w:p>
      <w:pPr>
        <w:pStyle w:val="NoSpacing"/>
        <w:ind w:left="576"/>
        <w:shd w:val="clear" w:color="auto" w:fill="F0F0F0"/>
      </w:pPr>
      <w:r>
        <w:rPr>
          <w:rFonts w:ascii="Courier New" w:hAnsi="Courier New"/>
          <w:color w:val="232323"/>
          <w:sz w:val="18"/>
        </w:rPr>
        <w:t xml:space="preserve">  routes/api.php              — All API route definitions</w:t>
      </w:r>
    </w:p>
    <w:p>
      <w:pPr>
        <w:pStyle w:val="NoSpacing"/>
        <w:ind w:left="576"/>
        <w:shd w:val="clear" w:color="auto" w:fill="F0F0F0"/>
      </w:pPr>
      <w:r>
        <w:rPr>
          <w:rFonts w:ascii="Courier New" w:hAnsi="Courier New"/>
          <w:color w:val="232323"/>
          <w:sz w:val="18"/>
        </w:rPr>
        <w:t xml:space="preserve">  tests/Feature/              — PHPUnit feature tests</w:t>
      </w:r>
    </w:p>
    <w:p>
      <w:pPr>
        <w:pStyle w:val="NoSpacing"/>
        <w:ind w:left="576"/>
        <w:shd w:val="clear" w:color="auto" w:fill="F0F0F0"/>
      </w:pPr>
    </w:p>
    <w:p>
      <w:pPr>
        <w:pStyle w:val="NoSpacing"/>
        <w:ind w:left="576"/>
        <w:shd w:val="clear" w:color="auto" w:fill="F0F0F0"/>
      </w:pPr>
      <w:r>
        <w:rPr>
          <w:rFonts w:ascii="Courier New" w:hAnsi="Courier New"/>
          <w:color w:val="232323"/>
          <w:sz w:val="18"/>
        </w:rPr>
        <w:t>frontend/</w:t>
      </w:r>
    </w:p>
    <w:p>
      <w:pPr>
        <w:pStyle w:val="NoSpacing"/>
        <w:ind w:left="576"/>
        <w:shd w:val="clear" w:color="auto" w:fill="F0F0F0"/>
      </w:pPr>
      <w:r>
        <w:rPr>
          <w:rFonts w:ascii="Courier New" w:hAnsi="Courier New"/>
          <w:color w:val="232323"/>
          <w:sz w:val="18"/>
        </w:rPr>
        <w:t xml:space="preserve">  src/</w:t>
      </w:r>
    </w:p>
    <w:p>
      <w:pPr>
        <w:pStyle w:val="NoSpacing"/>
        <w:ind w:left="576"/>
        <w:shd w:val="clear" w:color="auto" w:fill="F0F0F0"/>
      </w:pPr>
      <w:r>
        <w:rPr>
          <w:rFonts w:ascii="Courier New" w:hAnsi="Courier New"/>
          <w:color w:val="232323"/>
          <w:sz w:val="18"/>
        </w:rPr>
        <w:t xml:space="preserve">    pages/                    — React page components (21 pages)</w:t>
      </w:r>
    </w:p>
    <w:p>
      <w:pPr>
        <w:pStyle w:val="NoSpacing"/>
        <w:ind w:left="576"/>
        <w:shd w:val="clear" w:color="auto" w:fill="F0F0F0"/>
      </w:pPr>
      <w:r>
        <w:rPr>
          <w:rFonts w:ascii="Courier New" w:hAnsi="Courier New"/>
          <w:color w:val="232323"/>
          <w:sz w:val="18"/>
        </w:rPr>
        <w:t xml:space="preserve">    components/               — Reusable UI components</w:t>
      </w:r>
    </w:p>
    <w:p>
      <w:pPr>
        <w:pStyle w:val="NoSpacing"/>
        <w:ind w:left="576"/>
        <w:shd w:val="clear" w:color="auto" w:fill="F0F0F0"/>
      </w:pPr>
      <w:r>
        <w:rPr>
          <w:rFonts w:ascii="Courier New" w:hAnsi="Courier New"/>
          <w:color w:val="232323"/>
          <w:sz w:val="18"/>
        </w:rPr>
        <w:t xml:space="preserve">    contexts/AuthContext.jsx  — Auth state management</w:t>
      </w:r>
    </w:p>
    <w:p>
      <w:pPr>
        <w:pStyle w:val="NoSpacing"/>
        <w:ind w:left="576"/>
        <w:shd w:val="clear" w:color="auto" w:fill="F0F0F0"/>
      </w:pPr>
      <w:r>
        <w:rPr>
          <w:rFonts w:ascii="Courier New" w:hAnsi="Courier New"/>
          <w:color w:val="232323"/>
          <w:sz w:val="18"/>
        </w:rPr>
        <w:t xml:space="preserve">    api/axios.js              — Axios instance with base URL</w:t>
      </w:r>
    </w:p>
    <w:p>
      <w:pPr>
        <w:pStyle w:val="NoSpacing"/>
        <w:ind w:left="576"/>
        <w:shd w:val="clear" w:color="auto" w:fill="F0F0F0"/>
      </w:pPr>
      <w:r>
        <w:rPr>
          <w:rFonts w:ascii="Courier New" w:hAnsi="Courier New"/>
          <w:color w:val="232323"/>
          <w:sz w:val="18"/>
        </w:rPr>
        <w:t xml:space="preserve">    App.jsx                   — Router with lazy-loaded pages</w:t>
      </w:r>
    </w:p>
    <w:p>
      <w:pPr>
        <w:pStyle w:val="Heading3"/>
      </w:pPr>
      <w:r>
        <w:t>Security Design (`backend/routes/api.php` lines 36–49)</w:t>
      </w:r>
    </w:p>
    <w:p>
      <w:pPr>
        <w:pStyle w:val="ListBullet"/>
      </w:pPr>
      <w:r/>
      <w:r>
        <w:rPr>
          <w:b/>
        </w:rPr>
        <w:t>Authentication:</w:t>
      </w:r>
      <w:r>
        <w:t xml:space="preserve"> Sanctum token on every route</w:t>
      </w:r>
    </w:p>
    <w:p>
      <w:pPr>
        <w:pStyle w:val="ListBullet"/>
      </w:pPr>
      <w:r/>
      <w:r>
        <w:rPr>
          <w:b/>
        </w:rPr>
        <w:t>Authorization:</w:t>
      </w:r>
      <w:r>
        <w:t xml:space="preserve"> </w:t>
      </w:r>
      <w:r>
        <w:rPr>
          <w:rFonts w:ascii="Courier New" w:hAnsi="Courier New"/>
          <w:color w:val="C0392B"/>
          <w:sz w:val="19"/>
        </w:rPr>
        <w:t>$project-&gt;userRole($userId)</w:t>
      </w:r>
      <w:r>
        <w:t xml:space="preserve"> on every project-scoped endpoint</w:t>
      </w:r>
    </w:p>
    <w:p>
      <w:pPr>
        <w:pStyle w:val="ListBullet"/>
      </w:pPr>
      <w:r/>
      <w:r>
        <w:rPr>
          <w:b/>
        </w:rPr>
        <w:t>SQL injection:</w:t>
      </w:r>
      <w:r>
        <w:t xml:space="preserve"> Prevented by Eloquent ORM exclusively</w:t>
      </w:r>
    </w:p>
    <w:p>
      <w:pPr>
        <w:pStyle w:val="ListBullet"/>
      </w:pPr>
      <w:r/>
      <w:r>
        <w:rPr>
          <w:b/>
        </w:rPr>
        <w:t>CSRF:</w:t>
      </w:r>
      <w:r>
        <w:t xml:space="preserve"> Active on web routes; API routes use Sanctum token</w:t>
      </w:r>
    </w:p>
    <w:p>
      <w:pPr>
        <w:pStyle w:val="ListBullet"/>
      </w:pPr>
      <w:r/>
      <w:r>
        <w:rPr>
          <w:b/>
        </w:rPr>
        <w:t>Data exposure:</w:t>
      </w:r>
      <w:r>
        <w:t xml:space="preserve"> All responses scoped to the authenticated user's own projects</w:t>
      </w:r>
    </w:p>
    <w:p>
      <w:pPr>
        <w:pStyle w:val="ListBullet"/>
      </w:pPr>
      <w:r/>
      <w:r>
        <w:rPr>
          <w:b/>
        </w:rPr>
        <w:t>Roles:</w:t>
      </w:r>
      <w:r>
        <w:t xml:space="preserve"> </w:t>
      </w:r>
      <w:r>
        <w:rPr>
          <w:rFonts w:ascii="Courier New" w:hAnsi="Courier New"/>
          <w:color w:val="C0392B"/>
          <w:sz w:val="19"/>
        </w:rPr>
        <w:t>admin</w:t>
      </w:r>
      <w:r>
        <w:t xml:space="preserve"> (project owner), </w:t>
      </w:r>
      <w:r>
        <w:rPr>
          <w:rFonts w:ascii="Courier New" w:hAnsi="Courier New"/>
          <w:color w:val="C0392B"/>
          <w:sz w:val="19"/>
        </w:rPr>
        <w:t>main</w:t>
      </w:r>
      <w:r>
        <w:t xml:space="preserve">, </w:t>
      </w:r>
      <w:r>
        <w:rPr>
          <w:rFonts w:ascii="Courier New" w:hAnsi="Courier New"/>
          <w:color w:val="C0392B"/>
          <w:sz w:val="19"/>
        </w:rPr>
        <w:t>normal</w:t>
      </w:r>
      <w:r>
        <w:t xml:space="preserve">, </w:t>
      </w:r>
      <w:r>
        <w:rPr>
          <w:rFonts w:ascii="Courier New" w:hAnsi="Courier New"/>
          <w:color w:val="C0392B"/>
          <w:sz w:val="19"/>
        </w:rPr>
        <w:t>null</w:t>
      </w:r>
      <w:r>
        <w:t xml:space="preserve"> (no access) — </w:t>
      </w:r>
      <w:r>
        <w:rPr>
          <w:rFonts w:ascii="Courier New" w:hAnsi="Courier New"/>
          <w:color w:val="C0392B"/>
          <w:sz w:val="19"/>
        </w:rPr>
        <w:t>Project::userRole()</w:t>
      </w:r>
      <w:r>
        <w:t xml:space="preserve"> at </w:t>
      </w:r>
      <w:r>
        <w:rPr>
          <w:rFonts w:ascii="Courier New" w:hAnsi="Courier New"/>
          <w:color w:val="C0392B"/>
          <w:sz w:val="19"/>
        </w:rPr>
        <w:t>backend/app/Models/Project.php:66</w:t>
      </w:r>
      <w:r/>
    </w:p>
    <w:p/>
    <w:p>
      <w:pPr>
        <w:pStyle w:val="Heading2"/>
      </w:pPr>
      <w:r>
        <w:t>3. Database Schema</w:t>
      </w:r>
    </w:p>
    <w:p>
      <w:pPr>
        <w:pStyle w:val="Heading3"/>
      </w:pPr>
      <w:r>
        <w:t>Entity Hierarchy</w:t>
      </w:r>
    </w:p>
    <w:p>
      <w:pPr>
        <w:pStyle w:val="NoSpacing"/>
        <w:ind w:left="576"/>
        <w:shd w:val="clear" w:color="auto" w:fill="F0F0F0"/>
      </w:pPr>
      <w:r>
        <w:rPr>
          <w:rFonts w:ascii="Courier New" w:hAnsi="Courier New"/>
          <w:color w:val="232323"/>
          <w:sz w:val="18"/>
        </w:rPr>
        <w:t>users</w:t>
      </w:r>
    </w:p>
    <w:p>
      <w:pPr>
        <w:pStyle w:val="NoSpacing"/>
        <w:ind w:left="576"/>
        <w:shd w:val="clear" w:color="auto" w:fill="F0F0F0"/>
      </w:pPr>
      <w:r>
        <w:rPr>
          <w:rFonts w:ascii="Courier New" w:hAnsi="Courier New"/>
          <w:color w:val="232323"/>
          <w:sz w:val="18"/>
        </w:rPr>
        <w:t xml:space="preserve">  └── projects (user_id)</w:t>
      </w:r>
    </w:p>
    <w:p>
      <w:pPr>
        <w:pStyle w:val="NoSpacing"/>
        <w:ind w:left="576"/>
        <w:shd w:val="clear" w:color="auto" w:fill="F0F0F0"/>
      </w:pPr>
      <w:r>
        <w:rPr>
          <w:rFonts w:ascii="Courier New" w:hAnsi="Courier New"/>
          <w:color w:val="232323"/>
          <w:sz w:val="18"/>
        </w:rPr>
        <w:t xml:space="preserve">        ├── buildings (project_id)</w:t>
      </w:r>
    </w:p>
    <w:p>
      <w:pPr>
        <w:pStyle w:val="NoSpacing"/>
        <w:ind w:left="576"/>
        <w:shd w:val="clear" w:color="auto" w:fill="F0F0F0"/>
      </w:pPr>
      <w:r>
        <w:rPr>
          <w:rFonts w:ascii="Courier New" w:hAnsi="Courier New"/>
          <w:color w:val="232323"/>
          <w:sz w:val="18"/>
        </w:rPr>
        <w:t xml:space="preserve">        │     ├── floors (building_id)</w:t>
      </w:r>
    </w:p>
    <w:p>
      <w:pPr>
        <w:pStyle w:val="NoSpacing"/>
        <w:ind w:left="576"/>
        <w:shd w:val="clear" w:color="auto" w:fill="F0F0F0"/>
      </w:pPr>
      <w:r>
        <w:rPr>
          <w:rFonts w:ascii="Courier New" w:hAnsi="Courier New"/>
          <w:color w:val="232323"/>
          <w:sz w:val="18"/>
        </w:rPr>
        <w:t xml:space="preserve">        │     │     └── rooms (floor_id)</w:t>
      </w:r>
    </w:p>
    <w:p>
      <w:pPr>
        <w:pStyle w:val="NoSpacing"/>
        <w:ind w:left="576"/>
        <w:shd w:val="clear" w:color="auto" w:fill="F0F0F0"/>
      </w:pPr>
      <w:r>
        <w:rPr>
          <w:rFonts w:ascii="Courier New" w:hAnsi="Courier New"/>
          <w:color w:val="232323"/>
          <w:sz w:val="18"/>
        </w:rPr>
        <w:t xml:space="preserve">        │     │           └── room_components (room_id, component_type_id)</w:t>
      </w:r>
    </w:p>
    <w:p>
      <w:pPr>
        <w:pStyle w:val="NoSpacing"/>
        <w:ind w:left="576"/>
        <w:shd w:val="clear" w:color="auto" w:fill="F0F0F0"/>
      </w:pPr>
      <w:r>
        <w:rPr>
          <w:rFonts w:ascii="Courier New" w:hAnsi="Courier New"/>
          <w:color w:val="232323"/>
          <w:sz w:val="18"/>
        </w:rPr>
        <w:t xml:space="preserve">        │     ├── floor_components (floor_id)</w:t>
      </w:r>
    </w:p>
    <w:p>
      <w:pPr>
        <w:pStyle w:val="NoSpacing"/>
        <w:ind w:left="576"/>
        <w:shd w:val="clear" w:color="auto" w:fill="F0F0F0"/>
      </w:pPr>
      <w:r>
        <w:rPr>
          <w:rFonts w:ascii="Courier New" w:hAnsi="Courier New"/>
          <w:color w:val="232323"/>
          <w:sz w:val="18"/>
        </w:rPr>
        <w:t xml:space="preserve">        │     └── building_components (building_id)</w:t>
      </w:r>
    </w:p>
    <w:p>
      <w:pPr>
        <w:pStyle w:val="NoSpacing"/>
        <w:ind w:left="576"/>
        <w:shd w:val="clear" w:color="auto" w:fill="F0F0F0"/>
      </w:pPr>
      <w:r>
        <w:rPr>
          <w:rFonts w:ascii="Courier New" w:hAnsi="Courier New"/>
          <w:color w:val="232323"/>
          <w:sz w:val="18"/>
        </w:rPr>
        <w:t xml:space="preserve">        ├── project_components (project_id)</w:t>
      </w:r>
    </w:p>
    <w:p>
      <w:pPr>
        <w:pStyle w:val="NoSpacing"/>
        <w:ind w:left="576"/>
        <w:shd w:val="clear" w:color="auto" w:fill="F0F0F0"/>
      </w:pPr>
      <w:r>
        <w:rPr>
          <w:rFonts w:ascii="Courier New" w:hAnsi="Courier New"/>
          <w:color w:val="232323"/>
          <w:sz w:val="18"/>
        </w:rPr>
        <w:t xml:space="preserve">        ├── utility_lines (morphMany lineable)</w:t>
      </w:r>
    </w:p>
    <w:p>
      <w:pPr>
        <w:pStyle w:val="NoSpacing"/>
        <w:ind w:left="576"/>
        <w:shd w:val="clear" w:color="auto" w:fill="F0F0F0"/>
      </w:pPr>
      <w:r>
        <w:rPr>
          <w:rFonts w:ascii="Courier New" w:hAnsi="Courier New"/>
          <w:color w:val="232323"/>
          <w:sz w:val="18"/>
        </w:rPr>
        <w:t xml:space="preserve">        ├── generator_lines (morphMany generable)</w:t>
      </w:r>
    </w:p>
    <w:p>
      <w:pPr>
        <w:pStyle w:val="NoSpacing"/>
        <w:ind w:left="576"/>
        <w:shd w:val="clear" w:color="auto" w:fill="F0F0F0"/>
      </w:pPr>
      <w:r>
        <w:rPr>
          <w:rFonts w:ascii="Courier New" w:hAnsi="Courier New"/>
          <w:color w:val="232323"/>
          <w:sz w:val="18"/>
        </w:rPr>
        <w:t xml:space="preserve">        ├── sockets (morphMany socketable)</w:t>
      </w:r>
    </w:p>
    <w:p>
      <w:pPr>
        <w:pStyle w:val="NoSpacing"/>
        <w:ind w:left="576"/>
        <w:shd w:val="clear" w:color="auto" w:fill="F0F0F0"/>
      </w:pPr>
      <w:r>
        <w:rPr>
          <w:rFonts w:ascii="Courier New" w:hAnsi="Courier New"/>
          <w:color w:val="232323"/>
          <w:sz w:val="18"/>
        </w:rPr>
        <w:t xml:space="preserve">        ├── batteries (project_id)</w:t>
      </w:r>
    </w:p>
    <w:p>
      <w:pPr>
        <w:pStyle w:val="NoSpacing"/>
        <w:ind w:left="576"/>
        <w:shd w:val="clear" w:color="auto" w:fill="F0F0F0"/>
      </w:pPr>
      <w:r>
        <w:rPr>
          <w:rFonts w:ascii="Courier New" w:hAnsi="Courier New"/>
          <w:color w:val="232323"/>
          <w:sz w:val="18"/>
        </w:rPr>
        <w:t xml:space="preserve">        └── solar_systems (project_id)</w:t>
      </w:r>
    </w:p>
    <w:p>
      <w:r>
        <w:t xml:space="preserve">Utility lines, generator lines, and sockets are </w:t>
      </w:r>
      <w:r>
        <w:rPr>
          <w:b/>
        </w:rPr>
        <w:t>polymorphic</w:t>
      </w:r>
      <w:r>
        <w:t xml:space="preserve"> — they can be attached to any of: project, building, floor, or room.</w:t>
      </w:r>
    </w:p>
    <w:p>
      <w:pPr>
        <w:pStyle w:val="Heading3"/>
      </w:pPr>
      <w:r>
        <w:t>Key Tables and Columns</w:t>
      </w:r>
    </w:p>
    <w:p>
      <w:r>
        <w:t xml:space="preserve">#### </w:t>
      </w:r>
      <w:r>
        <w:rPr>
          <w:rFonts w:ascii="Courier New" w:hAnsi="Courier New"/>
          <w:color w:val="C0392B"/>
          <w:sz w:val="19"/>
        </w:rPr>
        <w:t>projects</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Column</w:t>
            </w:r>
          </w:p>
        </w:tc>
        <w:tc>
          <w:tcPr>
            <w:tcW w:type="dxa" w:w="3120"/>
            <w:shd w:val="clear" w:color="auto" w:fill="D6E4F0"/>
          </w:tcPr>
          <w:p>
            <w:r>
              <w:rPr>
                <w:b/>
              </w:rPr>
            </w:r>
            <w:r>
              <w:rPr>
                <w:b/>
              </w:rPr>
              <w:t>Type</w:t>
            </w:r>
          </w:p>
        </w:tc>
        <w:tc>
          <w:tcPr>
            <w:tcW w:type="dxa" w:w="3120"/>
            <w:shd w:val="clear" w:color="auto" w:fill="D6E4F0"/>
          </w:tcPr>
          <w:p>
            <w:r>
              <w:rPr>
                <w:b/>
              </w:rPr>
            </w:r>
            <w:r>
              <w:rPr>
                <w:b/>
              </w:rPr>
              <w:t>Notes</w:t>
            </w:r>
          </w:p>
        </w:tc>
      </w:tr>
      <w:tr>
        <w:tc>
          <w:tcPr>
            <w:tcW w:type="dxa" w:w="3120"/>
          </w:tcPr>
          <w:p>
            <w:r/>
            <w:r/>
            <w:r>
              <w:rPr>
                <w:rFonts w:ascii="Courier New" w:hAnsi="Courier New"/>
                <w:color w:val="C0392B"/>
                <w:sz w:val="19"/>
              </w:rPr>
              <w:t>id</w:t>
            </w:r>
            <w:r/>
          </w:p>
        </w:tc>
        <w:tc>
          <w:tcPr>
            <w:tcW w:type="dxa" w:w="3120"/>
          </w:tcPr>
          <w:p>
            <w:r/>
            <w:r>
              <w:t>bigint</w:t>
            </w:r>
          </w:p>
        </w:tc>
        <w:tc>
          <w:tcPr>
            <w:tcW w:type="dxa" w:w="3120"/>
          </w:tcPr>
          <w:p>
            <w:r/>
            <w:r>
              <w:t>PK</w:t>
            </w:r>
          </w:p>
        </w:tc>
      </w:tr>
      <w:tr>
        <w:tc>
          <w:tcPr>
            <w:tcW w:type="dxa" w:w="3120"/>
          </w:tcPr>
          <w:p>
            <w:r/>
            <w:r/>
            <w:r>
              <w:rPr>
                <w:rFonts w:ascii="Courier New" w:hAnsi="Courier New"/>
                <w:color w:val="C0392B"/>
                <w:sz w:val="19"/>
              </w:rPr>
              <w:t>user_id</w:t>
            </w:r>
            <w:r/>
          </w:p>
        </w:tc>
        <w:tc>
          <w:tcPr>
            <w:tcW w:type="dxa" w:w="3120"/>
          </w:tcPr>
          <w:p>
            <w:r/>
            <w:r>
              <w:t>FK → users</w:t>
            </w:r>
          </w:p>
        </w:tc>
        <w:tc>
          <w:tcPr>
            <w:tcW w:type="dxa" w:w="3120"/>
          </w:tcPr>
          <w:p>
            <w:r/>
            <w:r>
              <w:t>Owner</w:t>
            </w:r>
          </w:p>
        </w:tc>
      </w:tr>
      <w:tr>
        <w:tc>
          <w:tcPr>
            <w:tcW w:type="dxa" w:w="3120"/>
          </w:tcPr>
          <w:p>
            <w:r/>
            <w:r/>
            <w:r>
              <w:rPr>
                <w:rFonts w:ascii="Courier New" w:hAnsi="Courier New"/>
                <w:color w:val="C0392B"/>
                <w:sz w:val="19"/>
              </w:rPr>
              <w:t>name</w:t>
            </w:r>
            <w:r/>
          </w:p>
        </w:tc>
        <w:tc>
          <w:tcPr>
            <w:tcW w:type="dxa" w:w="3120"/>
          </w:tcPr>
          <w:p>
            <w:r/>
            <w:r>
              <w:t>string</w:t>
            </w:r>
          </w:p>
        </w:tc>
        <w:tc>
          <w:tcPr>
            <w:tcW w:type="dxa" w:w="3120"/>
          </w:tcPr>
          <w:p>
            <w:r/>
            <w:r/>
          </w:p>
        </w:tc>
      </w:tr>
      <w:tr>
        <w:tc>
          <w:tcPr>
            <w:tcW w:type="dxa" w:w="3120"/>
          </w:tcPr>
          <w:p>
            <w:r/>
            <w:r/>
            <w:r>
              <w:rPr>
                <w:rFonts w:ascii="Courier New" w:hAnsi="Courier New"/>
                <w:color w:val="C0392B"/>
                <w:sz w:val="19"/>
              </w:rPr>
              <w:t>building_type</w:t>
            </w:r>
            <w:r/>
          </w:p>
        </w:tc>
        <w:tc>
          <w:tcPr>
            <w:tcW w:type="dxa" w:w="3120"/>
          </w:tcPr>
          <w:p>
            <w:r/>
            <w:r>
              <w:t>string</w:t>
            </w:r>
          </w:p>
        </w:tc>
        <w:tc>
          <w:tcPr>
            <w:tcW w:type="dxa" w:w="3120"/>
          </w:tcPr>
          <w:p>
            <w:r/>
            <w:r>
              <w:t>Determines default DESIGN_RULES</w:t>
            </w:r>
          </w:p>
        </w:tc>
      </w:tr>
      <w:tr>
        <w:tc>
          <w:tcPr>
            <w:tcW w:type="dxa" w:w="3120"/>
          </w:tcPr>
          <w:p>
            <w:r/>
            <w:r/>
            <w:r>
              <w:rPr>
                <w:rFonts w:ascii="Courier New" w:hAnsi="Courier New"/>
                <w:color w:val="C0392B"/>
                <w:sz w:val="19"/>
              </w:rPr>
              <w:t>currency_symbol</w:t>
            </w:r>
            <w:r/>
          </w:p>
        </w:tc>
        <w:tc>
          <w:tcPr>
            <w:tcW w:type="dxa" w:w="3120"/>
          </w:tcPr>
          <w:p>
            <w:r/>
            <w:r>
              <w:t>string</w:t>
            </w:r>
          </w:p>
        </w:tc>
        <w:tc>
          <w:tcPr>
            <w:tcW w:type="dxa" w:w="3120"/>
          </w:tcPr>
          <w:p>
            <w:r/>
            <w:r/>
          </w:p>
        </w:tc>
      </w:tr>
      <w:tr>
        <w:tc>
          <w:tcPr>
            <w:tcW w:type="dxa" w:w="3120"/>
          </w:tcPr>
          <w:p>
            <w:r/>
            <w:r/>
            <w:r>
              <w:rPr>
                <w:rFonts w:ascii="Courier New" w:hAnsi="Courier New"/>
                <w:color w:val="C0392B"/>
                <w:sz w:val="19"/>
              </w:rPr>
              <w:t>location_lat/lng</w:t>
            </w:r>
            <w:r/>
          </w:p>
        </w:tc>
        <w:tc>
          <w:tcPr>
            <w:tcW w:type="dxa" w:w="3120"/>
          </w:tcPr>
          <w:p>
            <w:r/>
            <w:r>
              <w:t>decimal</w:t>
            </w:r>
          </w:p>
        </w:tc>
        <w:tc>
          <w:tcPr>
            <w:tcW w:type="dxa" w:w="3120"/>
          </w:tcPr>
          <w:p>
            <w:r/>
            <w:r>
              <w:t>For solar calculations</w:t>
            </w:r>
          </w:p>
        </w:tc>
      </w:tr>
      <w:tr>
        <w:tc>
          <w:tcPr>
            <w:tcW w:type="dxa" w:w="3120"/>
          </w:tcPr>
          <w:p>
            <w:r/>
            <w:r/>
            <w:r>
              <w:rPr>
                <w:rFonts w:ascii="Courier New" w:hAnsi="Courier New"/>
                <w:color w:val="C0392B"/>
                <w:sz w:val="19"/>
              </w:rPr>
              <w:t>location_name</w:t>
            </w:r>
            <w:r/>
          </w:p>
        </w:tc>
        <w:tc>
          <w:tcPr>
            <w:tcW w:type="dxa" w:w="3120"/>
          </w:tcPr>
          <w:p>
            <w:r/>
            <w:r>
              <w:t>string</w:t>
            </w:r>
          </w:p>
        </w:tc>
        <w:tc>
          <w:tcPr>
            <w:tcW w:type="dxa" w:w="3120"/>
          </w:tcPr>
          <w:p>
            <w:r/>
            <w:r/>
          </w:p>
        </w:tc>
      </w:tr>
      <w:tr>
        <w:tc>
          <w:tcPr>
            <w:tcW w:type="dxa" w:w="3120"/>
          </w:tcPr>
          <w:p>
            <w:r/>
            <w:r/>
            <w:r>
              <w:rPr>
                <w:rFonts w:ascii="Courier New" w:hAnsi="Courier New"/>
                <w:color w:val="C0392B"/>
                <w:sz w:val="19"/>
              </w:rPr>
              <w:t>work_days</w:t>
            </w:r>
            <w:r/>
          </w:p>
        </w:tc>
        <w:tc>
          <w:tcPr>
            <w:tcW w:type="dxa" w:w="3120"/>
          </w:tcPr>
          <w:p>
            <w:r/>
            <w:r>
              <w:t>json</w:t>
            </w:r>
          </w:p>
        </w:tc>
        <w:tc>
          <w:tcPr>
            <w:tcW w:type="dxa" w:w="3120"/>
          </w:tcPr>
          <w:p>
            <w:r/>
            <w:r>
              <w:t>Array of day names</w:t>
            </w:r>
          </w:p>
        </w:tc>
      </w:tr>
      <w:tr>
        <w:tc>
          <w:tcPr>
            <w:tcW w:type="dxa" w:w="3120"/>
          </w:tcPr>
          <w:p>
            <w:r/>
            <w:r/>
            <w:r>
              <w:rPr>
                <w:rFonts w:ascii="Courier New" w:hAnsi="Courier New"/>
                <w:color w:val="C0392B"/>
                <w:sz w:val="19"/>
              </w:rPr>
              <w:t>work_time_intervals</w:t>
            </w:r>
            <w:r/>
          </w:p>
        </w:tc>
        <w:tc>
          <w:tcPr>
            <w:tcW w:type="dxa" w:w="3120"/>
          </w:tcPr>
          <w:p>
            <w:r/>
            <w:r>
              <w:t>json</w:t>
            </w:r>
          </w:p>
        </w:tc>
        <w:tc>
          <w:tcPr>
            <w:tcW w:type="dxa" w:w="3120"/>
          </w:tcPr>
          <w:p>
            <w:r/>
            <w:r>
              <w:t xml:space="preserve">Array of </w:t>
            </w:r>
            <w:r>
              <w:rPr>
                <w:rFonts w:ascii="Courier New" w:hAnsi="Courier New"/>
                <w:color w:val="C0392B"/>
                <w:sz w:val="19"/>
              </w:rPr>
              <w:t>{start, end}</w:t>
            </w:r>
            <w:r/>
          </w:p>
        </w:tc>
      </w:tr>
      <w:tr>
        <w:tc>
          <w:tcPr>
            <w:tcW w:type="dxa" w:w="3120"/>
          </w:tcPr>
          <w:p>
            <w:r/>
            <w:r/>
            <w:r>
              <w:rPr>
                <w:rFonts w:ascii="Courier New" w:hAnsi="Courier New"/>
                <w:color w:val="C0392B"/>
                <w:sz w:val="19"/>
              </w:rPr>
              <w:t>working_season_intervals</w:t>
            </w:r>
            <w:r/>
          </w:p>
        </w:tc>
        <w:tc>
          <w:tcPr>
            <w:tcW w:type="dxa" w:w="3120"/>
          </w:tcPr>
          <w:p>
            <w:r/>
            <w:r>
              <w:t>json</w:t>
            </w:r>
          </w:p>
        </w:tc>
        <w:tc>
          <w:tcPr>
            <w:tcW w:type="dxa" w:w="3120"/>
          </w:tcPr>
          <w:p>
            <w:r/>
            <w:r/>
          </w:p>
        </w:tc>
      </w:tr>
      <w:tr>
        <w:tc>
          <w:tcPr>
            <w:tcW w:type="dxa" w:w="3120"/>
          </w:tcPr>
          <w:p>
            <w:r/>
            <w:r/>
            <w:r>
              <w:rPr>
                <w:rFonts w:ascii="Courier New" w:hAnsi="Courier New"/>
                <w:color w:val="C0392B"/>
                <w:sz w:val="19"/>
              </w:rPr>
              <w:t>solar_source</w:t>
            </w:r>
            <w:r/>
          </w:p>
        </w:tc>
        <w:tc>
          <w:tcPr>
            <w:tcW w:type="dxa" w:w="3120"/>
          </w:tcPr>
          <w:p>
            <w:r/>
            <w:r>
              <w:t>string</w:t>
            </w:r>
          </w:p>
        </w:tc>
        <w:tc>
          <w:tcPr>
            <w:tcW w:type="dxa" w:w="3120"/>
          </w:tcPr>
          <w:p>
            <w:r/>
            <w:r/>
            <w:r>
              <w:rPr>
                <w:rFonts w:ascii="Courier New" w:hAnsi="Courier New"/>
                <w:color w:val="C0392B"/>
                <w:sz w:val="19"/>
              </w:rPr>
              <w:t>'max'</w:t>
            </w:r>
            <w:r>
              <w:t xml:space="preserve"> or </w:t>
            </w:r>
            <w:r>
              <w:rPr>
                <w:rFonts w:ascii="Courier New" w:hAnsi="Courier New"/>
                <w:color w:val="C0392B"/>
                <w:sz w:val="19"/>
              </w:rPr>
              <w:t>'existing'</w:t>
            </w:r>
            <w:r/>
          </w:p>
        </w:tc>
      </w:tr>
      <w:tr>
        <w:tc>
          <w:tcPr>
            <w:tcW w:type="dxa" w:w="3120"/>
          </w:tcPr>
          <w:p>
            <w:r/>
            <w:r/>
            <w:r>
              <w:rPr>
                <w:rFonts w:ascii="Courier New" w:hAnsi="Courier New"/>
                <w:color w:val="C0392B"/>
                <w:sz w:val="19"/>
              </w:rPr>
              <w:t>existing_solar_power</w:t>
            </w:r>
            <w:r/>
          </w:p>
        </w:tc>
        <w:tc>
          <w:tcPr>
            <w:tcW w:type="dxa" w:w="3120"/>
          </w:tcPr>
          <w:p>
            <w:r/>
            <w:r>
              <w:t>decimal</w:t>
            </w:r>
          </w:p>
        </w:tc>
        <w:tc>
          <w:tcPr>
            <w:tcW w:type="dxa" w:w="3120"/>
          </w:tcPr>
          <w:p>
            <w:r/>
            <w:r>
              <w:t>W</w:t>
            </w:r>
          </w:p>
        </w:tc>
      </w:tr>
      <w:tr>
        <w:tc>
          <w:tcPr>
            <w:tcW w:type="dxa" w:w="3120"/>
          </w:tcPr>
          <w:p>
            <w:r/>
            <w:r/>
            <w:r>
              <w:rPr>
                <w:rFonts w:ascii="Courier New" w:hAnsi="Courier New"/>
                <w:color w:val="C0392B"/>
                <w:sz w:val="19"/>
              </w:rPr>
              <w:t>auto_backup_interval</w:t>
            </w:r>
            <w:r/>
          </w:p>
        </w:tc>
        <w:tc>
          <w:tcPr>
            <w:tcW w:type="dxa" w:w="3120"/>
          </w:tcPr>
          <w:p>
            <w:r/>
            <w:r>
              <w:t>integer</w:t>
            </w:r>
          </w:p>
        </w:tc>
        <w:tc>
          <w:tcPr>
            <w:tcW w:type="dxa" w:w="3120"/>
          </w:tcPr>
          <w:p>
            <w:r/>
            <w:r/>
          </w:p>
        </w:tc>
      </w:tr>
    </w:tbl>
    <w:p/>
    <w:p>
      <w:r>
        <w:t xml:space="preserve">Migration: </w:t>
      </w:r>
      <w:r>
        <w:rPr>
          <w:rFonts w:ascii="Courier New" w:hAnsi="Courier New"/>
          <w:color w:val="C0392B"/>
          <w:sz w:val="19"/>
        </w:rPr>
        <w:t>2026_03_26_142027_create_projects_table.php</w:t>
      </w:r>
      <w:r/>
    </w:p>
    <w:p>
      <w:r>
        <w:t xml:space="preserve">#### </w:t>
      </w:r>
      <w:r>
        <w:rPr>
          <w:rFonts w:ascii="Courier New" w:hAnsi="Courier New"/>
          <w:color w:val="C0392B"/>
          <w:sz w:val="19"/>
        </w:rPr>
        <w:t>room_components</w:t>
      </w:r>
      <w:r>
        <w:t xml:space="preserve"> (representative — building/floor/project components share same schema)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Column</w:t>
            </w:r>
          </w:p>
        </w:tc>
        <w:tc>
          <w:tcPr>
            <w:tcW w:type="dxa" w:w="3120"/>
            <w:shd w:val="clear" w:color="auto" w:fill="D6E4F0"/>
          </w:tcPr>
          <w:p>
            <w:r>
              <w:rPr>
                <w:b/>
              </w:rPr>
            </w:r>
            <w:r>
              <w:rPr>
                <w:b/>
              </w:rPr>
              <w:t>Type</w:t>
            </w:r>
          </w:p>
        </w:tc>
        <w:tc>
          <w:tcPr>
            <w:tcW w:type="dxa" w:w="3120"/>
            <w:shd w:val="clear" w:color="auto" w:fill="D6E4F0"/>
          </w:tcPr>
          <w:p>
            <w:r>
              <w:rPr>
                <w:b/>
              </w:rPr>
            </w:r>
            <w:r>
              <w:rPr>
                <w:b/>
              </w:rPr>
              <w:t>Notes</w:t>
            </w:r>
          </w:p>
        </w:tc>
      </w:tr>
      <w:tr>
        <w:tc>
          <w:tcPr>
            <w:tcW w:type="dxa" w:w="3120"/>
          </w:tcPr>
          <w:p>
            <w:r/>
            <w:r/>
            <w:r>
              <w:rPr>
                <w:rFonts w:ascii="Courier New" w:hAnsi="Courier New"/>
                <w:color w:val="C0392B"/>
                <w:sz w:val="19"/>
              </w:rPr>
              <w:t>room_id</w:t>
            </w:r>
            <w:r/>
          </w:p>
        </w:tc>
        <w:tc>
          <w:tcPr>
            <w:tcW w:type="dxa" w:w="3120"/>
          </w:tcPr>
          <w:p>
            <w:r/>
            <w:r>
              <w:t>FK → rooms</w:t>
            </w:r>
          </w:p>
        </w:tc>
        <w:tc>
          <w:tcPr>
            <w:tcW w:type="dxa" w:w="3120"/>
          </w:tcPr>
          <w:p>
            <w:r/>
            <w:r/>
          </w:p>
        </w:tc>
      </w:tr>
      <w:tr>
        <w:tc>
          <w:tcPr>
            <w:tcW w:type="dxa" w:w="3120"/>
          </w:tcPr>
          <w:p>
            <w:r/>
            <w:r/>
            <w:r>
              <w:rPr>
                <w:rFonts w:ascii="Courier New" w:hAnsi="Courier New"/>
                <w:color w:val="C0392B"/>
                <w:sz w:val="19"/>
              </w:rPr>
              <w:t>component_type_id</w:t>
            </w:r>
            <w:r/>
          </w:p>
        </w:tc>
        <w:tc>
          <w:tcPr>
            <w:tcW w:type="dxa" w:w="3120"/>
          </w:tcPr>
          <w:p>
            <w:r/>
            <w:r>
              <w:t>FK → component_types</w:t>
            </w:r>
          </w:p>
        </w:tc>
        <w:tc>
          <w:tcPr>
            <w:tcW w:type="dxa" w:w="3120"/>
          </w:tcPr>
          <w:p>
            <w:r/>
            <w:r/>
          </w:p>
        </w:tc>
      </w:tr>
      <w:tr>
        <w:tc>
          <w:tcPr>
            <w:tcW w:type="dxa" w:w="3120"/>
          </w:tcPr>
          <w:p>
            <w:r/>
            <w:r/>
            <w:r>
              <w:rPr>
                <w:rFonts w:ascii="Courier New" w:hAnsi="Courier New"/>
                <w:color w:val="C0392B"/>
                <w:sz w:val="19"/>
              </w:rPr>
              <w:t>power</w:t>
            </w:r>
            <w:r/>
          </w:p>
        </w:tc>
        <w:tc>
          <w:tcPr>
            <w:tcW w:type="dxa" w:w="3120"/>
          </w:tcPr>
          <w:p>
            <w:r/>
            <w:r>
              <w:t>decimal(10,2)</w:t>
            </w:r>
          </w:p>
        </w:tc>
        <w:tc>
          <w:tcPr>
            <w:tcW w:type="dxa" w:w="3120"/>
          </w:tcPr>
          <w:p>
            <w:r/>
            <w:r/>
            <w:r>
              <w:rPr>
                <w:b/>
              </w:rPr>
              <w:t>Apparent power in VA</w:t>
            </w:r>
            <w:r/>
          </w:p>
        </w:tc>
      </w:tr>
      <w:tr>
        <w:tc>
          <w:tcPr>
            <w:tcW w:type="dxa" w:w="3120"/>
          </w:tcPr>
          <w:p>
            <w:r/>
            <w:r/>
            <w:r>
              <w:rPr>
                <w:rFonts w:ascii="Courier New" w:hAnsi="Courier New"/>
                <w:color w:val="C0392B"/>
                <w:sz w:val="19"/>
              </w:rPr>
              <w:t>phases</w:t>
            </w:r>
            <w:r/>
          </w:p>
        </w:tc>
        <w:tc>
          <w:tcPr>
            <w:tcW w:type="dxa" w:w="3120"/>
          </w:tcPr>
          <w:p>
            <w:r/>
            <w:r>
              <w:t>string</w:t>
            </w:r>
          </w:p>
        </w:tc>
        <w:tc>
          <w:tcPr>
            <w:tcW w:type="dxa" w:w="3120"/>
          </w:tcPr>
          <w:p>
            <w:r/>
            <w:r/>
            <w:r>
              <w:rPr>
                <w:rFonts w:ascii="Courier New" w:hAnsi="Courier New"/>
                <w:color w:val="C0392B"/>
                <w:sz w:val="19"/>
              </w:rPr>
              <w:t>'1phase'</w:t>
            </w:r>
            <w:r>
              <w:t xml:space="preserve"> or </w:t>
            </w:r>
            <w:r>
              <w:rPr>
                <w:rFonts w:ascii="Courier New" w:hAnsi="Courier New"/>
                <w:color w:val="C0392B"/>
                <w:sz w:val="19"/>
              </w:rPr>
              <w:t>'3phase'</w:t>
            </w:r>
            <w:r/>
          </w:p>
        </w:tc>
      </w:tr>
      <w:tr>
        <w:tc>
          <w:tcPr>
            <w:tcW w:type="dxa" w:w="3120"/>
          </w:tcPr>
          <w:p>
            <w:r/>
            <w:r/>
            <w:r>
              <w:rPr>
                <w:rFonts w:ascii="Courier New" w:hAnsi="Courier New"/>
                <w:color w:val="C0392B"/>
                <w:sz w:val="19"/>
              </w:rPr>
              <w:t>power_factor</w:t>
            </w:r>
            <w:r/>
          </w:p>
        </w:tc>
        <w:tc>
          <w:tcPr>
            <w:tcW w:type="dxa" w:w="3120"/>
          </w:tcPr>
          <w:p>
            <w:r/>
            <w:r>
              <w:t>decimal(4,2)</w:t>
            </w:r>
          </w:p>
        </w:tc>
        <w:tc>
          <w:tcPr>
            <w:tcW w:type="dxa" w:w="3120"/>
          </w:tcPr>
          <w:p>
            <w:r/>
            <w:r>
              <w:t>0.01 – 1.00; default 1.00</w:t>
            </w:r>
          </w:p>
        </w:tc>
      </w:tr>
      <w:tr>
        <w:tc>
          <w:tcPr>
            <w:tcW w:type="dxa" w:w="3120"/>
          </w:tcPr>
          <w:p>
            <w:r/>
            <w:r/>
            <w:r>
              <w:rPr>
                <w:rFonts w:ascii="Courier New" w:hAnsi="Courier New"/>
                <w:color w:val="C0392B"/>
                <w:sz w:val="19"/>
              </w:rPr>
              <w:t>quantity</w:t>
            </w:r>
            <w:r/>
          </w:p>
        </w:tc>
        <w:tc>
          <w:tcPr>
            <w:tcW w:type="dxa" w:w="3120"/>
          </w:tcPr>
          <w:p>
            <w:r/>
            <w:r>
              <w:t>integer</w:t>
            </w:r>
          </w:p>
        </w:tc>
        <w:tc>
          <w:tcPr>
            <w:tcW w:type="dxa" w:w="3120"/>
          </w:tcPr>
          <w:p>
            <w:r/>
            <w:r/>
          </w:p>
        </w:tc>
      </w:tr>
      <w:tr>
        <w:tc>
          <w:tcPr>
            <w:tcW w:type="dxa" w:w="3120"/>
          </w:tcPr>
          <w:p>
            <w:r/>
            <w:r/>
            <w:r>
              <w:rPr>
                <w:rFonts w:ascii="Courier New" w:hAnsi="Courier New"/>
                <w:color w:val="C0392B"/>
                <w:sz w:val="19"/>
              </w:rPr>
              <w:t>priority</w:t>
            </w:r>
            <w:r/>
          </w:p>
        </w:tc>
        <w:tc>
          <w:tcPr>
            <w:tcW w:type="dxa" w:w="3120"/>
          </w:tcPr>
          <w:p>
            <w:r/>
            <w:r>
              <w:t>string(20)</w:t>
            </w:r>
          </w:p>
        </w:tc>
        <w:tc>
          <w:tcPr>
            <w:tcW w:type="dxa" w:w="3120"/>
          </w:tcPr>
          <w:p>
            <w:r/>
            <w:r/>
            <w:r>
              <w:rPr>
                <w:rFonts w:ascii="Courier New" w:hAnsi="Courier New"/>
                <w:color w:val="C0392B"/>
                <w:sz w:val="19"/>
              </w:rPr>
              <w:t>'normal'</w:t>
            </w:r>
            <w:r>
              <w:t xml:space="preserve">, </w:t>
            </w:r>
            <w:r>
              <w:rPr>
                <w:rFonts w:ascii="Courier New" w:hAnsi="Courier New"/>
                <w:color w:val="C0392B"/>
                <w:sz w:val="19"/>
              </w:rPr>
              <w:t>'essential'</w:t>
            </w:r>
            <w:r>
              <w:t xml:space="preserve">, </w:t>
            </w:r>
            <w:r>
              <w:rPr>
                <w:rFonts w:ascii="Courier New" w:hAnsi="Courier New"/>
                <w:color w:val="C0392B"/>
                <w:sz w:val="19"/>
              </w:rPr>
              <w:t>'critical'</w:t>
            </w:r>
            <w:r/>
          </w:p>
        </w:tc>
      </w:tr>
      <w:tr>
        <w:tc>
          <w:tcPr>
            <w:tcW w:type="dxa" w:w="3120"/>
          </w:tcPr>
          <w:p>
            <w:r/>
            <w:r/>
            <w:r>
              <w:rPr>
                <w:rFonts w:ascii="Courier New" w:hAnsi="Courier New"/>
                <w:color w:val="C0392B"/>
                <w:sz w:val="19"/>
              </w:rPr>
              <w:t>needs_socket</w:t>
            </w:r>
            <w:r/>
          </w:p>
        </w:tc>
        <w:tc>
          <w:tcPr>
            <w:tcW w:type="dxa" w:w="3120"/>
          </w:tcPr>
          <w:p>
            <w:r/>
            <w:r>
              <w:t>boolean</w:t>
            </w:r>
          </w:p>
        </w:tc>
        <w:tc>
          <w:tcPr>
            <w:tcW w:type="dxa" w:w="3120"/>
          </w:tcPr>
          <w:p>
            <w:r/>
            <w:r>
              <w:t>→ SOCKET circuit type</w:t>
            </w:r>
          </w:p>
        </w:tc>
      </w:tr>
      <w:tr>
        <w:tc>
          <w:tcPr>
            <w:tcW w:type="dxa" w:w="3120"/>
          </w:tcPr>
          <w:p>
            <w:r/>
            <w:r/>
            <w:r>
              <w:rPr>
                <w:rFonts w:ascii="Courier New" w:hAnsi="Courier New"/>
                <w:color w:val="C0392B"/>
                <w:sz w:val="19"/>
              </w:rPr>
              <w:t>group_name</w:t>
            </w:r>
            <w:r/>
          </w:p>
        </w:tc>
        <w:tc>
          <w:tcPr>
            <w:tcW w:type="dxa" w:w="3120"/>
          </w:tcPr>
          <w:p>
            <w:r/>
            <w:r>
              <w:t>string</w:t>
            </w:r>
          </w:p>
        </w:tc>
        <w:tc>
          <w:tcPr>
            <w:tcW w:type="dxa" w:w="3120"/>
          </w:tcPr>
          <w:p>
            <w:r/>
            <w:r>
              <w:t>Group-max optimisation key</w:t>
            </w:r>
          </w:p>
        </w:tc>
      </w:tr>
      <w:tr>
        <w:tc>
          <w:tcPr>
            <w:tcW w:type="dxa" w:w="3120"/>
          </w:tcPr>
          <w:p>
            <w:r/>
            <w:r/>
            <w:r>
              <w:rPr>
                <w:rFonts w:ascii="Courier New" w:hAnsi="Courier New"/>
                <w:color w:val="C0392B"/>
                <w:sz w:val="19"/>
              </w:rPr>
              <w:t>usage_time_intervals</w:t>
            </w:r>
            <w:r/>
          </w:p>
        </w:tc>
        <w:tc>
          <w:tcPr>
            <w:tcW w:type="dxa" w:w="3120"/>
          </w:tcPr>
          <w:p>
            <w:r/>
            <w:r>
              <w:t>json</w:t>
            </w:r>
          </w:p>
        </w:tc>
        <w:tc>
          <w:tcPr>
            <w:tcW w:type="dxa" w:w="3120"/>
          </w:tcPr>
          <w:p>
            <w:r/>
            <w:r>
              <w:t xml:space="preserve">Array of </w:t>
            </w:r>
            <w:r>
              <w:rPr>
                <w:rFonts w:ascii="Courier New" w:hAnsi="Courier New"/>
                <w:color w:val="C0392B"/>
                <w:sz w:val="19"/>
              </w:rPr>
              <w:t>{start, end}</w:t>
            </w:r>
            <w:r/>
          </w:p>
        </w:tc>
      </w:tr>
      <w:tr>
        <w:tc>
          <w:tcPr>
            <w:tcW w:type="dxa" w:w="3120"/>
          </w:tcPr>
          <w:p>
            <w:r/>
            <w:r/>
            <w:r>
              <w:rPr>
                <w:rFonts w:ascii="Courier New" w:hAnsi="Courier New"/>
                <w:color w:val="C0392B"/>
                <w:sz w:val="19"/>
              </w:rPr>
              <w:t>usage_season</w:t>
            </w:r>
            <w:r/>
          </w:p>
        </w:tc>
        <w:tc>
          <w:tcPr>
            <w:tcW w:type="dxa" w:w="3120"/>
          </w:tcPr>
          <w:p>
            <w:r/>
            <w:r>
              <w:t>string</w:t>
            </w:r>
          </w:p>
        </w:tc>
        <w:tc>
          <w:tcPr>
            <w:tcW w:type="dxa" w:w="3120"/>
          </w:tcPr>
          <w:p>
            <w:r/>
            <w:r/>
            <w:r>
              <w:rPr>
                <w:rFonts w:ascii="Courier New" w:hAnsi="Courier New"/>
                <w:color w:val="C0392B"/>
                <w:sz w:val="19"/>
              </w:rPr>
              <w:t>'all'</w:t>
            </w:r>
            <w:r>
              <w:t xml:space="preserve">, </w:t>
            </w:r>
            <w:r>
              <w:rPr>
                <w:rFonts w:ascii="Courier New" w:hAnsi="Courier New"/>
                <w:color w:val="C0392B"/>
                <w:sz w:val="19"/>
              </w:rPr>
              <w:t>'summer'</w:t>
            </w:r>
            <w:r>
              <w:t xml:space="preserve">, </w:t>
            </w:r>
            <w:r>
              <w:rPr>
                <w:rFonts w:ascii="Courier New" w:hAnsi="Courier New"/>
                <w:color w:val="C0392B"/>
                <w:sz w:val="19"/>
              </w:rPr>
              <w:t>'winter'</w:t>
            </w:r>
            <w:r/>
          </w:p>
        </w:tc>
      </w:tr>
      <w:tr>
        <w:tc>
          <w:tcPr>
            <w:tcW w:type="dxa" w:w="3120"/>
          </w:tcPr>
          <w:p>
            <w:r/>
            <w:r/>
            <w:r>
              <w:rPr>
                <w:rFonts w:ascii="Courier New" w:hAnsi="Courier New"/>
                <w:color w:val="C0392B"/>
                <w:sz w:val="19"/>
              </w:rPr>
              <w:t>usage_day_type</w:t>
            </w:r>
            <w:r/>
          </w:p>
        </w:tc>
        <w:tc>
          <w:tcPr>
            <w:tcW w:type="dxa" w:w="3120"/>
          </w:tcPr>
          <w:p>
            <w:r/>
            <w:r>
              <w:t>string</w:t>
            </w:r>
          </w:p>
        </w:tc>
        <w:tc>
          <w:tcPr>
            <w:tcW w:type="dxa" w:w="3120"/>
          </w:tcPr>
          <w:p>
            <w:r/>
            <w:r/>
            <w:r>
              <w:rPr>
                <w:rFonts w:ascii="Courier New" w:hAnsi="Courier New"/>
                <w:color w:val="C0392B"/>
                <w:sz w:val="19"/>
              </w:rPr>
              <w:t>'all'</w:t>
            </w:r>
            <w:r>
              <w:t xml:space="preserve">, </w:t>
            </w:r>
            <w:r>
              <w:rPr>
                <w:rFonts w:ascii="Courier New" w:hAnsi="Courier New"/>
                <w:color w:val="C0392B"/>
                <w:sz w:val="19"/>
              </w:rPr>
              <w:t>'weekday'</w:t>
            </w:r>
            <w:r>
              <w:t xml:space="preserve">, </w:t>
            </w:r>
            <w:r>
              <w:rPr>
                <w:rFonts w:ascii="Courier New" w:hAnsi="Courier New"/>
                <w:color w:val="C0392B"/>
                <w:sz w:val="19"/>
              </w:rPr>
              <w:t>'weekend'</w:t>
            </w:r>
            <w:r/>
          </w:p>
        </w:tc>
      </w:tr>
    </w:tbl>
    <w:p/>
    <w:p>
      <w:r>
        <w:t xml:space="preserve">Key migrations: </w:t>
      </w:r>
      <w:r>
        <w:rPr>
          <w:rFonts w:ascii="Courier New" w:hAnsi="Courier New"/>
          <w:color w:val="C0392B"/>
          <w:sz w:val="19"/>
        </w:rPr>
        <w:t>2026_04_20_120928</w:t>
      </w:r>
      <w:r>
        <w:t xml:space="preserve">, </w:t>
      </w:r>
      <w:r>
        <w:rPr>
          <w:rFonts w:ascii="Courier New" w:hAnsi="Courier New"/>
          <w:color w:val="C0392B"/>
          <w:sz w:val="19"/>
        </w:rPr>
        <w:t>2026_05_16_100000</w:t>
      </w:r>
      <w:r>
        <w:t xml:space="preserve">, </w:t>
      </w:r>
      <w:r>
        <w:rPr>
          <w:rFonts w:ascii="Courier New" w:hAnsi="Courier New"/>
          <w:color w:val="C0392B"/>
          <w:sz w:val="19"/>
        </w:rPr>
        <w:t>2026_04_27_300000</w:t>
      </w:r>
      <w:r>
        <w:t xml:space="preserve">, </w:t>
      </w:r>
      <w:r>
        <w:rPr>
          <w:rFonts w:ascii="Courier New" w:hAnsi="Courier New"/>
          <w:color w:val="C0392B"/>
          <w:sz w:val="19"/>
        </w:rPr>
        <w:t>2026_05_05_100000</w:t>
      </w:r>
      <w:r/>
    </w:p>
    <w:p>
      <w:r>
        <w:t xml:space="preserve">#### </w:t>
      </w:r>
      <w:r>
        <w:rPr>
          <w:rFonts w:ascii="Courier New" w:hAnsi="Courier New"/>
          <w:color w:val="C0392B"/>
          <w:sz w:val="19"/>
        </w:rPr>
        <w:t>batteries</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Column</w:t>
            </w:r>
          </w:p>
        </w:tc>
        <w:tc>
          <w:tcPr>
            <w:tcW w:type="dxa" w:w="3120"/>
            <w:shd w:val="clear" w:color="auto" w:fill="D6E4F0"/>
          </w:tcPr>
          <w:p>
            <w:r>
              <w:rPr>
                <w:b/>
              </w:rPr>
            </w:r>
            <w:r>
              <w:rPr>
                <w:b/>
              </w:rPr>
              <w:t>Type</w:t>
            </w:r>
          </w:p>
        </w:tc>
        <w:tc>
          <w:tcPr>
            <w:tcW w:type="dxa" w:w="3120"/>
            <w:shd w:val="clear" w:color="auto" w:fill="D6E4F0"/>
          </w:tcPr>
          <w:p>
            <w:r>
              <w:rPr>
                <w:b/>
              </w:rPr>
            </w:r>
            <w:r>
              <w:rPr>
                <w:b/>
              </w:rPr>
              <w:t>Notes</w:t>
            </w:r>
          </w:p>
        </w:tc>
      </w:tr>
      <w:tr>
        <w:tc>
          <w:tcPr>
            <w:tcW w:type="dxa" w:w="3120"/>
          </w:tcPr>
          <w:p>
            <w:r/>
            <w:r/>
            <w:r>
              <w:rPr>
                <w:rFonts w:ascii="Courier New" w:hAnsi="Courier New"/>
                <w:color w:val="C0392B"/>
                <w:sz w:val="19"/>
              </w:rPr>
              <w:t>project_id</w:t>
            </w:r>
            <w:r/>
          </w:p>
        </w:tc>
        <w:tc>
          <w:tcPr>
            <w:tcW w:type="dxa" w:w="3120"/>
          </w:tcPr>
          <w:p>
            <w:r/>
            <w:r>
              <w:t>FK</w:t>
            </w:r>
          </w:p>
        </w:tc>
        <w:tc>
          <w:tcPr>
            <w:tcW w:type="dxa" w:w="3120"/>
          </w:tcPr>
          <w:p>
            <w:r/>
            <w:r/>
          </w:p>
        </w:tc>
      </w:tr>
      <w:tr>
        <w:tc>
          <w:tcPr>
            <w:tcW w:type="dxa" w:w="3120"/>
          </w:tcPr>
          <w:p>
            <w:r/>
            <w:r/>
            <w:r>
              <w:rPr>
                <w:rFonts w:ascii="Courier New" w:hAnsi="Courier New"/>
                <w:color w:val="C0392B"/>
                <w:sz w:val="19"/>
              </w:rPr>
              <w:t>chemistry</w:t>
            </w:r>
            <w:r/>
          </w:p>
        </w:tc>
        <w:tc>
          <w:tcPr>
            <w:tcW w:type="dxa" w:w="3120"/>
          </w:tcPr>
          <w:p>
            <w:r/>
            <w:r>
              <w:t>string(50)</w:t>
            </w:r>
          </w:p>
        </w:tc>
        <w:tc>
          <w:tcPr>
            <w:tcW w:type="dxa" w:w="3120"/>
          </w:tcPr>
          <w:p>
            <w:r/>
            <w:r>
              <w:t xml:space="preserve">e.g., </w:t>
            </w:r>
            <w:r>
              <w:rPr>
                <w:rFonts w:ascii="Courier New" w:hAnsi="Courier New"/>
                <w:color w:val="C0392B"/>
                <w:sz w:val="19"/>
              </w:rPr>
              <w:t>'LiFePO4'</w:t>
            </w:r>
            <w:r>
              <w:t xml:space="preserve">, </w:t>
            </w:r>
            <w:r>
              <w:rPr>
                <w:rFonts w:ascii="Courier New" w:hAnsi="Courier New"/>
                <w:color w:val="C0392B"/>
                <w:sz w:val="19"/>
              </w:rPr>
              <w:t>'lead_acid'</w:t>
            </w:r>
            <w:r/>
          </w:p>
        </w:tc>
      </w:tr>
      <w:tr>
        <w:tc>
          <w:tcPr>
            <w:tcW w:type="dxa" w:w="3120"/>
          </w:tcPr>
          <w:p>
            <w:r/>
            <w:r/>
            <w:r>
              <w:rPr>
                <w:rFonts w:ascii="Courier New" w:hAnsi="Courier New"/>
                <w:color w:val="C0392B"/>
                <w:sz w:val="19"/>
              </w:rPr>
              <w:t>nominal_voltage_v</w:t>
            </w:r>
            <w:r/>
          </w:p>
        </w:tc>
        <w:tc>
          <w:tcPr>
            <w:tcW w:type="dxa" w:w="3120"/>
          </w:tcPr>
          <w:p>
            <w:r/>
            <w:r>
              <w:t>decimal</w:t>
            </w:r>
          </w:p>
        </w:tc>
        <w:tc>
          <w:tcPr>
            <w:tcW w:type="dxa" w:w="3120"/>
          </w:tcPr>
          <w:p>
            <w:r/>
            <w:r/>
          </w:p>
        </w:tc>
      </w:tr>
      <w:tr>
        <w:tc>
          <w:tcPr>
            <w:tcW w:type="dxa" w:w="3120"/>
          </w:tcPr>
          <w:p>
            <w:r/>
            <w:r/>
            <w:r>
              <w:rPr>
                <w:rFonts w:ascii="Courier New" w:hAnsi="Courier New"/>
                <w:color w:val="C0392B"/>
                <w:sz w:val="19"/>
              </w:rPr>
              <w:t>capacity_ah_per_unit</w:t>
            </w:r>
            <w:r/>
          </w:p>
        </w:tc>
        <w:tc>
          <w:tcPr>
            <w:tcW w:type="dxa" w:w="3120"/>
          </w:tcPr>
          <w:p>
            <w:r/>
            <w:r>
              <w:t>decimal</w:t>
            </w:r>
          </w:p>
        </w:tc>
        <w:tc>
          <w:tcPr>
            <w:tcW w:type="dxa" w:w="3120"/>
          </w:tcPr>
          <w:p>
            <w:r/>
            <w:r/>
          </w:p>
        </w:tc>
      </w:tr>
      <w:tr>
        <w:tc>
          <w:tcPr>
            <w:tcW w:type="dxa" w:w="3120"/>
          </w:tcPr>
          <w:p>
            <w:r/>
            <w:r/>
            <w:r>
              <w:rPr>
                <w:rFonts w:ascii="Courier New" w:hAnsi="Courier New"/>
                <w:color w:val="C0392B"/>
                <w:sz w:val="19"/>
              </w:rPr>
              <w:t>quantity</w:t>
            </w:r>
            <w:r/>
          </w:p>
        </w:tc>
        <w:tc>
          <w:tcPr>
            <w:tcW w:type="dxa" w:w="3120"/>
          </w:tcPr>
          <w:p>
            <w:r/>
            <w:r>
              <w:t>integer</w:t>
            </w:r>
          </w:p>
        </w:tc>
        <w:tc>
          <w:tcPr>
            <w:tcW w:type="dxa" w:w="3120"/>
          </w:tcPr>
          <w:p>
            <w:r/>
            <w:r>
              <w:t>Total cells/units</w:t>
            </w:r>
          </w:p>
        </w:tc>
      </w:tr>
      <w:tr>
        <w:tc>
          <w:tcPr>
            <w:tcW w:type="dxa" w:w="3120"/>
          </w:tcPr>
          <w:p>
            <w:r/>
            <w:r/>
            <w:r>
              <w:rPr>
                <w:rFonts w:ascii="Courier New" w:hAnsi="Courier New"/>
                <w:color w:val="C0392B"/>
                <w:sz w:val="19"/>
              </w:rPr>
              <w:t>series_count</w:t>
            </w:r>
            <w:r/>
          </w:p>
        </w:tc>
        <w:tc>
          <w:tcPr>
            <w:tcW w:type="dxa" w:w="3120"/>
          </w:tcPr>
          <w:p>
            <w:r/>
            <w:r>
              <w:t>integer</w:t>
            </w:r>
          </w:p>
        </w:tc>
        <w:tc>
          <w:tcPr>
            <w:tcW w:type="dxa" w:w="3120"/>
          </w:tcPr>
          <w:p>
            <w:r/>
            <w:r/>
          </w:p>
        </w:tc>
      </w:tr>
      <w:tr>
        <w:tc>
          <w:tcPr>
            <w:tcW w:type="dxa" w:w="3120"/>
          </w:tcPr>
          <w:p>
            <w:r/>
            <w:r/>
            <w:r>
              <w:rPr>
                <w:rFonts w:ascii="Courier New" w:hAnsi="Courier New"/>
                <w:color w:val="C0392B"/>
                <w:sz w:val="19"/>
              </w:rPr>
              <w:t>parallel_count</w:t>
            </w:r>
            <w:r/>
          </w:p>
        </w:tc>
        <w:tc>
          <w:tcPr>
            <w:tcW w:type="dxa" w:w="3120"/>
          </w:tcPr>
          <w:p>
            <w:r/>
            <w:r>
              <w:t>integer</w:t>
            </w:r>
          </w:p>
        </w:tc>
        <w:tc>
          <w:tcPr>
            <w:tcW w:type="dxa" w:w="3120"/>
          </w:tcPr>
          <w:p>
            <w:r/>
            <w:r/>
          </w:p>
        </w:tc>
      </w:tr>
      <w:tr>
        <w:tc>
          <w:tcPr>
            <w:tcW w:type="dxa" w:w="3120"/>
          </w:tcPr>
          <w:p>
            <w:r/>
            <w:r/>
            <w:r>
              <w:rPr>
                <w:rFonts w:ascii="Courier New" w:hAnsi="Courier New"/>
                <w:color w:val="C0392B"/>
                <w:sz w:val="19"/>
              </w:rPr>
              <w:t>installation_date</w:t>
            </w:r>
            <w:r/>
          </w:p>
        </w:tc>
        <w:tc>
          <w:tcPr>
            <w:tcW w:type="dxa" w:w="3120"/>
          </w:tcPr>
          <w:p>
            <w:r/>
            <w:r>
              <w:t>date</w:t>
            </w:r>
          </w:p>
        </w:tc>
        <w:tc>
          <w:tcPr>
            <w:tcW w:type="dxa" w:w="3120"/>
          </w:tcPr>
          <w:p>
            <w:r/>
            <w:r>
              <w:t>For age calculation</w:t>
            </w:r>
          </w:p>
        </w:tc>
      </w:tr>
      <w:tr>
        <w:tc>
          <w:tcPr>
            <w:tcW w:type="dxa" w:w="3120"/>
          </w:tcPr>
          <w:p>
            <w:r/>
            <w:r/>
            <w:r>
              <w:rPr>
                <w:rFonts w:ascii="Courier New" w:hAnsi="Courier New"/>
                <w:color w:val="C0392B"/>
                <w:sz w:val="19"/>
              </w:rPr>
              <w:t>depth_of_discharge</w:t>
            </w:r>
            <w:r/>
          </w:p>
        </w:tc>
        <w:tc>
          <w:tcPr>
            <w:tcW w:type="dxa" w:w="3120"/>
          </w:tcPr>
          <w:p>
            <w:r/>
            <w:r>
              <w:t>decimal(4,3)</w:t>
            </w:r>
          </w:p>
        </w:tc>
        <w:tc>
          <w:tcPr>
            <w:tcW w:type="dxa" w:w="3120"/>
          </w:tcPr>
          <w:p>
            <w:r/>
            <w:r>
              <w:t>e.g., 0.800</w:t>
            </w:r>
          </w:p>
        </w:tc>
      </w:tr>
      <w:tr>
        <w:tc>
          <w:tcPr>
            <w:tcW w:type="dxa" w:w="3120"/>
          </w:tcPr>
          <w:p>
            <w:r/>
            <w:r/>
            <w:r>
              <w:rPr>
                <w:rFonts w:ascii="Courier New" w:hAnsi="Courier New"/>
                <w:color w:val="C0392B"/>
                <w:sz w:val="19"/>
              </w:rPr>
              <w:t>round_trip_efficiency</w:t>
            </w:r>
            <w:r/>
          </w:p>
        </w:tc>
        <w:tc>
          <w:tcPr>
            <w:tcW w:type="dxa" w:w="3120"/>
          </w:tcPr>
          <w:p>
            <w:r/>
            <w:r>
              <w:t>decimal(4,3)</w:t>
            </w:r>
          </w:p>
        </w:tc>
        <w:tc>
          <w:tcPr>
            <w:tcW w:type="dxa" w:w="3120"/>
          </w:tcPr>
          <w:p>
            <w:r/>
            <w:r>
              <w:t>e.g., 0.950</w:t>
            </w:r>
          </w:p>
        </w:tc>
      </w:tr>
      <w:tr>
        <w:tc>
          <w:tcPr>
            <w:tcW w:type="dxa" w:w="3120"/>
          </w:tcPr>
          <w:p>
            <w:r/>
            <w:r/>
            <w:r>
              <w:rPr>
                <w:rFonts w:ascii="Courier New" w:hAnsi="Courier New"/>
                <w:color w:val="C0392B"/>
                <w:sz w:val="19"/>
              </w:rPr>
              <w:t>c_rate_charge</w:t>
            </w:r>
            <w:r/>
          </w:p>
        </w:tc>
        <w:tc>
          <w:tcPr>
            <w:tcW w:type="dxa" w:w="3120"/>
          </w:tcPr>
          <w:p>
            <w:r/>
            <w:r>
              <w:t>decimal(4,2)</w:t>
            </w:r>
          </w:p>
        </w:tc>
        <w:tc>
          <w:tcPr>
            <w:tcW w:type="dxa" w:w="3120"/>
          </w:tcPr>
          <w:p>
            <w:r/>
            <w:r/>
          </w:p>
        </w:tc>
      </w:tr>
      <w:tr>
        <w:tc>
          <w:tcPr>
            <w:tcW w:type="dxa" w:w="3120"/>
          </w:tcPr>
          <w:p>
            <w:r/>
            <w:r/>
            <w:r>
              <w:rPr>
                <w:rFonts w:ascii="Courier New" w:hAnsi="Courier New"/>
                <w:color w:val="C0392B"/>
                <w:sz w:val="19"/>
              </w:rPr>
              <w:t>c_rate_discharge</w:t>
            </w:r>
            <w:r/>
          </w:p>
        </w:tc>
        <w:tc>
          <w:tcPr>
            <w:tcW w:type="dxa" w:w="3120"/>
          </w:tcPr>
          <w:p>
            <w:r/>
            <w:r>
              <w:t>decimal(4,2)</w:t>
            </w:r>
          </w:p>
        </w:tc>
        <w:tc>
          <w:tcPr>
            <w:tcW w:type="dxa" w:w="3120"/>
          </w:tcPr>
          <w:p>
            <w:r/>
            <w:r/>
          </w:p>
        </w:tc>
      </w:tr>
      <w:tr>
        <w:tc>
          <w:tcPr>
            <w:tcW w:type="dxa" w:w="3120"/>
          </w:tcPr>
          <w:p>
            <w:r/>
            <w:r/>
            <w:r>
              <w:rPr>
                <w:rFonts w:ascii="Courier New" w:hAnsi="Courier New"/>
                <w:color w:val="C0392B"/>
                <w:sz w:val="19"/>
              </w:rPr>
              <w:t>rated_cycle_life</w:t>
            </w:r>
            <w:r/>
          </w:p>
        </w:tc>
        <w:tc>
          <w:tcPr>
            <w:tcW w:type="dxa" w:w="3120"/>
          </w:tcPr>
          <w:p>
            <w:r/>
            <w:r>
              <w:t>integer</w:t>
            </w:r>
          </w:p>
        </w:tc>
        <w:tc>
          <w:tcPr>
            <w:tcW w:type="dxa" w:w="3120"/>
          </w:tcPr>
          <w:p>
            <w:r/>
            <w:r/>
          </w:p>
        </w:tc>
      </w:tr>
      <w:tr>
        <w:tc>
          <w:tcPr>
            <w:tcW w:type="dxa" w:w="3120"/>
          </w:tcPr>
          <w:p>
            <w:r/>
            <w:r/>
            <w:r>
              <w:rPr>
                <w:rFonts w:ascii="Courier New" w:hAnsi="Courier New"/>
                <w:color w:val="C0392B"/>
                <w:sz w:val="19"/>
              </w:rPr>
              <w:t>current_soc</w:t>
            </w:r>
            <w:r/>
          </w:p>
        </w:tc>
        <w:tc>
          <w:tcPr>
            <w:tcW w:type="dxa" w:w="3120"/>
          </w:tcPr>
          <w:p>
            <w:r/>
            <w:r>
              <w:t>decimal(4,3)</w:t>
            </w:r>
          </w:p>
        </w:tc>
        <w:tc>
          <w:tcPr>
            <w:tcW w:type="dxa" w:w="3120"/>
          </w:tcPr>
          <w:p>
            <w:r/>
            <w:r>
              <w:t>Default 0.500</w:t>
            </w:r>
          </w:p>
        </w:tc>
      </w:tr>
      <w:tr>
        <w:tc>
          <w:tcPr>
            <w:tcW w:type="dxa" w:w="3120"/>
          </w:tcPr>
          <w:p>
            <w:r/>
            <w:r/>
            <w:r>
              <w:rPr>
                <w:rFonts w:ascii="Courier New" w:hAnsi="Courier New"/>
                <w:color w:val="C0392B"/>
                <w:sz w:val="19"/>
              </w:rPr>
              <w:t>is_active</w:t>
            </w:r>
            <w:r/>
          </w:p>
        </w:tc>
        <w:tc>
          <w:tcPr>
            <w:tcW w:type="dxa" w:w="3120"/>
          </w:tcPr>
          <w:p>
            <w:r/>
            <w:r>
              <w:t>boolean</w:t>
            </w:r>
          </w:p>
        </w:tc>
        <w:tc>
          <w:tcPr>
            <w:tcW w:type="dxa" w:w="3120"/>
          </w:tcPr>
          <w:p>
            <w:r/>
            <w:r/>
          </w:p>
        </w:tc>
      </w:tr>
    </w:tbl>
    <w:p/>
    <w:p>
      <w:r>
        <w:t xml:space="preserve">Migration: </w:t>
      </w:r>
      <w:r>
        <w:rPr>
          <w:rFonts w:ascii="Courier New" w:hAnsi="Courier New"/>
          <w:color w:val="C0392B"/>
          <w:sz w:val="19"/>
        </w:rPr>
        <w:t>2026_05_29_100000_create_batteries_table.php</w:t>
      </w:r>
      <w:r/>
    </w:p>
    <w:p>
      <w:r>
        <w:t xml:space="preserve">#### </w:t>
      </w:r>
      <w:r>
        <w:rPr>
          <w:rFonts w:ascii="Courier New" w:hAnsi="Courier New"/>
          <w:color w:val="C0392B"/>
          <w:sz w:val="19"/>
        </w:rPr>
        <w:t>utility_lines</w:t>
      </w:r>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Column</w:t>
            </w:r>
          </w:p>
        </w:tc>
        <w:tc>
          <w:tcPr>
            <w:tcW w:type="dxa" w:w="4680"/>
            <w:shd w:val="clear" w:color="auto" w:fill="D6E4F0"/>
          </w:tcPr>
          <w:p>
            <w:r>
              <w:rPr>
                <w:b/>
              </w:rPr>
            </w:r>
            <w:r>
              <w:rPr>
                <w:b/>
              </w:rPr>
              <w:t>Type</w:t>
            </w:r>
          </w:p>
        </w:tc>
      </w:tr>
      <w:tr>
        <w:tc>
          <w:tcPr>
            <w:tcW w:type="dxa" w:w="4680"/>
          </w:tcPr>
          <w:p>
            <w:r/>
            <w:r/>
            <w:r>
              <w:rPr>
                <w:rFonts w:ascii="Courier New" w:hAnsi="Courier New"/>
                <w:color w:val="C0392B"/>
                <w:sz w:val="19"/>
              </w:rPr>
              <w:t>name</w:t>
            </w:r>
            <w:r>
              <w:t xml:space="preserve">, </w:t>
            </w:r>
            <w:r>
              <w:rPr>
                <w:rFonts w:ascii="Courier New" w:hAnsi="Courier New"/>
                <w:color w:val="C0392B"/>
                <w:sz w:val="19"/>
              </w:rPr>
              <w:t>power</w:t>
            </w:r>
            <w:r>
              <w:t xml:space="preserve"> (VA), </w:t>
            </w:r>
            <w:r>
              <w:rPr>
                <w:rFonts w:ascii="Courier New" w:hAnsi="Courier New"/>
                <w:color w:val="C0392B"/>
                <w:sz w:val="19"/>
              </w:rPr>
              <w:t>phases</w:t>
            </w:r>
            <w:r/>
          </w:p>
        </w:tc>
        <w:tc>
          <w:tcPr>
            <w:tcW w:type="dxa" w:w="4680"/>
          </w:tcPr>
          <w:p>
            <w:r/>
            <w:r/>
          </w:p>
        </w:tc>
      </w:tr>
      <w:tr>
        <w:tc>
          <w:tcPr>
            <w:tcW w:type="dxa" w:w="4680"/>
          </w:tcPr>
          <w:p>
            <w:r/>
            <w:r/>
            <w:r>
              <w:rPr>
                <w:rFonts w:ascii="Courier New" w:hAnsi="Courier New"/>
                <w:color w:val="C0392B"/>
                <w:sz w:val="19"/>
              </w:rPr>
              <w:t>tariff_per_kwh</w:t>
            </w:r>
            <w:r>
              <w:t xml:space="preserve">, </w:t>
            </w:r>
            <w:r>
              <w:rPr>
                <w:rFonts w:ascii="Courier New" w:hAnsi="Courier New"/>
                <w:color w:val="C0392B"/>
                <w:sz w:val="19"/>
              </w:rPr>
              <w:t>peak_tariff_per_kwh</w:t>
            </w:r>
            <w:r/>
          </w:p>
        </w:tc>
        <w:tc>
          <w:tcPr>
            <w:tcW w:type="dxa" w:w="4680"/>
          </w:tcPr>
          <w:p>
            <w:r/>
            <w:r>
              <w:t>float</w:t>
            </w:r>
          </w:p>
        </w:tc>
      </w:tr>
      <w:tr>
        <w:tc>
          <w:tcPr>
            <w:tcW w:type="dxa" w:w="4680"/>
          </w:tcPr>
          <w:p>
            <w:r/>
            <w:r/>
            <w:r>
              <w:rPr>
                <w:rFonts w:ascii="Courier New" w:hAnsi="Courier New"/>
                <w:color w:val="C0392B"/>
                <w:sz w:val="19"/>
              </w:rPr>
              <w:t>peak_hours_start</w:t>
            </w:r>
            <w:r>
              <w:t xml:space="preserve">, </w:t>
            </w:r>
            <w:r>
              <w:rPr>
                <w:rFonts w:ascii="Courier New" w:hAnsi="Courier New"/>
                <w:color w:val="C0392B"/>
                <w:sz w:val="19"/>
              </w:rPr>
              <w:t>peak_hours_end</w:t>
            </w:r>
            <w:r/>
          </w:p>
        </w:tc>
        <w:tc>
          <w:tcPr>
            <w:tcW w:type="dxa" w:w="4680"/>
          </w:tcPr>
          <w:p>
            <w:r/>
            <w:r>
              <w:t>integer (hour 0–23)</w:t>
            </w:r>
          </w:p>
        </w:tc>
      </w:tr>
      <w:tr>
        <w:tc>
          <w:tcPr>
            <w:tcW w:type="dxa" w:w="4680"/>
          </w:tcPr>
          <w:p>
            <w:r/>
            <w:r/>
            <w:r>
              <w:rPr>
                <w:rFonts w:ascii="Courier New" w:hAnsi="Courier New"/>
                <w:color w:val="C0392B"/>
                <w:sz w:val="19"/>
              </w:rPr>
              <w:t>lineable_type</w:t>
            </w:r>
            <w:r>
              <w:t xml:space="preserve">, </w:t>
            </w:r>
            <w:r>
              <w:rPr>
                <w:rFonts w:ascii="Courier New" w:hAnsi="Courier New"/>
                <w:color w:val="C0392B"/>
                <w:sz w:val="19"/>
              </w:rPr>
              <w:t>lineable_id</w:t>
            </w:r>
            <w:r/>
          </w:p>
        </w:tc>
        <w:tc>
          <w:tcPr>
            <w:tcW w:type="dxa" w:w="4680"/>
          </w:tcPr>
          <w:p>
            <w:r/>
            <w:r>
              <w:t>polymorphic</w:t>
            </w:r>
          </w:p>
        </w:tc>
      </w:tr>
    </w:tbl>
    <w:p/>
    <w:p>
      <w:r>
        <w:t xml:space="preserve">#### </w:t>
      </w:r>
      <w:r>
        <w:rPr>
          <w:rFonts w:ascii="Courier New" w:hAnsi="Courier New"/>
          <w:color w:val="C0392B"/>
          <w:sz w:val="19"/>
        </w:rPr>
        <w:t>generator_lines</w:t>
      </w:r>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Column</w:t>
            </w:r>
          </w:p>
        </w:tc>
        <w:tc>
          <w:tcPr>
            <w:tcW w:type="dxa" w:w="4680"/>
            <w:shd w:val="clear" w:color="auto" w:fill="D6E4F0"/>
          </w:tcPr>
          <w:p>
            <w:r>
              <w:rPr>
                <w:b/>
              </w:rPr>
            </w:r>
            <w:r>
              <w:rPr>
                <w:b/>
              </w:rPr>
              <w:t>Notes</w:t>
            </w:r>
          </w:p>
        </w:tc>
      </w:tr>
      <w:tr>
        <w:tc>
          <w:tcPr>
            <w:tcW w:type="dxa" w:w="4680"/>
          </w:tcPr>
          <w:p>
            <w:r/>
            <w:r/>
            <w:r>
              <w:rPr>
                <w:rFonts w:ascii="Courier New" w:hAnsi="Courier New"/>
                <w:color w:val="C0392B"/>
                <w:sz w:val="19"/>
              </w:rPr>
              <w:t>power</w:t>
            </w:r>
            <w:r/>
          </w:p>
        </w:tc>
        <w:tc>
          <w:tcPr>
            <w:tcW w:type="dxa" w:w="4680"/>
          </w:tcPr>
          <w:p>
            <w:r/>
            <w:r>
              <w:t>VA</w:t>
            </w:r>
          </w:p>
        </w:tc>
      </w:tr>
      <w:tr>
        <w:tc>
          <w:tcPr>
            <w:tcW w:type="dxa" w:w="4680"/>
          </w:tcPr>
          <w:p>
            <w:r/>
            <w:r/>
            <w:r>
              <w:rPr>
                <w:rFonts w:ascii="Courier New" w:hAnsi="Courier New"/>
                <w:color w:val="C0392B"/>
                <w:sz w:val="19"/>
              </w:rPr>
              <w:t>fuel_consumption_lph</w:t>
            </w:r>
            <w:r/>
          </w:p>
        </w:tc>
        <w:tc>
          <w:tcPr>
            <w:tcW w:type="dxa" w:w="4680"/>
          </w:tcPr>
          <w:p>
            <w:r/>
            <w:r>
              <w:t>Rated fuel consumption at 100% load (L/hr)</w:t>
            </w:r>
          </w:p>
        </w:tc>
      </w:tr>
      <w:tr>
        <w:tc>
          <w:tcPr>
            <w:tcW w:type="dxa" w:w="4680"/>
          </w:tcPr>
          <w:p>
            <w:r/>
            <w:r/>
            <w:r>
              <w:rPr>
                <w:rFonts w:ascii="Courier New" w:hAnsi="Courier New"/>
                <w:color w:val="C0392B"/>
                <w:sz w:val="19"/>
              </w:rPr>
              <w:t>no_load_fuel_lph</w:t>
            </w:r>
            <w:r/>
          </w:p>
        </w:tc>
        <w:tc>
          <w:tcPr>
            <w:tcW w:type="dxa" w:w="4680"/>
          </w:tcPr>
          <w:p>
            <w:r/>
            <w:r>
              <w:t>Fuel at 0% load; defaults to 30% of rated if null</w:t>
            </w:r>
          </w:p>
        </w:tc>
      </w:tr>
      <w:tr>
        <w:tc>
          <w:tcPr>
            <w:tcW w:type="dxa" w:w="4680"/>
          </w:tcPr>
          <w:p>
            <w:r/>
            <w:r/>
            <w:r>
              <w:rPr>
                <w:rFonts w:ascii="Courier New" w:hAnsi="Courier New"/>
                <w:color w:val="C0392B"/>
                <w:sz w:val="19"/>
              </w:rPr>
              <w:t>fuel_cost_per_liter</w:t>
            </w:r>
            <w:r/>
          </w:p>
        </w:tc>
        <w:tc>
          <w:tcPr>
            <w:tcW w:type="dxa" w:w="4680"/>
          </w:tcPr>
          <w:p>
            <w:r/>
            <w:r>
              <w:t>Currency/L</w:t>
            </w:r>
          </w:p>
        </w:tc>
      </w:tr>
    </w:tbl>
    <w:p/>
    <w:p>
      <w:r>
        <w:t xml:space="preserve">#### </w:t>
      </w:r>
      <w:r>
        <w:rPr>
          <w:rFonts w:ascii="Courier New" w:hAnsi="Courier New"/>
          <w:color w:val="C0392B"/>
          <w:sz w:val="19"/>
        </w:rPr>
        <w:t>solar_systems</w:t>
      </w:r>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Column</w:t>
            </w:r>
          </w:p>
        </w:tc>
        <w:tc>
          <w:tcPr>
            <w:tcW w:type="dxa" w:w="4680"/>
            <w:shd w:val="clear" w:color="auto" w:fill="D6E4F0"/>
          </w:tcPr>
          <w:p>
            <w:r>
              <w:rPr>
                <w:b/>
              </w:rPr>
            </w:r>
            <w:r>
              <w:rPr>
                <w:b/>
              </w:rPr>
              <w:t>Notes</w:t>
            </w:r>
          </w:p>
        </w:tc>
      </w:tr>
      <w:tr>
        <w:tc>
          <w:tcPr>
            <w:tcW w:type="dxa" w:w="4680"/>
          </w:tcPr>
          <w:p>
            <w:r/>
            <w:r/>
            <w:r>
              <w:rPr>
                <w:rFonts w:ascii="Courier New" w:hAnsi="Courier New"/>
                <w:color w:val="C0392B"/>
                <w:sz w:val="19"/>
              </w:rPr>
              <w:t>capacity_kw</w:t>
            </w:r>
            <w:r/>
          </w:p>
        </w:tc>
        <w:tc>
          <w:tcPr>
            <w:tcW w:type="dxa" w:w="4680"/>
          </w:tcPr>
          <w:p>
            <w:r/>
            <w:r>
              <w:t>Named system capacity</w:t>
            </w:r>
          </w:p>
        </w:tc>
      </w:tr>
      <w:tr>
        <w:tc>
          <w:tcPr>
            <w:tcW w:type="dxa" w:w="4680"/>
          </w:tcPr>
          <w:p>
            <w:r/>
            <w:r/>
            <w:r>
              <w:rPr>
                <w:rFonts w:ascii="Courier New" w:hAnsi="Courier New"/>
                <w:color w:val="C0392B"/>
                <w:sz w:val="19"/>
              </w:rPr>
              <w:t>is_active</w:t>
            </w:r>
            <w:r/>
          </w:p>
        </w:tc>
        <w:tc>
          <w:tcPr>
            <w:tcW w:type="dxa" w:w="4680"/>
          </w:tcPr>
          <w:p>
            <w:r/>
            <w:r>
              <w:t>boolean</w:t>
            </w:r>
          </w:p>
        </w:tc>
      </w:tr>
      <w:tr>
        <w:tc>
          <w:tcPr>
            <w:tcW w:type="dxa" w:w="4680"/>
          </w:tcPr>
          <w:p>
            <w:r/>
            <w:r/>
            <w:r>
              <w:rPr>
                <w:rFonts w:ascii="Courier New" w:hAnsi="Courier New"/>
                <w:color w:val="C0392B"/>
                <w:sz w:val="19"/>
              </w:rPr>
              <w:t>installation_cost</w:t>
            </w:r>
            <w:r>
              <w:t xml:space="preserve">, </w:t>
            </w:r>
            <w:r>
              <w:rPr>
                <w:rFonts w:ascii="Courier New" w:hAnsi="Courier New"/>
                <w:color w:val="C0392B"/>
                <w:sz w:val="19"/>
              </w:rPr>
              <w:t>annual_maintenance_cost</w:t>
            </w:r>
            <w:r/>
          </w:p>
        </w:tc>
        <w:tc>
          <w:tcPr>
            <w:tcW w:type="dxa" w:w="4680"/>
          </w:tcPr>
          <w:p>
            <w:r/>
            <w:r>
              <w:t>For LCOE</w:t>
            </w:r>
          </w:p>
        </w:tc>
      </w:tr>
      <w:tr>
        <w:tc>
          <w:tcPr>
            <w:tcW w:type="dxa" w:w="4680"/>
          </w:tcPr>
          <w:p>
            <w:r/>
            <w:r/>
            <w:r>
              <w:rPr>
                <w:rFonts w:ascii="Courier New" w:hAnsi="Courier New"/>
                <w:color w:val="C0392B"/>
                <w:sz w:val="19"/>
              </w:rPr>
              <w:t>panel_lifetime_years</w:t>
            </w:r>
            <w:r/>
          </w:p>
        </w:tc>
        <w:tc>
          <w:tcPr>
            <w:tcW w:type="dxa" w:w="4680"/>
          </w:tcPr>
          <w:p>
            <w:r/>
            <w:r/>
          </w:p>
        </w:tc>
      </w:tr>
    </w:tbl>
    <w:p/>
    <w:p/>
    <w:p>
      <w:pPr>
        <w:pStyle w:val="Heading2"/>
      </w:pPr>
      <w:r>
        <w:t>4. API Reference</w:t>
      </w:r>
    </w:p>
    <w:p>
      <w:r>
        <w:t xml:space="preserve">Base: all routes require </w:t>
      </w:r>
      <w:r>
        <w:rPr>
          <w:rFonts w:ascii="Courier New" w:hAnsi="Courier New"/>
          <w:color w:val="C0392B"/>
          <w:sz w:val="19"/>
        </w:rPr>
        <w:t>Authorization: Bearer &lt;sanctum-token&gt;</w:t>
      </w:r>
      <w:r>
        <w:t xml:space="preserve"> unless noted.</w:t>
      </w:r>
    </w:p>
    <w:p>
      <w:pPr>
        <w:pStyle w:val="Heading3"/>
      </w:pPr>
      <w:r>
        <w:t>Project Management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Method</w:t>
            </w:r>
          </w:p>
        </w:tc>
        <w:tc>
          <w:tcPr>
            <w:tcW w:type="dxa" w:w="3120"/>
            <w:shd w:val="clear" w:color="auto" w:fill="D6E4F0"/>
          </w:tcPr>
          <w:p>
            <w:r>
              <w:rPr>
                <w:b/>
              </w:rPr>
            </w:r>
            <w:r>
              <w:rPr>
                <w:b/>
              </w:rPr>
              <w:t>Endpoint</w:t>
            </w:r>
          </w:p>
        </w:tc>
        <w:tc>
          <w:tcPr>
            <w:tcW w:type="dxa" w:w="3120"/>
            <w:shd w:val="clear" w:color="auto" w:fill="D6E4F0"/>
          </w:tcPr>
          <w:p>
            <w:r>
              <w:rPr>
                <w:b/>
              </w:rPr>
            </w:r>
            <w:r>
              <w:rPr>
                <w:b/>
              </w:rPr>
              <w:t>Controller Method</w:t>
            </w:r>
          </w:p>
        </w:tc>
      </w:tr>
      <w:tr>
        <w:tc>
          <w:tcPr>
            <w:tcW w:type="dxa" w:w="3120"/>
          </w:tcPr>
          <w:p>
            <w:r/>
            <w:r>
              <w:t>GET</w:t>
            </w:r>
          </w:p>
        </w:tc>
        <w:tc>
          <w:tcPr>
            <w:tcW w:type="dxa" w:w="3120"/>
          </w:tcPr>
          <w:p>
            <w:r/>
            <w:r/>
            <w:r>
              <w:rPr>
                <w:rFonts w:ascii="Courier New" w:hAnsi="Courier New"/>
                <w:color w:val="C0392B"/>
                <w:sz w:val="19"/>
              </w:rPr>
              <w:t>/api/projects</w:t>
            </w:r>
            <w:r/>
          </w:p>
        </w:tc>
        <w:tc>
          <w:tcPr>
            <w:tcW w:type="dxa" w:w="3120"/>
          </w:tcPr>
          <w:p>
            <w:r/>
            <w:r>
              <w:t>ProjectController@index</w:t>
            </w:r>
          </w:p>
        </w:tc>
      </w:tr>
      <w:tr>
        <w:tc>
          <w:tcPr>
            <w:tcW w:type="dxa" w:w="3120"/>
          </w:tcPr>
          <w:p>
            <w:r/>
            <w:r>
              <w:t>POST</w:t>
            </w:r>
          </w:p>
        </w:tc>
        <w:tc>
          <w:tcPr>
            <w:tcW w:type="dxa" w:w="3120"/>
          </w:tcPr>
          <w:p>
            <w:r/>
            <w:r/>
            <w:r>
              <w:rPr>
                <w:rFonts w:ascii="Courier New" w:hAnsi="Courier New"/>
                <w:color w:val="C0392B"/>
                <w:sz w:val="19"/>
              </w:rPr>
              <w:t>/api/projects</w:t>
            </w:r>
            <w:r/>
          </w:p>
        </w:tc>
        <w:tc>
          <w:tcPr>
            <w:tcW w:type="dxa" w:w="3120"/>
          </w:tcPr>
          <w:p>
            <w:r/>
            <w:r>
              <w:t>ProjectController@store</w:t>
            </w:r>
          </w:p>
        </w:tc>
      </w:tr>
      <w:tr>
        <w:tc>
          <w:tcPr>
            <w:tcW w:type="dxa" w:w="3120"/>
          </w:tcPr>
          <w:p>
            <w:r/>
            <w:r>
              <w:t>GET</w:t>
            </w:r>
          </w:p>
        </w:tc>
        <w:tc>
          <w:tcPr>
            <w:tcW w:type="dxa" w:w="3120"/>
          </w:tcPr>
          <w:p>
            <w:r/>
            <w:r/>
            <w:r>
              <w:rPr>
                <w:rFonts w:ascii="Courier New" w:hAnsi="Courier New"/>
                <w:color w:val="C0392B"/>
                <w:sz w:val="19"/>
              </w:rPr>
              <w:t>/api/projects/{project}</w:t>
            </w:r>
            <w:r/>
          </w:p>
        </w:tc>
        <w:tc>
          <w:tcPr>
            <w:tcW w:type="dxa" w:w="3120"/>
          </w:tcPr>
          <w:p>
            <w:r/>
            <w:r>
              <w:t>ProjectController@show</w:t>
            </w:r>
          </w:p>
        </w:tc>
      </w:tr>
      <w:tr>
        <w:tc>
          <w:tcPr>
            <w:tcW w:type="dxa" w:w="3120"/>
          </w:tcPr>
          <w:p>
            <w:r/>
            <w:r>
              <w:t>PUT</w:t>
            </w:r>
          </w:p>
        </w:tc>
        <w:tc>
          <w:tcPr>
            <w:tcW w:type="dxa" w:w="3120"/>
          </w:tcPr>
          <w:p>
            <w:r/>
            <w:r/>
            <w:r>
              <w:rPr>
                <w:rFonts w:ascii="Courier New" w:hAnsi="Courier New"/>
                <w:color w:val="C0392B"/>
                <w:sz w:val="19"/>
              </w:rPr>
              <w:t>/api/projects/{project}</w:t>
            </w:r>
            <w:r/>
          </w:p>
        </w:tc>
        <w:tc>
          <w:tcPr>
            <w:tcW w:type="dxa" w:w="3120"/>
          </w:tcPr>
          <w:p>
            <w:r/>
            <w:r>
              <w:t>ProjectController@update</w:t>
            </w:r>
          </w:p>
        </w:tc>
      </w:tr>
      <w:tr>
        <w:tc>
          <w:tcPr>
            <w:tcW w:type="dxa" w:w="3120"/>
          </w:tcPr>
          <w:p>
            <w:r/>
            <w:r>
              <w:t>DELETE</w:t>
            </w:r>
          </w:p>
        </w:tc>
        <w:tc>
          <w:tcPr>
            <w:tcW w:type="dxa" w:w="3120"/>
          </w:tcPr>
          <w:p>
            <w:r/>
            <w:r/>
            <w:r>
              <w:rPr>
                <w:rFonts w:ascii="Courier New" w:hAnsi="Courier New"/>
                <w:color w:val="C0392B"/>
                <w:sz w:val="19"/>
              </w:rPr>
              <w:t>/api/projects/{project}</w:t>
            </w:r>
            <w:r/>
          </w:p>
        </w:tc>
        <w:tc>
          <w:tcPr>
            <w:tcW w:type="dxa" w:w="3120"/>
          </w:tcPr>
          <w:p>
            <w:r/>
            <w:r>
              <w:t>ProjectController@destroy</w:t>
            </w:r>
          </w:p>
        </w:tc>
      </w:tr>
      <w:tr>
        <w:tc>
          <w:tcPr>
            <w:tcW w:type="dxa" w:w="3120"/>
          </w:tcPr>
          <w:p>
            <w:r/>
            <w:r>
              <w:t>GET</w:t>
            </w:r>
          </w:p>
        </w:tc>
        <w:tc>
          <w:tcPr>
            <w:tcW w:type="dxa" w:w="3120"/>
          </w:tcPr>
          <w:p>
            <w:r/>
            <w:r/>
            <w:r>
              <w:rPr>
                <w:rFonts w:ascii="Courier New" w:hAnsi="Courier New"/>
                <w:color w:val="C0392B"/>
                <w:sz w:val="19"/>
              </w:rPr>
              <w:t>/api/projects/{project}/all-floors</w:t>
            </w:r>
            <w:r/>
          </w:p>
        </w:tc>
        <w:tc>
          <w:tcPr>
            <w:tcW w:type="dxa" w:w="3120"/>
          </w:tcPr>
          <w:p>
            <w:r/>
            <w:r>
              <w:t>allFloors</w:t>
            </w:r>
          </w:p>
        </w:tc>
      </w:tr>
      <w:tr>
        <w:tc>
          <w:tcPr>
            <w:tcW w:type="dxa" w:w="3120"/>
          </w:tcPr>
          <w:p>
            <w:r/>
            <w:r>
              <w:t>GET</w:t>
            </w:r>
          </w:p>
        </w:tc>
        <w:tc>
          <w:tcPr>
            <w:tcW w:type="dxa" w:w="3120"/>
          </w:tcPr>
          <w:p>
            <w:r/>
            <w:r/>
            <w:r>
              <w:rPr>
                <w:rFonts w:ascii="Courier New" w:hAnsi="Courier New"/>
                <w:color w:val="C0392B"/>
                <w:sz w:val="19"/>
              </w:rPr>
              <w:t>/api/projects/{project}/all-rooms</w:t>
            </w:r>
            <w:r/>
          </w:p>
        </w:tc>
        <w:tc>
          <w:tcPr>
            <w:tcW w:type="dxa" w:w="3120"/>
          </w:tcPr>
          <w:p>
            <w:r/>
            <w:r>
              <w:t>allRooms</w:t>
            </w:r>
          </w:p>
        </w:tc>
      </w:tr>
      <w:tr>
        <w:tc>
          <w:tcPr>
            <w:tcW w:type="dxa" w:w="3120"/>
          </w:tcPr>
          <w:p>
            <w:r/>
            <w:r>
              <w:t>GET</w:t>
            </w:r>
          </w:p>
        </w:tc>
        <w:tc>
          <w:tcPr>
            <w:tcW w:type="dxa" w:w="3120"/>
          </w:tcPr>
          <w:p>
            <w:r/>
            <w:r/>
            <w:r>
              <w:rPr>
                <w:rFonts w:ascii="Courier New" w:hAnsi="Courier New"/>
                <w:color w:val="C0392B"/>
                <w:sz w:val="19"/>
              </w:rPr>
              <w:t>/api/projects/{project}/shiftable-components</w:t>
            </w:r>
            <w:r/>
          </w:p>
        </w:tc>
        <w:tc>
          <w:tcPr>
            <w:tcW w:type="dxa" w:w="3120"/>
          </w:tcPr>
          <w:p>
            <w:r/>
            <w:r>
              <w:t>shiftableComponents</w:t>
            </w:r>
          </w:p>
        </w:tc>
      </w:tr>
      <w:tr>
        <w:tc>
          <w:tcPr>
            <w:tcW w:type="dxa" w:w="3120"/>
          </w:tcPr>
          <w:p>
            <w:r/>
            <w:r>
              <w:t>POST</w:t>
            </w:r>
          </w:p>
        </w:tc>
        <w:tc>
          <w:tcPr>
            <w:tcW w:type="dxa" w:w="3120"/>
          </w:tcPr>
          <w:p>
            <w:r/>
            <w:r/>
            <w:r>
              <w:rPr>
                <w:rFonts w:ascii="Courier New" w:hAnsi="Courier New"/>
                <w:color w:val="C0392B"/>
                <w:sz w:val="19"/>
              </w:rPr>
              <w:t>/api/projects/{project}/optimize-shiftable</w:t>
            </w:r>
            <w:r/>
          </w:p>
        </w:tc>
        <w:tc>
          <w:tcPr>
            <w:tcW w:type="dxa" w:w="3120"/>
          </w:tcPr>
          <w:p>
            <w:r/>
            <w:r>
              <w:t>optimizeShiftable (throttle 10/min)</w:t>
            </w:r>
          </w:p>
        </w:tc>
      </w:tr>
      <w:tr>
        <w:tc>
          <w:tcPr>
            <w:tcW w:type="dxa" w:w="3120"/>
          </w:tcPr>
          <w:p>
            <w:r/>
            <w:r>
              <w:t>GET</w:t>
            </w:r>
          </w:p>
        </w:tc>
        <w:tc>
          <w:tcPr>
            <w:tcW w:type="dxa" w:w="3120"/>
          </w:tcPr>
          <w:p>
            <w:r/>
            <w:r/>
            <w:r>
              <w:rPr>
                <w:rFonts w:ascii="Courier New" w:hAnsi="Courier New"/>
                <w:color w:val="C0392B"/>
                <w:sz w:val="19"/>
              </w:rPr>
              <w:t>/api/projects/{project}/defense-summary</w:t>
            </w:r>
            <w:r/>
          </w:p>
        </w:tc>
        <w:tc>
          <w:tcPr>
            <w:tcW w:type="dxa" w:w="3120"/>
          </w:tcPr>
          <w:p>
            <w:r/>
            <w:r>
              <w:t>defenseSummary</w:t>
            </w:r>
          </w:p>
        </w:tc>
      </w:tr>
    </w:tbl>
    <w:p/>
    <w:p>
      <w:pPr>
        <w:pStyle w:val="Heading3"/>
      </w:pPr>
      <w:r>
        <w:t>Hierarchy CRUD</w:t>
      </w:r>
    </w:p>
    <w:p>
      <w:r>
        <w:t xml:space="preserve">Buildings → </w:t>
      </w:r>
      <w:r>
        <w:rPr>
          <w:rFonts w:ascii="Courier New" w:hAnsi="Courier New"/>
          <w:color w:val="C0392B"/>
          <w:sz w:val="19"/>
        </w:rPr>
        <w:t>GET/POST /api/projects/{project}/buildings</w:t>
      </w:r>
      <w:r/>
    </w:p>
    <w:p>
      <w:r>
        <w:t xml:space="preserve">Floors → </w:t>
      </w:r>
      <w:r>
        <w:rPr>
          <w:rFonts w:ascii="Courier New" w:hAnsi="Courier New"/>
          <w:color w:val="C0392B"/>
          <w:sz w:val="19"/>
        </w:rPr>
        <w:t>GET/POST /api/buildings/{building}/floors</w:t>
      </w:r>
      <w:r/>
    </w:p>
    <w:p>
      <w:r>
        <w:t xml:space="preserve">Rooms → </w:t>
      </w:r>
      <w:r>
        <w:rPr>
          <w:rFonts w:ascii="Courier New" w:hAnsi="Courier New"/>
          <w:color w:val="C0392B"/>
          <w:sz w:val="19"/>
        </w:rPr>
        <w:t>GET/POST /api/floors/{floor}/rooms</w:t>
      </w:r>
      <w:r/>
    </w:p>
    <w:p>
      <w:r>
        <w:t xml:space="preserve">Components → </w:t>
      </w:r>
      <w:r>
        <w:rPr>
          <w:rFonts w:ascii="Courier New" w:hAnsi="Courier New"/>
          <w:color w:val="C0392B"/>
          <w:sz w:val="19"/>
        </w:rPr>
        <w:t>GET/POST /api/{rooms|floors|buildings|projects}/{id}/components</w:t>
      </w:r>
      <w:r/>
    </w:p>
    <w:p>
      <w:r>
        <w:t xml:space="preserve">(Update/Delete pattern: </w:t>
      </w:r>
      <w:r>
        <w:rPr>
          <w:rFonts w:ascii="Courier New" w:hAnsi="Courier New"/>
          <w:color w:val="C0392B"/>
          <w:sz w:val="19"/>
        </w:rPr>
        <w:t>PUT|DELETE /api/{type}-components/{id}</w:t>
      </w:r>
      <w:r>
        <w:t>)</w:t>
      </w:r>
    </w:p>
    <w:p>
      <w:pPr>
        <w:pStyle w:val="Heading3"/>
      </w:pPr>
      <w:r>
        <w:t>Calculation Endpoints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Endpoint</w:t>
            </w:r>
          </w:p>
        </w:tc>
        <w:tc>
          <w:tcPr>
            <w:tcW w:type="dxa" w:w="3120"/>
            <w:shd w:val="clear" w:color="auto" w:fill="D6E4F0"/>
          </w:tcPr>
          <w:p>
            <w:r>
              <w:rPr>
                <w:b/>
              </w:rPr>
            </w:r>
            <w:r>
              <w:rPr>
                <w:b/>
              </w:rPr>
              <w:t>Throttle</w:t>
            </w:r>
          </w:p>
        </w:tc>
        <w:tc>
          <w:tcPr>
            <w:tcW w:type="dxa" w:w="3120"/>
            <w:shd w:val="clear" w:color="auto" w:fill="D6E4F0"/>
          </w:tcPr>
          <w:p>
            <w:r>
              <w:rPr>
                <w:b/>
              </w:rPr>
            </w:r>
            <w:r>
              <w:rPr>
                <w:b/>
              </w:rPr>
              <w:t>Service</w:t>
            </w:r>
          </w:p>
        </w:tc>
      </w:tr>
      <w:tr>
        <w:tc>
          <w:tcPr>
            <w:tcW w:type="dxa" w:w="3120"/>
          </w:tcPr>
          <w:p>
            <w:r/>
            <w:r/>
            <w:r>
              <w:rPr>
                <w:rFonts w:ascii="Courier New" w:hAnsi="Courier New"/>
                <w:color w:val="C0392B"/>
                <w:sz w:val="19"/>
              </w:rPr>
              <w:t>GET /api/projects/{project}/total-power</w:t>
            </w:r>
            <w:r/>
          </w:p>
        </w:tc>
        <w:tc>
          <w:tcPr>
            <w:tcW w:type="dxa" w:w="3120"/>
          </w:tcPr>
          <w:p>
            <w:r/>
            <w:r>
              <w:t>api-heavy</w:t>
            </w:r>
          </w:p>
        </w:tc>
        <w:tc>
          <w:tcPr>
            <w:tcW w:type="dxa" w:w="3120"/>
          </w:tcPr>
          <w:p>
            <w:r/>
            <w:r>
              <w:t>TotalPowerController</w:t>
            </w:r>
          </w:p>
        </w:tc>
      </w:tr>
      <w:tr>
        <w:tc>
          <w:tcPr>
            <w:tcW w:type="dxa" w:w="3120"/>
          </w:tcPr>
          <w:p>
            <w:r/>
            <w:r/>
            <w:r>
              <w:rPr>
                <w:rFonts w:ascii="Courier New" w:hAnsi="Courier New"/>
                <w:color w:val="C0392B"/>
                <w:sz w:val="19"/>
              </w:rPr>
              <w:t>GET /api/buildings/{building}/total-power</w:t>
            </w:r>
            <w:r/>
          </w:p>
        </w:tc>
        <w:tc>
          <w:tcPr>
            <w:tcW w:type="dxa" w:w="3120"/>
          </w:tcPr>
          <w:p>
            <w:r/>
            <w:r>
              <w:t>api-heavy</w:t>
            </w:r>
          </w:p>
        </w:tc>
        <w:tc>
          <w:tcPr>
            <w:tcW w:type="dxa" w:w="3120"/>
          </w:tcPr>
          <w:p>
            <w:r/>
            <w:r>
              <w:t>TotalPowerController</w:t>
            </w:r>
          </w:p>
        </w:tc>
      </w:tr>
      <w:tr>
        <w:tc>
          <w:tcPr>
            <w:tcW w:type="dxa" w:w="3120"/>
          </w:tcPr>
          <w:p>
            <w:r/>
            <w:r/>
            <w:r>
              <w:rPr>
                <w:rFonts w:ascii="Courier New" w:hAnsi="Courier New"/>
                <w:color w:val="C0392B"/>
                <w:sz w:val="19"/>
              </w:rPr>
              <w:t>GET /api/floors/{floor}/total-power</w:t>
            </w:r>
            <w:r/>
          </w:p>
        </w:tc>
        <w:tc>
          <w:tcPr>
            <w:tcW w:type="dxa" w:w="3120"/>
          </w:tcPr>
          <w:p>
            <w:r/>
            <w:r>
              <w:t>api-heavy</w:t>
            </w:r>
          </w:p>
        </w:tc>
        <w:tc>
          <w:tcPr>
            <w:tcW w:type="dxa" w:w="3120"/>
          </w:tcPr>
          <w:p>
            <w:r/>
            <w:r>
              <w:t>TotalPowerController</w:t>
            </w:r>
          </w:p>
        </w:tc>
      </w:tr>
      <w:tr>
        <w:tc>
          <w:tcPr>
            <w:tcW w:type="dxa" w:w="3120"/>
          </w:tcPr>
          <w:p>
            <w:r/>
            <w:r/>
            <w:r>
              <w:rPr>
                <w:rFonts w:ascii="Courier New" w:hAnsi="Courier New"/>
                <w:color w:val="C0392B"/>
                <w:sz w:val="19"/>
              </w:rPr>
              <w:t>GET /api/rooms/{room}/total-power</w:t>
            </w:r>
            <w:r/>
          </w:p>
        </w:tc>
        <w:tc>
          <w:tcPr>
            <w:tcW w:type="dxa" w:w="3120"/>
          </w:tcPr>
          <w:p>
            <w:r/>
            <w:r>
              <w:t>api-heavy</w:t>
            </w:r>
          </w:p>
        </w:tc>
        <w:tc>
          <w:tcPr>
            <w:tcW w:type="dxa" w:w="3120"/>
          </w:tcPr>
          <w:p>
            <w:r/>
            <w:r>
              <w:t>TotalPowerController</w:t>
            </w:r>
          </w:p>
        </w:tc>
      </w:tr>
      <w:tr>
        <w:tc>
          <w:tcPr>
            <w:tcW w:type="dxa" w:w="3120"/>
          </w:tcPr>
          <w:p>
            <w:r/>
            <w:r/>
            <w:r>
              <w:rPr>
                <w:rFonts w:ascii="Courier New" w:hAnsi="Courier New"/>
                <w:color w:val="C0392B"/>
                <w:sz w:val="19"/>
              </w:rPr>
              <w:t>GET /api/projects/{project}/phase-balance</w:t>
            </w:r>
            <w:r/>
          </w:p>
        </w:tc>
        <w:tc>
          <w:tcPr>
            <w:tcW w:type="dxa" w:w="3120"/>
          </w:tcPr>
          <w:p>
            <w:r/>
            <w:r>
              <w:t>api-heavy</w:t>
            </w:r>
          </w:p>
        </w:tc>
        <w:tc>
          <w:tcPr>
            <w:tcW w:type="dxa" w:w="3120"/>
          </w:tcPr>
          <w:p>
            <w:r/>
            <w:r>
              <w:t>PhaseBalanceController</w:t>
            </w:r>
          </w:p>
        </w:tc>
      </w:tr>
      <w:tr>
        <w:tc>
          <w:tcPr>
            <w:tcW w:type="dxa" w:w="3120"/>
          </w:tcPr>
          <w:p>
            <w:r/>
            <w:r/>
            <w:r>
              <w:rPr>
                <w:rFonts w:ascii="Courier New" w:hAnsi="Courier New"/>
                <w:color w:val="C0392B"/>
                <w:sz w:val="19"/>
              </w:rPr>
              <w:t>GET /api/projects/{project}/schedule</w:t>
            </w:r>
            <w:r/>
          </w:p>
        </w:tc>
        <w:tc>
          <w:tcPr>
            <w:tcW w:type="dxa" w:w="3120"/>
          </w:tcPr>
          <w:p>
            <w:r/>
            <w:r>
              <w:t>api-heavy</w:t>
            </w:r>
          </w:p>
        </w:tc>
        <w:tc>
          <w:tcPr>
            <w:tcW w:type="dxa" w:w="3120"/>
          </w:tcPr>
          <w:p>
            <w:r/>
            <w:r>
              <w:t>ScheduleController</w:t>
            </w:r>
          </w:p>
        </w:tc>
      </w:tr>
      <w:tr>
        <w:tc>
          <w:tcPr>
            <w:tcW w:type="dxa" w:w="3120"/>
          </w:tcPr>
          <w:p>
            <w:r/>
            <w:r/>
            <w:r>
              <w:rPr>
                <w:rFonts w:ascii="Courier New" w:hAnsi="Courier New"/>
                <w:color w:val="C0392B"/>
                <w:sz w:val="19"/>
              </w:rPr>
              <w:t>GET /api/projects/{project}/load-profile</w:t>
            </w:r>
            <w:r/>
          </w:p>
        </w:tc>
        <w:tc>
          <w:tcPr>
            <w:tcW w:type="dxa" w:w="3120"/>
          </w:tcPr>
          <w:p>
            <w:r/>
            <w:r>
              <w:t>api-heavy</w:t>
            </w:r>
          </w:p>
        </w:tc>
        <w:tc>
          <w:tcPr>
            <w:tcW w:type="dxa" w:w="3120"/>
          </w:tcPr>
          <w:p>
            <w:r/>
            <w:r>
              <w:t>LoadProfileController</w:t>
            </w:r>
          </w:p>
        </w:tc>
      </w:tr>
      <w:tr>
        <w:tc>
          <w:tcPr>
            <w:tcW w:type="dxa" w:w="3120"/>
          </w:tcPr>
          <w:p>
            <w:r/>
            <w:r/>
            <w:r>
              <w:rPr>
                <w:rFonts w:ascii="Courier New" w:hAnsi="Courier New"/>
                <w:color w:val="C0392B"/>
                <w:sz w:val="19"/>
              </w:rPr>
              <w:t>GET /api/projects/{project}/electrical-design</w:t>
            </w:r>
            <w:r/>
          </w:p>
        </w:tc>
        <w:tc>
          <w:tcPr>
            <w:tcW w:type="dxa" w:w="3120"/>
          </w:tcPr>
          <w:p>
            <w:r/>
            <w:r>
              <w:t>api-heavy</w:t>
            </w:r>
          </w:p>
        </w:tc>
        <w:tc>
          <w:tcPr>
            <w:tcW w:type="dxa" w:w="3120"/>
          </w:tcPr>
          <w:p>
            <w:r/>
            <w:r>
              <w:t>ElectricalDesignController</w:t>
            </w:r>
          </w:p>
        </w:tc>
      </w:tr>
      <w:tr>
        <w:tc>
          <w:tcPr>
            <w:tcW w:type="dxa" w:w="3120"/>
          </w:tcPr>
          <w:p>
            <w:r/>
            <w:r/>
            <w:r>
              <w:rPr>
                <w:rFonts w:ascii="Courier New" w:hAnsi="Courier New"/>
                <w:color w:val="C0392B"/>
                <w:sz w:val="19"/>
              </w:rPr>
              <w:t>GET /api/projects/{project}/financial-analysis</w:t>
            </w:r>
            <w:r/>
          </w:p>
        </w:tc>
        <w:tc>
          <w:tcPr>
            <w:tcW w:type="dxa" w:w="3120"/>
          </w:tcPr>
          <w:p>
            <w:r/>
            <w:r>
              <w:t>20/min</w:t>
            </w:r>
          </w:p>
        </w:tc>
        <w:tc>
          <w:tcPr>
            <w:tcW w:type="dxa" w:w="3120"/>
          </w:tcPr>
          <w:p>
            <w:r/>
            <w:r>
              <w:t>FinancialController</w:t>
            </w:r>
          </w:p>
        </w:tc>
      </w:tr>
      <w:tr>
        <w:tc>
          <w:tcPr>
            <w:tcW w:type="dxa" w:w="3120"/>
          </w:tcPr>
          <w:p>
            <w:r/>
            <w:r/>
            <w:r>
              <w:rPr>
                <w:rFonts w:ascii="Courier New" w:hAnsi="Courier New"/>
                <w:color w:val="C0392B"/>
                <w:sz w:val="19"/>
              </w:rPr>
              <w:t>GET /api/projects/{project}/cost-signal</w:t>
            </w:r>
            <w:r/>
          </w:p>
        </w:tc>
        <w:tc>
          <w:tcPr>
            <w:tcW w:type="dxa" w:w="3120"/>
          </w:tcPr>
          <w:p>
            <w:r/>
            <w:r>
              <w:t>30/min</w:t>
            </w:r>
          </w:p>
        </w:tc>
        <w:tc>
          <w:tcPr>
            <w:tcW w:type="dxa" w:w="3120"/>
          </w:tcPr>
          <w:p>
            <w:r/>
            <w:r>
              <w:t>CostSignalController</w:t>
            </w:r>
          </w:p>
        </w:tc>
      </w:tr>
    </w:tbl>
    <w:p/>
    <w:p>
      <w:pPr>
        <w:pStyle w:val="Heading3"/>
      </w:pPr>
      <w:r>
        <w:t>Polymorphic Resources (Utility Lines, Generator Lines, Sockets)</w:t>
      </w:r>
    </w:p>
    <w:p>
      <w:r>
        <w:t>Each is available on 4 parent types: project, building, floor, room.</w:t>
      </w:r>
    </w:p>
    <w:p>
      <w:r>
        <w:t>Example for utility lines:</w:t>
      </w:r>
    </w:p>
    <w:p>
      <w:r/>
      <w:r>
        <w:rPr>
          <w:rFonts w:ascii="Courier New" w:hAnsi="Courier New"/>
          <w:color w:val="C0392B"/>
          <w:sz w:val="19"/>
        </w:rPr>
        <w:t>GET /api/projects/{id}/utility-lines</w:t>
      </w:r>
      <w:r>
        <w:t xml:space="preserve">, </w:t>
      </w:r>
      <w:r>
        <w:rPr>
          <w:rFonts w:ascii="Courier New" w:hAnsi="Courier New"/>
          <w:color w:val="C0392B"/>
          <w:sz w:val="19"/>
        </w:rPr>
        <w:t>POST /api/projects/{id}/utility-lines</w:t>
      </w:r>
      <w:r/>
    </w:p>
    <w:p>
      <w:r/>
      <w:r>
        <w:rPr>
          <w:rFonts w:ascii="Courier New" w:hAnsi="Courier New"/>
          <w:color w:val="C0392B"/>
          <w:sz w:val="19"/>
        </w:rPr>
        <w:t>PUT /api/utility-lines/{line}</w:t>
      </w:r>
      <w:r>
        <w:t xml:space="preserve">, </w:t>
      </w:r>
      <w:r>
        <w:rPr>
          <w:rFonts w:ascii="Courier New" w:hAnsi="Courier New"/>
          <w:color w:val="C0392B"/>
          <w:sz w:val="19"/>
        </w:rPr>
        <w:t>DELETE /api/utility-lines/{line}</w:t>
      </w:r>
      <w:r/>
    </w:p>
    <w:p>
      <w:pPr>
        <w:pStyle w:val="Heading3"/>
      </w:pPr>
      <w:r>
        <w:t>Validation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Endpoint</w:t>
            </w:r>
          </w:p>
        </w:tc>
        <w:tc>
          <w:tcPr>
            <w:tcW w:type="dxa" w:w="4680"/>
            <w:shd w:val="clear" w:color="auto" w:fill="D6E4F0"/>
          </w:tcPr>
          <w:p>
            <w:r>
              <w:rPr>
                <w:b/>
              </w:rPr>
            </w:r>
            <w:r>
              <w:rPr>
                <w:b/>
              </w:rPr>
              <w:t>Notes</w:t>
            </w:r>
          </w:p>
        </w:tc>
      </w:tr>
      <w:tr>
        <w:tc>
          <w:tcPr>
            <w:tcW w:type="dxa" w:w="4680"/>
          </w:tcPr>
          <w:p>
            <w:r/>
            <w:r/>
            <w:r>
              <w:rPr>
                <w:rFonts w:ascii="Courier New" w:hAnsi="Courier New"/>
                <w:color w:val="C0392B"/>
                <w:sz w:val="19"/>
              </w:rPr>
              <w:t>GET /api/validation/case-study</w:t>
            </w:r>
            <w:r/>
          </w:p>
        </w:tc>
        <w:tc>
          <w:tcPr>
            <w:tcW w:type="dxa" w:w="4680"/>
          </w:tcPr>
          <w:p>
            <w:r/>
            <w:r>
              <w:t>ValidationController@show — cross-checks all formula results</w:t>
            </w:r>
          </w:p>
        </w:tc>
      </w:tr>
      <w:tr>
        <w:tc>
          <w:tcPr>
            <w:tcW w:type="dxa" w:w="4680"/>
          </w:tcPr>
          <w:p>
            <w:r/>
            <w:r/>
            <w:r>
              <w:rPr>
                <w:rFonts w:ascii="Courier New" w:hAnsi="Courier New"/>
                <w:color w:val="C0392B"/>
                <w:sz w:val="19"/>
              </w:rPr>
              <w:t>GET /api/validation/electrical-design</w:t>
            </w:r>
            <w:r/>
          </w:p>
        </w:tc>
        <w:tc>
          <w:tcPr>
            <w:tcW w:type="dxa" w:w="4680"/>
          </w:tcPr>
          <w:p>
            <w:r/>
            <w:r>
              <w:t>ValidationController@electricalDesign — verifies cable ampacity table</w:t>
            </w:r>
          </w:p>
        </w:tc>
      </w:tr>
    </w:tbl>
    <w:p/>
    <w:p>
      <w:pPr>
        <w:pStyle w:val="Heading3"/>
      </w:pPr>
      <w:r>
        <w:t>Admin (requires `admin` middleware)</w:t>
      </w:r>
    </w:p>
    <w:p>
      <w:r/>
      <w:r>
        <w:rPr>
          <w:rFonts w:ascii="Courier New" w:hAnsi="Courier New"/>
          <w:color w:val="C0392B"/>
          <w:sz w:val="19"/>
        </w:rPr>
        <w:t>GET /api/admin/users</w:t>
      </w:r>
      <w:r>
        <w:t xml:space="preserve">, </w:t>
      </w:r>
      <w:r>
        <w:rPr>
          <w:rFonts w:ascii="Courier New" w:hAnsi="Courier New"/>
          <w:color w:val="C0392B"/>
          <w:sz w:val="19"/>
        </w:rPr>
        <w:t>PUT /api/admin/users/{user}</w:t>
      </w:r>
      <w:r>
        <w:t xml:space="preserve">, </w:t>
      </w:r>
      <w:r>
        <w:rPr>
          <w:rFonts w:ascii="Courier New" w:hAnsi="Courier New"/>
          <w:color w:val="C0392B"/>
          <w:sz w:val="19"/>
        </w:rPr>
        <w:t>DELETE /api/admin/users/{user}</w:t>
      </w:r>
      <w:r/>
    </w:p>
    <w:p/>
    <w:p>
      <w:pPr>
        <w:pStyle w:val="Heading2"/>
      </w:pPr>
      <w:r>
        <w:t>5. Diversity Factors (IEC 60364-8-1)</w:t>
      </w:r>
    </w:p>
    <w:p>
      <w:r/>
      <w:r>
        <w:rPr>
          <w:b/>
        </w:rPr>
        <w:t>Service:</w:t>
      </w:r>
      <w:r>
        <w:t xml:space="preserve"> </w:t>
      </w:r>
      <w:r>
        <w:rPr>
          <w:rFonts w:ascii="Courier New" w:hAnsi="Courier New"/>
          <w:color w:val="C0392B"/>
          <w:sz w:val="19"/>
        </w:rPr>
        <w:t>backend/app/Services/DiversityFactorService.php</w:t>
      </w:r>
      <w:r/>
    </w:p>
    <w:p>
      <w:pPr>
        <w:pStyle w:val="Heading3"/>
      </w:pPr>
      <w:r>
        <w:t>Diversity Cascade</w:t>
      </w:r>
    </w:p>
    <w:p>
      <w:r>
        <w:t>The system applies diversity factors at four levels:</w:t>
      </w:r>
    </w:p>
    <w:p>
      <w:pPr>
        <w:pStyle w:val="NoSpacing"/>
        <w:ind w:left="576"/>
        <w:shd w:val="clear" w:color="auto" w:fill="F0F0F0"/>
      </w:pPr>
      <w:r>
        <w:rPr>
          <w:rFonts w:ascii="Courier New" w:hAnsi="Courier New"/>
          <w:color w:val="232323"/>
          <w:sz w:val="18"/>
        </w:rPr>
        <w:t>Component  →  Room  →  Floor  →  Building  →  Project</w:t>
      </w:r>
    </w:p>
    <w:p>
      <w:pPr>
        <w:pStyle w:val="NoSpacing"/>
        <w:ind w:left="576"/>
        <w:shd w:val="clear" w:color="auto" w:fill="F0F0F0"/>
      </w:pPr>
      <w:r>
        <w:rPr>
          <w:rFonts w:ascii="Courier New" w:hAnsi="Courier New"/>
          <w:color w:val="232323"/>
          <w:sz w:val="18"/>
        </w:rPr>
        <w:t xml:space="preserve">             (DF_room)  (room_to_floor)  (floor_to_building)  (DF_PROJECT = 0.70)</w:t>
      </w:r>
    </w:p>
    <w:p>
      <w:r/>
      <w:r>
        <w:rPr>
          <w:b/>
        </w:rPr>
        <w:t>Critical-priority loads bypass all diversity factors</w:t>
      </w:r>
      <w:r>
        <w:t xml:space="preserve"> (DF forced to 1.00).</w:t>
      </w:r>
    </w:p>
    <w:p>
      <w:r>
        <w:t xml:space="preserve">Source: </w:t>
      </w:r>
      <w:r>
        <w:rPr>
          <w:rFonts w:ascii="Courier New" w:hAnsi="Courier New"/>
          <w:color w:val="C0392B"/>
          <w:sz w:val="19"/>
        </w:rPr>
        <w:t>TotalPowerController.php</w:t>
      </w:r>
      <w:r>
        <w:t xml:space="preserve"> line 192 — </w:t>
      </w:r>
      <w:r>
        <w:rPr>
          <w:rFonts w:ascii="Courier New" w:hAnsi="Courier New"/>
          <w:color w:val="C0392B"/>
          <w:sz w:val="19"/>
        </w:rPr>
        <w:t>$effectiveDf = ($priority === 'critical') ? 1.0 : $resolvedDf</w:t>
      </w:r>
      <w:r/>
    </w:p>
    <w:p>
      <w:pPr>
        <w:pStyle w:val="Heading3"/>
      </w:pPr>
      <w:r>
        <w:t>Formula for Diversified Room Power</w:t>
      </w:r>
    </w:p>
    <w:p>
      <w:pPr>
        <w:pStyle w:val="NoSpacing"/>
        <w:ind w:left="576"/>
        <w:shd w:val="clear" w:color="auto" w:fill="F0F0F0"/>
      </w:pPr>
      <w:r>
        <w:rPr>
          <w:rFonts w:ascii="Courier New" w:hAnsi="Courier New"/>
          <w:color w:val="232323"/>
          <w:sz w:val="18"/>
        </w:rPr>
        <w:t>W_diversified = W_nameplate × DF_room × DF_room_to_floor × DF_floor_to_building × DF_PROJECT</w:t>
      </w:r>
    </w:p>
    <w:p>
      <w:r>
        <w:t xml:space="preserve">Source: </w:t>
      </w:r>
      <w:r>
        <w:rPr>
          <w:rFonts w:ascii="Courier New" w:hAnsi="Courier New"/>
          <w:color w:val="C0392B"/>
          <w:sz w:val="19"/>
        </w:rPr>
        <w:t>ScheduleController.php</w:t>
      </w:r>
      <w:r>
        <w:t xml:space="preserve"> line 243:</w:t>
      </w:r>
    </w:p>
    <w:p>
      <w:pPr>
        <w:pStyle w:val="NoSpacing"/>
        <w:ind w:left="576"/>
        <w:shd w:val="clear" w:color="auto" w:fill="F0F0F0"/>
      </w:pPr>
      <w:r>
        <w:rPr>
          <w:rFonts w:ascii="Courier New" w:hAnsi="Courier New"/>
          <w:color w:val="232323"/>
          <w:sz w:val="18"/>
        </w:rPr>
        <w:t>$roomDf * $bDfs['room_to_floor'] * $bDfs['floor_to_building'] * self::DF_PROJECT</w:t>
      </w:r>
    </w:p>
    <w:p>
      <w:pPr>
        <w:pStyle w:val="Heading3"/>
      </w:pPr>
      <w:r>
        <w:t>Building-Type Diversity Factors (IEC 60364-8-1 / BS 7671 / CIBSE Guide C)</w:t>
      </w:r>
    </w:p>
    <w:p>
      <w:r>
        <w:t xml:space="preserve">Source: </w:t>
      </w:r>
      <w:r>
        <w:rPr>
          <w:rFonts w:ascii="Courier New" w:hAnsi="Courier New"/>
          <w:color w:val="C0392B"/>
          <w:sz w:val="19"/>
        </w:rPr>
        <w:t>DiversityFactorService.php</w:t>
      </w:r>
      <w:r>
        <w:t xml:space="preserve"> lines 10–22</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Building Type</w:t>
            </w:r>
          </w:p>
        </w:tc>
        <w:tc>
          <w:tcPr>
            <w:tcW w:type="dxa" w:w="3120"/>
            <w:shd w:val="clear" w:color="auto" w:fill="D6E4F0"/>
          </w:tcPr>
          <w:p>
            <w:r>
              <w:rPr>
                <w:b/>
              </w:rPr>
            </w:r>
            <w:r>
              <w:rPr>
                <w:b/>
              </w:rPr>
              <w:t>room_to_floor</w:t>
            </w:r>
          </w:p>
        </w:tc>
        <w:tc>
          <w:tcPr>
            <w:tcW w:type="dxa" w:w="3120"/>
            <w:shd w:val="clear" w:color="auto" w:fill="D6E4F0"/>
          </w:tcPr>
          <w:p>
            <w:r>
              <w:rPr>
                <w:b/>
              </w:rPr>
            </w:r>
            <w:r>
              <w:rPr>
                <w:b/>
              </w:rPr>
              <w:t>floor_to_building</w:t>
            </w:r>
          </w:p>
        </w:tc>
      </w:tr>
      <w:tr>
        <w:tc>
          <w:tcPr>
            <w:tcW w:type="dxa" w:w="3120"/>
          </w:tcPr>
          <w:p>
            <w:r/>
            <w:r>
              <w:t>residential_house</w:t>
            </w:r>
          </w:p>
        </w:tc>
        <w:tc>
          <w:tcPr>
            <w:tcW w:type="dxa" w:w="3120"/>
          </w:tcPr>
          <w:p>
            <w:r/>
            <w:r>
              <w:t>0.60</w:t>
            </w:r>
          </w:p>
        </w:tc>
        <w:tc>
          <w:tcPr>
            <w:tcW w:type="dxa" w:w="3120"/>
          </w:tcPr>
          <w:p>
            <w:r/>
            <w:r>
              <w:t>0.70</w:t>
            </w:r>
          </w:p>
        </w:tc>
      </w:tr>
      <w:tr>
        <w:tc>
          <w:tcPr>
            <w:tcW w:type="dxa" w:w="3120"/>
          </w:tcPr>
          <w:p>
            <w:r/>
            <w:r>
              <w:t>residential_apartment</w:t>
            </w:r>
          </w:p>
        </w:tc>
        <w:tc>
          <w:tcPr>
            <w:tcW w:type="dxa" w:w="3120"/>
          </w:tcPr>
          <w:p>
            <w:r/>
            <w:r>
              <w:t>0.65</w:t>
            </w:r>
          </w:p>
        </w:tc>
        <w:tc>
          <w:tcPr>
            <w:tcW w:type="dxa" w:w="3120"/>
          </w:tcPr>
          <w:p>
            <w:r/>
            <w:r>
              <w:t>0.70</w:t>
            </w:r>
          </w:p>
        </w:tc>
      </w:tr>
      <w:tr>
        <w:tc>
          <w:tcPr>
            <w:tcW w:type="dxa" w:w="3120"/>
          </w:tcPr>
          <w:p>
            <w:r/>
            <w:r>
              <w:t>hotel</w:t>
            </w:r>
          </w:p>
        </w:tc>
        <w:tc>
          <w:tcPr>
            <w:tcW w:type="dxa" w:w="3120"/>
          </w:tcPr>
          <w:p>
            <w:r/>
            <w:r>
              <w:t>0.65</w:t>
            </w:r>
          </w:p>
        </w:tc>
        <w:tc>
          <w:tcPr>
            <w:tcW w:type="dxa" w:w="3120"/>
          </w:tcPr>
          <w:p>
            <w:r/>
            <w:r>
              <w:t>0.70</w:t>
            </w:r>
          </w:p>
        </w:tc>
      </w:tr>
      <w:tr>
        <w:tc>
          <w:tcPr>
            <w:tcW w:type="dxa" w:w="3120"/>
          </w:tcPr>
          <w:p>
            <w:r/>
            <w:r>
              <w:t>office</w:t>
            </w:r>
          </w:p>
        </w:tc>
        <w:tc>
          <w:tcPr>
            <w:tcW w:type="dxa" w:w="3120"/>
          </w:tcPr>
          <w:p>
            <w:r/>
            <w:r>
              <w:t>0.85</w:t>
            </w:r>
          </w:p>
        </w:tc>
        <w:tc>
          <w:tcPr>
            <w:tcW w:type="dxa" w:w="3120"/>
          </w:tcPr>
          <w:p>
            <w:r/>
            <w:r>
              <w:t>0.80</w:t>
            </w:r>
          </w:p>
        </w:tc>
      </w:tr>
      <w:tr>
        <w:tc>
          <w:tcPr>
            <w:tcW w:type="dxa" w:w="3120"/>
          </w:tcPr>
          <w:p>
            <w:r/>
            <w:r>
              <w:t>educational_school</w:t>
            </w:r>
          </w:p>
        </w:tc>
        <w:tc>
          <w:tcPr>
            <w:tcW w:type="dxa" w:w="3120"/>
          </w:tcPr>
          <w:p>
            <w:r/>
            <w:r>
              <w:t>0.80</w:t>
            </w:r>
          </w:p>
        </w:tc>
        <w:tc>
          <w:tcPr>
            <w:tcW w:type="dxa" w:w="3120"/>
          </w:tcPr>
          <w:p>
            <w:r/>
            <w:r>
              <w:t>0.80</w:t>
            </w:r>
          </w:p>
        </w:tc>
      </w:tr>
      <w:tr>
        <w:tc>
          <w:tcPr>
            <w:tcW w:type="dxa" w:w="3120"/>
          </w:tcPr>
          <w:p>
            <w:r/>
            <w:r>
              <w:t>educational_university</w:t>
            </w:r>
          </w:p>
        </w:tc>
        <w:tc>
          <w:tcPr>
            <w:tcW w:type="dxa" w:w="3120"/>
          </w:tcPr>
          <w:p>
            <w:r/>
            <w:r>
              <w:t>0.85</w:t>
            </w:r>
          </w:p>
        </w:tc>
        <w:tc>
          <w:tcPr>
            <w:tcW w:type="dxa" w:w="3120"/>
          </w:tcPr>
          <w:p>
            <w:r/>
            <w:r>
              <w:t>0.80</w:t>
            </w:r>
          </w:p>
        </w:tc>
      </w:tr>
      <w:tr>
        <w:tc>
          <w:tcPr>
            <w:tcW w:type="dxa" w:w="3120"/>
          </w:tcPr>
          <w:p>
            <w:r/>
            <w:r>
              <w:t>retail</w:t>
            </w:r>
          </w:p>
        </w:tc>
        <w:tc>
          <w:tcPr>
            <w:tcW w:type="dxa" w:w="3120"/>
          </w:tcPr>
          <w:p>
            <w:r/>
            <w:r>
              <w:t>0.85</w:t>
            </w:r>
          </w:p>
        </w:tc>
        <w:tc>
          <w:tcPr>
            <w:tcW w:type="dxa" w:w="3120"/>
          </w:tcPr>
          <w:p>
            <w:r/>
            <w:r>
              <w:t>0.85</w:t>
            </w:r>
          </w:p>
        </w:tc>
      </w:tr>
      <w:tr>
        <w:tc>
          <w:tcPr>
            <w:tcW w:type="dxa" w:w="3120"/>
          </w:tcPr>
          <w:p>
            <w:r/>
            <w:r>
              <w:t>hospital</w:t>
            </w:r>
          </w:p>
        </w:tc>
        <w:tc>
          <w:tcPr>
            <w:tcW w:type="dxa" w:w="3120"/>
          </w:tcPr>
          <w:p>
            <w:r/>
            <w:r>
              <w:t>0.90</w:t>
            </w:r>
          </w:p>
        </w:tc>
        <w:tc>
          <w:tcPr>
            <w:tcW w:type="dxa" w:w="3120"/>
          </w:tcPr>
          <w:p>
            <w:r/>
            <w:r>
              <w:t>0.90</w:t>
            </w:r>
          </w:p>
        </w:tc>
      </w:tr>
      <w:tr>
        <w:tc>
          <w:tcPr>
            <w:tcW w:type="dxa" w:w="3120"/>
          </w:tcPr>
          <w:p>
            <w:r/>
            <w:r>
              <w:t>industrial</w:t>
            </w:r>
          </w:p>
        </w:tc>
        <w:tc>
          <w:tcPr>
            <w:tcW w:type="dxa" w:w="3120"/>
          </w:tcPr>
          <w:p>
            <w:r/>
            <w:r>
              <w:t>0.85</w:t>
            </w:r>
          </w:p>
        </w:tc>
        <w:tc>
          <w:tcPr>
            <w:tcW w:type="dxa" w:w="3120"/>
          </w:tcPr>
          <w:p>
            <w:r/>
            <w:r>
              <w:t>0.85</w:t>
            </w:r>
          </w:p>
        </w:tc>
      </w:tr>
      <w:tr>
        <w:tc>
          <w:tcPr>
            <w:tcW w:type="dxa" w:w="3120"/>
          </w:tcPr>
          <w:p>
            <w:r/>
            <w:r>
              <w:t>mosque_worship</w:t>
            </w:r>
          </w:p>
        </w:tc>
        <w:tc>
          <w:tcPr>
            <w:tcW w:type="dxa" w:w="3120"/>
          </w:tcPr>
          <w:p>
            <w:r/>
            <w:r>
              <w:t>0.80</w:t>
            </w:r>
          </w:p>
        </w:tc>
        <w:tc>
          <w:tcPr>
            <w:tcW w:type="dxa" w:w="3120"/>
          </w:tcPr>
          <w:p>
            <w:r/>
            <w:r>
              <w:t>0.75</w:t>
            </w:r>
          </w:p>
        </w:tc>
      </w:tr>
      <w:tr>
        <w:tc>
          <w:tcPr>
            <w:tcW w:type="dxa" w:w="3120"/>
          </w:tcPr>
          <w:p>
            <w:r/>
            <w:r>
              <w:t>sports</w:t>
            </w:r>
          </w:p>
        </w:tc>
        <w:tc>
          <w:tcPr>
            <w:tcW w:type="dxa" w:w="3120"/>
          </w:tcPr>
          <w:p>
            <w:r/>
            <w:r>
              <w:t>0.80</w:t>
            </w:r>
          </w:p>
        </w:tc>
        <w:tc>
          <w:tcPr>
            <w:tcW w:type="dxa" w:w="3120"/>
          </w:tcPr>
          <w:p>
            <w:r/>
            <w:r>
              <w:t>0.80</w:t>
            </w:r>
          </w:p>
        </w:tc>
      </w:tr>
      <w:tr>
        <w:tc>
          <w:tcPr>
            <w:tcW w:type="dxa" w:w="3120"/>
          </w:tcPr>
          <w:p>
            <w:r/>
            <w:r/>
            <w:r>
              <w:rPr>
                <w:b/>
              </w:rPr>
              <w:t>Default (unclassified)</w:t>
            </w:r>
            <w:r/>
          </w:p>
        </w:tc>
        <w:tc>
          <w:tcPr>
            <w:tcW w:type="dxa" w:w="3120"/>
          </w:tcPr>
          <w:p>
            <w:r/>
            <w:r/>
            <w:r>
              <w:rPr>
                <w:b/>
              </w:rPr>
              <w:t>0.90</w:t>
            </w:r>
            <w:r/>
          </w:p>
        </w:tc>
        <w:tc>
          <w:tcPr>
            <w:tcW w:type="dxa" w:w="3120"/>
          </w:tcPr>
          <w:p>
            <w:r/>
            <w:r/>
            <w:r>
              <w:rPr>
                <w:b/>
              </w:rPr>
              <w:t>0.80</w:t>
            </w:r>
            <w:r/>
          </w:p>
        </w:tc>
      </w:tr>
    </w:tbl>
    <w:p/>
    <w:p>
      <w:pPr>
        <w:pStyle w:val="Heading3"/>
      </w:pPr>
      <w:r>
        <w:t>Room Coincidence Factors (CIBSE / IEC usage demand factors)</w:t>
      </w:r>
    </w:p>
    <w:p>
      <w:r>
        <w:t xml:space="preserve">Source: </w:t>
      </w:r>
      <w:r>
        <w:rPr>
          <w:rFonts w:ascii="Courier New" w:hAnsi="Courier New"/>
          <w:color w:val="C0392B"/>
          <w:sz w:val="19"/>
        </w:rPr>
        <w:t>DiversityFactorService.php</w:t>
      </w:r>
      <w:r>
        <w:t xml:space="preserve"> lines 28–50</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Room Type</w:t>
            </w:r>
          </w:p>
        </w:tc>
        <w:tc>
          <w:tcPr>
            <w:tcW w:type="dxa" w:w="4680"/>
            <w:shd w:val="clear" w:color="auto" w:fill="D6E4F0"/>
          </w:tcPr>
          <w:p>
            <w:r>
              <w:rPr>
                <w:b/>
              </w:rPr>
            </w:r>
            <w:r>
              <w:rPr>
                <w:b/>
              </w:rPr>
              <w:t>DF</w:t>
            </w:r>
          </w:p>
        </w:tc>
      </w:tr>
      <w:tr>
        <w:tc>
          <w:tcPr>
            <w:tcW w:type="dxa" w:w="4680"/>
          </w:tcPr>
          <w:p>
            <w:r/>
            <w:r>
              <w:t>server_room</w:t>
            </w:r>
          </w:p>
        </w:tc>
        <w:tc>
          <w:tcPr>
            <w:tcW w:type="dxa" w:w="4680"/>
          </w:tcPr>
          <w:p>
            <w:r/>
            <w:r>
              <w:t>1.00</w:t>
            </w:r>
          </w:p>
        </w:tc>
      </w:tr>
      <w:tr>
        <w:tc>
          <w:tcPr>
            <w:tcW w:type="dxa" w:w="4680"/>
          </w:tcPr>
          <w:p>
            <w:r/>
            <w:r>
              <w:t>operating_theater</w:t>
            </w:r>
          </w:p>
        </w:tc>
        <w:tc>
          <w:tcPr>
            <w:tcW w:type="dxa" w:w="4680"/>
          </w:tcPr>
          <w:p>
            <w:r/>
            <w:r>
              <w:t>1.00</w:t>
            </w:r>
          </w:p>
        </w:tc>
      </w:tr>
      <w:tr>
        <w:tc>
          <w:tcPr>
            <w:tcW w:type="dxa" w:w="4680"/>
          </w:tcPr>
          <w:p>
            <w:r/>
            <w:r>
              <w:t>laboratory</w:t>
            </w:r>
          </w:p>
        </w:tc>
        <w:tc>
          <w:tcPr>
            <w:tcW w:type="dxa" w:w="4680"/>
          </w:tcPr>
          <w:p>
            <w:r/>
            <w:r>
              <w:t>0.90</w:t>
            </w:r>
          </w:p>
        </w:tc>
      </w:tr>
      <w:tr>
        <w:tc>
          <w:tcPr>
            <w:tcW w:type="dxa" w:w="4680"/>
          </w:tcPr>
          <w:p>
            <w:r/>
            <w:r>
              <w:t>classroom</w:t>
            </w:r>
          </w:p>
        </w:tc>
        <w:tc>
          <w:tcPr>
            <w:tcW w:type="dxa" w:w="4680"/>
          </w:tcPr>
          <w:p>
            <w:r/>
            <w:r>
              <w:t>0.85</w:t>
            </w:r>
          </w:p>
        </w:tc>
      </w:tr>
      <w:tr>
        <w:tc>
          <w:tcPr>
            <w:tcW w:type="dxa" w:w="4680"/>
          </w:tcPr>
          <w:p>
            <w:r/>
            <w:r>
              <w:t>lecture_hall</w:t>
            </w:r>
          </w:p>
        </w:tc>
        <w:tc>
          <w:tcPr>
            <w:tcW w:type="dxa" w:w="4680"/>
          </w:tcPr>
          <w:p>
            <w:r/>
            <w:r>
              <w:t>0.85</w:t>
            </w:r>
          </w:p>
        </w:tc>
      </w:tr>
      <w:tr>
        <w:tc>
          <w:tcPr>
            <w:tcW w:type="dxa" w:w="4680"/>
          </w:tcPr>
          <w:p>
            <w:r/>
            <w:r>
              <w:t>workshop</w:t>
            </w:r>
          </w:p>
        </w:tc>
        <w:tc>
          <w:tcPr>
            <w:tcW w:type="dxa" w:w="4680"/>
          </w:tcPr>
          <w:p>
            <w:r/>
            <w:r>
              <w:t>0.85</w:t>
            </w:r>
          </w:p>
        </w:tc>
      </w:tr>
      <w:tr>
        <w:tc>
          <w:tcPr>
            <w:tcW w:type="dxa" w:w="4680"/>
          </w:tcPr>
          <w:p>
            <w:r/>
            <w:r>
              <w:t>retail_floor</w:t>
            </w:r>
          </w:p>
        </w:tc>
        <w:tc>
          <w:tcPr>
            <w:tcW w:type="dxa" w:w="4680"/>
          </w:tcPr>
          <w:p>
            <w:r/>
            <w:r>
              <w:t>0.85</w:t>
            </w:r>
          </w:p>
        </w:tc>
      </w:tr>
      <w:tr>
        <w:tc>
          <w:tcPr>
            <w:tcW w:type="dxa" w:w="4680"/>
          </w:tcPr>
          <w:p>
            <w:r/>
            <w:r>
              <w:t>office_open</w:t>
            </w:r>
          </w:p>
        </w:tc>
        <w:tc>
          <w:tcPr>
            <w:tcW w:type="dxa" w:w="4680"/>
          </w:tcPr>
          <w:p>
            <w:r/>
            <w:r>
              <w:t>0.80</w:t>
            </w:r>
          </w:p>
        </w:tc>
      </w:tr>
      <w:tr>
        <w:tc>
          <w:tcPr>
            <w:tcW w:type="dxa" w:w="4680"/>
          </w:tcPr>
          <w:p>
            <w:r/>
            <w:r>
              <w:t>gym_sports</w:t>
            </w:r>
          </w:p>
        </w:tc>
        <w:tc>
          <w:tcPr>
            <w:tcW w:type="dxa" w:w="4680"/>
          </w:tcPr>
          <w:p>
            <w:r/>
            <w:r>
              <w:t>0.80</w:t>
            </w:r>
          </w:p>
        </w:tc>
      </w:tr>
      <w:tr>
        <w:tc>
          <w:tcPr>
            <w:tcW w:type="dxa" w:w="4680"/>
          </w:tcPr>
          <w:p>
            <w:r/>
            <w:r>
              <w:t>kitchen_commercial</w:t>
            </w:r>
          </w:p>
        </w:tc>
        <w:tc>
          <w:tcPr>
            <w:tcW w:type="dxa" w:w="4680"/>
          </w:tcPr>
          <w:p>
            <w:r/>
            <w:r>
              <w:t>0.75</w:t>
            </w:r>
          </w:p>
        </w:tc>
      </w:tr>
      <w:tr>
        <w:tc>
          <w:tcPr>
            <w:tcW w:type="dxa" w:w="4680"/>
          </w:tcPr>
          <w:p>
            <w:r/>
            <w:r>
              <w:t>office_private</w:t>
            </w:r>
          </w:p>
        </w:tc>
        <w:tc>
          <w:tcPr>
            <w:tcW w:type="dxa" w:w="4680"/>
          </w:tcPr>
          <w:p>
            <w:r/>
            <w:r>
              <w:t>0.75</w:t>
            </w:r>
          </w:p>
        </w:tc>
      </w:tr>
      <w:tr>
        <w:tc>
          <w:tcPr>
            <w:tcW w:type="dxa" w:w="4680"/>
          </w:tcPr>
          <w:p>
            <w:r/>
            <w:r>
              <w:t>prayer_hall</w:t>
            </w:r>
          </w:p>
        </w:tc>
        <w:tc>
          <w:tcPr>
            <w:tcW w:type="dxa" w:w="4680"/>
          </w:tcPr>
          <w:p>
            <w:r/>
            <w:r>
              <w:t>0.75</w:t>
            </w:r>
          </w:p>
        </w:tc>
      </w:tr>
      <w:tr>
        <w:tc>
          <w:tcPr>
            <w:tcW w:type="dxa" w:w="4680"/>
          </w:tcPr>
          <w:p>
            <w:r/>
            <w:r>
              <w:t>reception_lobby</w:t>
            </w:r>
          </w:p>
        </w:tc>
        <w:tc>
          <w:tcPr>
            <w:tcW w:type="dxa" w:w="4680"/>
          </w:tcPr>
          <w:p>
            <w:r/>
            <w:r>
              <w:t>0.70</w:t>
            </w:r>
          </w:p>
        </w:tc>
      </w:tr>
      <w:tr>
        <w:tc>
          <w:tcPr>
            <w:tcW w:type="dxa" w:w="4680"/>
          </w:tcPr>
          <w:p>
            <w:r/>
            <w:r>
              <w:t>meeting_room</w:t>
            </w:r>
          </w:p>
        </w:tc>
        <w:tc>
          <w:tcPr>
            <w:tcW w:type="dxa" w:w="4680"/>
          </w:tcPr>
          <w:p>
            <w:r/>
            <w:r>
              <w:t>0.70</w:t>
            </w:r>
          </w:p>
        </w:tc>
      </w:tr>
      <w:tr>
        <w:tc>
          <w:tcPr>
            <w:tcW w:type="dxa" w:w="4680"/>
          </w:tcPr>
          <w:p>
            <w:r/>
            <w:r>
              <w:t>corridor</w:t>
            </w:r>
          </w:p>
        </w:tc>
        <w:tc>
          <w:tcPr>
            <w:tcW w:type="dxa" w:w="4680"/>
          </w:tcPr>
          <w:p>
            <w:r/>
            <w:r>
              <w:t>0.60</w:t>
            </w:r>
          </w:p>
        </w:tc>
      </w:tr>
      <w:tr>
        <w:tc>
          <w:tcPr>
            <w:tcW w:type="dxa" w:w="4680"/>
          </w:tcPr>
          <w:p>
            <w:r/>
            <w:r>
              <w:t>living_room</w:t>
            </w:r>
          </w:p>
        </w:tc>
        <w:tc>
          <w:tcPr>
            <w:tcW w:type="dxa" w:w="4680"/>
          </w:tcPr>
          <w:p>
            <w:r/>
            <w:r>
              <w:t>0.60</w:t>
            </w:r>
          </w:p>
        </w:tc>
      </w:tr>
      <w:tr>
        <w:tc>
          <w:tcPr>
            <w:tcW w:type="dxa" w:w="4680"/>
          </w:tcPr>
          <w:p>
            <w:r/>
            <w:r>
              <w:t>kitchen_residential</w:t>
            </w:r>
          </w:p>
        </w:tc>
        <w:tc>
          <w:tcPr>
            <w:tcW w:type="dxa" w:w="4680"/>
          </w:tcPr>
          <w:p>
            <w:r/>
            <w:r>
              <w:t>0.55</w:t>
            </w:r>
          </w:p>
        </w:tc>
      </w:tr>
      <w:tr>
        <w:tc>
          <w:tcPr>
            <w:tcW w:type="dxa" w:w="4680"/>
          </w:tcPr>
          <w:p>
            <w:r/>
            <w:r>
              <w:t>hotel_room</w:t>
            </w:r>
          </w:p>
        </w:tc>
        <w:tc>
          <w:tcPr>
            <w:tcW w:type="dxa" w:w="4680"/>
          </w:tcPr>
          <w:p>
            <w:r/>
            <w:r>
              <w:t>0.50</w:t>
            </w:r>
          </w:p>
        </w:tc>
      </w:tr>
      <w:tr>
        <w:tc>
          <w:tcPr>
            <w:tcW w:type="dxa" w:w="4680"/>
          </w:tcPr>
          <w:p>
            <w:r/>
            <w:r>
              <w:t>bedroom</w:t>
            </w:r>
          </w:p>
        </w:tc>
        <w:tc>
          <w:tcPr>
            <w:tcW w:type="dxa" w:w="4680"/>
          </w:tcPr>
          <w:p>
            <w:r/>
            <w:r>
              <w:t>0.45</w:t>
            </w:r>
          </w:p>
        </w:tc>
      </w:tr>
      <w:tr>
        <w:tc>
          <w:tcPr>
            <w:tcW w:type="dxa" w:w="4680"/>
          </w:tcPr>
          <w:p>
            <w:r/>
            <w:r>
              <w:t>warehouse_storage</w:t>
            </w:r>
          </w:p>
        </w:tc>
        <w:tc>
          <w:tcPr>
            <w:tcW w:type="dxa" w:w="4680"/>
          </w:tcPr>
          <w:p>
            <w:r/>
            <w:r>
              <w:t>0.30</w:t>
            </w:r>
          </w:p>
        </w:tc>
      </w:tr>
      <w:tr>
        <w:tc>
          <w:tcPr>
            <w:tcW w:type="dxa" w:w="4680"/>
          </w:tcPr>
          <w:p>
            <w:r/>
            <w:r>
              <w:t>bathroom</w:t>
            </w:r>
          </w:p>
        </w:tc>
        <w:tc>
          <w:tcPr>
            <w:tcW w:type="dxa" w:w="4680"/>
          </w:tcPr>
          <w:p>
            <w:r/>
            <w:r>
              <w:t>0.25</w:t>
            </w:r>
          </w:p>
        </w:tc>
      </w:tr>
      <w:tr>
        <w:tc>
          <w:tcPr>
            <w:tcW w:type="dxa" w:w="4680"/>
          </w:tcPr>
          <w:p>
            <w:r/>
            <w:r/>
            <w:r>
              <w:rPr>
                <w:b/>
              </w:rPr>
              <w:t>Default</w:t>
            </w:r>
            <w:r/>
          </w:p>
        </w:tc>
        <w:tc>
          <w:tcPr>
            <w:tcW w:type="dxa" w:w="4680"/>
          </w:tcPr>
          <w:p>
            <w:r/>
            <w:r/>
            <w:r>
              <w:rPr>
                <w:b/>
              </w:rPr>
              <w:t>0.80</w:t>
            </w:r>
            <w:r/>
          </w:p>
        </w:tc>
      </w:tr>
    </w:tbl>
    <w:p/>
    <w:p>
      <w:pPr>
        <w:pStyle w:val="Heading3"/>
      </w:pPr>
      <w:r>
        <w:t>Project-Level DF</w:t>
      </w:r>
    </w:p>
    <w:p>
      <w:r/>
      <w:r>
        <w:rPr>
          <w:rFonts w:ascii="Courier New" w:hAnsi="Courier New"/>
          <w:color w:val="C0392B"/>
          <w:sz w:val="19"/>
        </w:rPr>
        <w:t>DF_PROJECT = 0.70</w:t>
      </w:r>
      <w:r>
        <w:t xml:space="preserve"> — applied at the building→project boundary.</w:t>
      </w:r>
    </w:p>
    <w:p>
      <w:r>
        <w:t xml:space="preserve">Source: </w:t>
      </w:r>
      <w:r>
        <w:rPr>
          <w:rFonts w:ascii="Courier New" w:hAnsi="Courier New"/>
          <w:color w:val="C0392B"/>
          <w:sz w:val="19"/>
        </w:rPr>
        <w:t>TotalPowerController.php</w:t>
      </w:r>
      <w:r>
        <w:t xml:space="preserve"> line 22, </w:t>
      </w:r>
      <w:r>
        <w:rPr>
          <w:rFonts w:ascii="Courier New" w:hAnsi="Courier New"/>
          <w:color w:val="C0392B"/>
          <w:sz w:val="19"/>
        </w:rPr>
        <w:t>ScheduleController.php</w:t>
      </w:r>
      <w:r>
        <w:t xml:space="preserve"> line 19</w:t>
      </w:r>
    </w:p>
    <w:p/>
    <w:p>
      <w:pPr>
        <w:pStyle w:val="Heading2"/>
      </w:pPr>
      <w:r>
        <w:t>6. Total Power Calculation</w:t>
      </w:r>
    </w:p>
    <w:p>
      <w:r/>
      <w:r>
        <w:rPr>
          <w:b/>
        </w:rPr>
        <w:t>Controller:</w:t>
      </w:r>
      <w:r>
        <w:t xml:space="preserve"> </w:t>
      </w:r>
      <w:r>
        <w:rPr>
          <w:rFonts w:ascii="Courier New" w:hAnsi="Courier New"/>
          <w:color w:val="C0392B"/>
          <w:sz w:val="19"/>
        </w:rPr>
        <w:t>backend/app/Http/Controllers/Api/TotalPowerController.php</w:t>
      </w:r>
      <w:r/>
    </w:p>
    <w:p>
      <w:pPr>
        <w:pStyle w:val="Heading3"/>
      </w:pPr>
      <w:r>
        <w:t>Power Triangle</w:t>
      </w:r>
    </w:p>
    <w:p>
      <w:r>
        <w:t xml:space="preserve">The </w:t>
      </w:r>
      <w:r>
        <w:rPr>
          <w:rFonts w:ascii="Courier New" w:hAnsi="Courier New"/>
          <w:color w:val="C0392B"/>
          <w:sz w:val="19"/>
        </w:rPr>
        <w:t>power</w:t>
      </w:r>
      <w:r>
        <w:t xml:space="preserve"> field in all component tables stores </w:t>
      </w:r>
      <w:r>
        <w:rPr>
          <w:b/>
        </w:rPr>
        <w:t>apparent power S in VA</w:t>
      </w:r>
      <w:r>
        <w:t xml:space="preserve"> (nameplate value, already incorporating PF).</w:t>
      </w:r>
    </w:p>
    <w:p>
      <w:pPr>
        <w:pStyle w:val="NoSpacing"/>
        <w:ind w:left="576"/>
        <w:shd w:val="clear" w:color="auto" w:fill="F0F0F0"/>
      </w:pPr>
      <w:r>
        <w:rPr>
          <w:rFonts w:ascii="Courier New" w:hAnsi="Courier New"/>
          <w:color w:val="232323"/>
          <w:sz w:val="18"/>
        </w:rPr>
        <w:t>P (W) = S (VA) × PF</w:t>
      </w:r>
    </w:p>
    <w:p>
      <w:pPr>
        <w:pStyle w:val="NoSpacing"/>
        <w:ind w:left="576"/>
        <w:shd w:val="clear" w:color="auto" w:fill="F0F0F0"/>
      </w:pPr>
      <w:r>
        <w:rPr>
          <w:rFonts w:ascii="Courier New" w:hAnsi="Courier New"/>
          <w:color w:val="232323"/>
          <w:sz w:val="18"/>
        </w:rPr>
        <w:t>Q (VAR) = P × tan(arccos(PF))       [when PF &lt; 1.0]</w:t>
      </w:r>
    </w:p>
    <w:p>
      <w:pPr>
        <w:pStyle w:val="NoSpacing"/>
        <w:ind w:left="576"/>
        <w:shd w:val="clear" w:color="auto" w:fill="F0F0F0"/>
      </w:pPr>
      <w:r>
        <w:rPr>
          <w:rFonts w:ascii="Courier New" w:hAnsi="Courier New"/>
          <w:color w:val="232323"/>
          <w:sz w:val="18"/>
        </w:rPr>
        <w:t>S_system = √(P_total² + Q_total²)</w:t>
      </w:r>
    </w:p>
    <w:p>
      <w:pPr>
        <w:pStyle w:val="NoSpacing"/>
        <w:ind w:left="576"/>
        <w:shd w:val="clear" w:color="auto" w:fill="F0F0F0"/>
      </w:pPr>
      <w:r>
        <w:rPr>
          <w:rFonts w:ascii="Courier New" w:hAnsi="Courier New"/>
          <w:color w:val="232323"/>
          <w:sz w:val="18"/>
        </w:rPr>
        <w:t>PF_system = P_total / S_system</w:t>
      </w:r>
    </w:p>
    <w:p>
      <w:r>
        <w:t xml:space="preserve">Source: </w:t>
      </w:r>
      <w:r>
        <w:rPr>
          <w:rFonts w:ascii="Courier New" w:hAnsi="Courier New"/>
          <w:color w:val="C0392B"/>
          <w:sz w:val="19"/>
        </w:rPr>
        <w:t>TotalPowerController.php</w:t>
      </w:r>
      <w:r>
        <w:t xml:space="preserve"> line 181:</w:t>
      </w:r>
    </w:p>
    <w:p>
      <w:pPr>
        <w:pStyle w:val="NoSpacing"/>
        <w:ind w:left="576"/>
        <w:shd w:val="clear" w:color="auto" w:fill="F0F0F0"/>
      </w:pPr>
      <w:r>
        <w:rPr>
          <w:rFonts w:ascii="Courier New" w:hAnsi="Courier New"/>
          <w:color w:val="232323"/>
          <w:sz w:val="18"/>
        </w:rPr>
        <w:t>$w = $va * $pf;</w:t>
      </w:r>
    </w:p>
    <w:p>
      <w:pPr>
        <w:pStyle w:val="NoSpacing"/>
        <w:ind w:left="576"/>
        <w:shd w:val="clear" w:color="auto" w:fill="F0F0F0"/>
      </w:pPr>
      <w:r>
        <w:rPr>
          <w:rFonts w:ascii="Courier New" w:hAnsi="Courier New"/>
          <w:color w:val="232323"/>
          <w:sz w:val="18"/>
        </w:rPr>
        <w:t>$q = $pf &lt; 1.0 ? $w * tan(acos(min(1.0, $pf))) : 0.0;</w:t>
      </w:r>
    </w:p>
    <w:p>
      <w:pPr>
        <w:pStyle w:val="Heading3"/>
      </w:pPr>
      <w:r>
        <w:t>System Constants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Constant</w:t>
            </w:r>
          </w:p>
        </w:tc>
        <w:tc>
          <w:tcPr>
            <w:tcW w:type="dxa" w:w="3120"/>
            <w:shd w:val="clear" w:color="auto" w:fill="D6E4F0"/>
          </w:tcPr>
          <w:p>
            <w:r>
              <w:rPr>
                <w:b/>
              </w:rPr>
            </w:r>
            <w:r>
              <w:rPr>
                <w:b/>
              </w:rPr>
              <w:t>Value</w:t>
            </w:r>
          </w:p>
        </w:tc>
        <w:tc>
          <w:tcPr>
            <w:tcW w:type="dxa" w:w="3120"/>
            <w:shd w:val="clear" w:color="auto" w:fill="D6E4F0"/>
          </w:tcPr>
          <w:p>
            <w:r>
              <w:rPr>
                <w:b/>
              </w:rPr>
            </w:r>
            <w:r>
              <w:rPr>
                <w:b/>
              </w:rPr>
              <w:t>Source</w:t>
            </w:r>
          </w:p>
        </w:tc>
      </w:tr>
      <w:tr>
        <w:tc>
          <w:tcPr>
            <w:tcW w:type="dxa" w:w="3120"/>
          </w:tcPr>
          <w:p>
            <w:r/>
            <w:r/>
            <w:r>
              <w:rPr>
                <w:rFonts w:ascii="Courier New" w:hAnsi="Courier New"/>
                <w:color w:val="C0392B"/>
                <w:sz w:val="19"/>
              </w:rPr>
              <w:t>DF_PROJECT</w:t>
            </w:r>
            <w:r/>
          </w:p>
        </w:tc>
        <w:tc>
          <w:tcPr>
            <w:tcW w:type="dxa" w:w="3120"/>
          </w:tcPr>
          <w:p>
            <w:r/>
            <w:r>
              <w:t>0.70</w:t>
            </w:r>
          </w:p>
        </w:tc>
        <w:tc>
          <w:tcPr>
            <w:tcW w:type="dxa" w:w="3120"/>
          </w:tcPr>
          <w:p>
            <w:r/>
            <w:r/>
            <w:r>
              <w:rPr>
                <w:rFonts w:ascii="Courier New" w:hAnsi="Courier New"/>
                <w:color w:val="C0392B"/>
                <w:sz w:val="19"/>
              </w:rPr>
              <w:t>TotalPowerController.php:22</w:t>
            </w:r>
            <w:r/>
          </w:p>
        </w:tc>
      </w:tr>
      <w:tr>
        <w:tc>
          <w:tcPr>
            <w:tcW w:type="dxa" w:w="3120"/>
          </w:tcPr>
          <w:p>
            <w:r/>
            <w:r/>
            <w:r>
              <w:rPr>
                <w:rFonts w:ascii="Courier New" w:hAnsi="Courier New"/>
                <w:color w:val="C0392B"/>
                <w:sz w:val="19"/>
              </w:rPr>
              <w:t>VOLTAGE_3PHASE_LL</w:t>
            </w:r>
            <w:r/>
          </w:p>
        </w:tc>
        <w:tc>
          <w:tcPr>
            <w:tcW w:type="dxa" w:w="3120"/>
          </w:tcPr>
          <w:p>
            <w:r/>
            <w:r>
              <w:t>400 V</w:t>
            </w:r>
          </w:p>
        </w:tc>
        <w:tc>
          <w:tcPr>
            <w:tcW w:type="dxa" w:w="3120"/>
          </w:tcPr>
          <w:p>
            <w:r/>
            <w:r>
              <w:t>Line 25</w:t>
            </w:r>
          </w:p>
        </w:tc>
      </w:tr>
      <w:tr>
        <w:tc>
          <w:tcPr>
            <w:tcW w:type="dxa" w:w="3120"/>
          </w:tcPr>
          <w:p>
            <w:r/>
            <w:r/>
            <w:r>
              <w:rPr>
                <w:rFonts w:ascii="Courier New" w:hAnsi="Courier New"/>
                <w:color w:val="C0392B"/>
                <w:sz w:val="19"/>
              </w:rPr>
              <w:t>VOLTAGE_1PHASE</w:t>
            </w:r>
            <w:r/>
          </w:p>
        </w:tc>
        <w:tc>
          <w:tcPr>
            <w:tcW w:type="dxa" w:w="3120"/>
          </w:tcPr>
          <w:p>
            <w:r/>
            <w:r>
              <w:t>230 V</w:t>
            </w:r>
          </w:p>
        </w:tc>
        <w:tc>
          <w:tcPr>
            <w:tcW w:type="dxa" w:w="3120"/>
          </w:tcPr>
          <w:p>
            <w:r/>
            <w:r>
              <w:t>Line 26</w:t>
            </w:r>
          </w:p>
        </w:tc>
      </w:tr>
      <w:tr>
        <w:tc>
          <w:tcPr>
            <w:tcW w:type="dxa" w:w="3120"/>
          </w:tcPr>
          <w:p>
            <w:r/>
            <w:r/>
            <w:r>
              <w:rPr>
                <w:rFonts w:ascii="Courier New" w:hAnsi="Courier New"/>
                <w:color w:val="C0392B"/>
                <w:sz w:val="19"/>
              </w:rPr>
              <w:t>SYSTEM_FREQUENCY</w:t>
            </w:r>
            <w:r/>
          </w:p>
        </w:tc>
        <w:tc>
          <w:tcPr>
            <w:tcW w:type="dxa" w:w="3120"/>
          </w:tcPr>
          <w:p>
            <w:r/>
            <w:r>
              <w:t>50 Hz</w:t>
            </w:r>
          </w:p>
        </w:tc>
        <w:tc>
          <w:tcPr>
            <w:tcW w:type="dxa" w:w="3120"/>
          </w:tcPr>
          <w:p>
            <w:r/>
            <w:r>
              <w:t>Line 27</w:t>
            </w:r>
          </w:p>
        </w:tc>
      </w:tr>
      <w:tr>
        <w:tc>
          <w:tcPr>
            <w:tcW w:type="dxa" w:w="3120"/>
          </w:tcPr>
          <w:p>
            <w:r/>
            <w:r/>
            <w:r>
              <w:rPr>
                <w:rFonts w:ascii="Courier New" w:hAnsi="Courier New"/>
                <w:color w:val="C0392B"/>
                <w:sz w:val="19"/>
              </w:rPr>
              <w:t>TARGET_POWER_FACTOR</w:t>
            </w:r>
            <w:r/>
          </w:p>
        </w:tc>
        <w:tc>
          <w:tcPr>
            <w:tcW w:type="dxa" w:w="3120"/>
          </w:tcPr>
          <w:p>
            <w:r/>
            <w:r>
              <w:t>0.95</w:t>
            </w:r>
          </w:p>
        </w:tc>
        <w:tc>
          <w:tcPr>
            <w:tcW w:type="dxa" w:w="3120"/>
          </w:tcPr>
          <w:p>
            <w:r/>
            <w:r>
              <w:t>Line 28</w:t>
            </w:r>
          </w:p>
        </w:tc>
      </w:tr>
      <w:tr>
        <w:tc>
          <w:tcPr>
            <w:tcW w:type="dxa" w:w="3120"/>
          </w:tcPr>
          <w:p>
            <w:r/>
            <w:r/>
            <w:r>
              <w:rPr>
                <w:rFonts w:ascii="Courier New" w:hAnsi="Courier New"/>
                <w:color w:val="C0392B"/>
                <w:sz w:val="19"/>
              </w:rPr>
              <w:t>PF_CORRECTION_THRESHOLD</w:t>
            </w:r>
            <w:r/>
          </w:p>
        </w:tc>
        <w:tc>
          <w:tcPr>
            <w:tcW w:type="dxa" w:w="3120"/>
          </w:tcPr>
          <w:p>
            <w:r/>
            <w:r>
              <w:t>0.85</w:t>
            </w:r>
          </w:p>
        </w:tc>
        <w:tc>
          <w:tcPr>
            <w:tcW w:type="dxa" w:w="3120"/>
          </w:tcPr>
          <w:p>
            <w:r/>
            <w:r>
              <w:t>Line 29</w:t>
            </w:r>
          </w:p>
        </w:tc>
      </w:tr>
      <w:tr>
        <w:tc>
          <w:tcPr>
            <w:tcW w:type="dxa" w:w="3120"/>
          </w:tcPr>
          <w:p>
            <w:r/>
            <w:r/>
            <w:r>
              <w:rPr>
                <w:rFonts w:ascii="Courier New" w:hAnsi="Courier New"/>
                <w:color w:val="C0392B"/>
                <w:sz w:val="19"/>
              </w:rPr>
              <w:t>INRUSH_MULTIPLIER</w:t>
            </w:r>
            <w:r/>
          </w:p>
        </w:tc>
        <w:tc>
          <w:tcPr>
            <w:tcW w:type="dxa" w:w="3120"/>
          </w:tcPr>
          <w:p>
            <w:r/>
            <w:r>
              <w:t>1.25</w:t>
            </w:r>
          </w:p>
        </w:tc>
        <w:tc>
          <w:tcPr>
            <w:tcW w:type="dxa" w:w="3120"/>
          </w:tcPr>
          <w:p>
            <w:r/>
            <w:r>
              <w:t>Line 33</w:t>
            </w:r>
          </w:p>
        </w:tc>
      </w:tr>
    </w:tbl>
    <w:p/>
    <w:p>
      <w:pPr>
        <w:pStyle w:val="Heading3"/>
      </w:pPr>
      <w:r>
        <w:t>Group-Max Optimisation</w:t>
      </w:r>
    </w:p>
    <w:p>
      <w:r>
        <w:t xml:space="preserve">When </w:t>
      </w:r>
      <w:r>
        <w:rPr>
          <w:rFonts w:ascii="Courier New" w:hAnsi="Courier New"/>
          <w:color w:val="C0392B"/>
          <w:sz w:val="19"/>
        </w:rPr>
        <w:t>group_name</w:t>
      </w:r>
      <w:r>
        <w:t xml:space="preserve"> is set on a component, only the highest-VA component within that group is counted (group-max selection). This models mutual exclusivity of grouped loads (e.g., HVAC modes).</w:t>
      </w:r>
    </w:p>
    <w:p>
      <w:r>
        <w:t xml:space="preserve">Source: </w:t>
      </w:r>
      <w:r>
        <w:rPr>
          <w:rFonts w:ascii="Courier New" w:hAnsi="Courier New"/>
          <w:color w:val="C0392B"/>
          <w:sz w:val="19"/>
        </w:rPr>
        <w:t>TotalPowerController.php</w:t>
      </w:r>
      <w:r>
        <w:t xml:space="preserve"> lines 196–208:</w:t>
      </w:r>
    </w:p>
    <w:p>
      <w:pPr>
        <w:pStyle w:val="NoSpacing"/>
        <w:ind w:left="576"/>
        <w:shd w:val="clear" w:color="auto" w:fill="F0F0F0"/>
      </w:pPr>
      <w:r>
        <w:rPr>
          <w:rFonts w:ascii="Courier New" w:hAnsi="Courier New"/>
          <w:color w:val="232323"/>
          <w:sz w:val="18"/>
        </w:rPr>
        <w:t>if (!$c-&gt;group_name) {</w:t>
      </w:r>
    </w:p>
    <w:p>
      <w:pPr>
        <w:pStyle w:val="NoSpacing"/>
        <w:ind w:left="576"/>
        <w:shd w:val="clear" w:color="auto" w:fill="F0F0F0"/>
      </w:pPr>
      <w:r>
        <w:rPr>
          <w:rFonts w:ascii="Courier New" w:hAnsi="Courier New"/>
          <w:color w:val="232323"/>
          <w:sz w:val="18"/>
        </w:rPr>
        <w:t xml:space="preserve">    $vaTotal += $va; ...</w:t>
      </w:r>
    </w:p>
    <w:p>
      <w:pPr>
        <w:pStyle w:val="NoSpacing"/>
        <w:ind w:left="576"/>
        <w:shd w:val="clear" w:color="auto" w:fill="F0F0F0"/>
      </w:pPr>
      <w:r>
        <w:rPr>
          <w:rFonts w:ascii="Courier New" w:hAnsi="Courier New"/>
          <w:color w:val="232323"/>
          <w:sz w:val="18"/>
        </w:rPr>
        <w:t>} else {</w:t>
      </w:r>
    </w:p>
    <w:p>
      <w:pPr>
        <w:pStyle w:val="NoSpacing"/>
        <w:ind w:left="576"/>
        <w:shd w:val="clear" w:color="auto" w:fill="F0F0F0"/>
      </w:pPr>
      <w:r>
        <w:rPr>
          <w:rFonts w:ascii="Courier New" w:hAnsi="Courier New"/>
          <w:color w:val="232323"/>
          <w:sz w:val="18"/>
        </w:rPr>
        <w:t xml:space="preserve">    $key = $c-&gt;{$entityKey} . '|' . $c-&gt;group_name;</w:t>
      </w:r>
    </w:p>
    <w:p>
      <w:pPr>
        <w:pStyle w:val="NoSpacing"/>
        <w:ind w:left="576"/>
        <w:shd w:val="clear" w:color="auto" w:fill="F0F0F0"/>
      </w:pPr>
      <w:r>
        <w:rPr>
          <w:rFonts w:ascii="Courier New" w:hAnsi="Courier New"/>
          <w:color w:val="232323"/>
          <w:sz w:val="18"/>
        </w:rPr>
        <w:t xml:space="preserve">    if (!isset($groups[$key]) || $va &gt; $groups[$key]['va']) {</w:t>
      </w:r>
    </w:p>
    <w:p>
      <w:pPr>
        <w:pStyle w:val="NoSpacing"/>
        <w:ind w:left="576"/>
        <w:shd w:val="clear" w:color="auto" w:fill="F0F0F0"/>
      </w:pPr>
      <w:r>
        <w:rPr>
          <w:rFonts w:ascii="Courier New" w:hAnsi="Courier New"/>
          <w:color w:val="232323"/>
          <w:sz w:val="18"/>
        </w:rPr>
        <w:t xml:space="preserve">        $groups[$key] = ['va' =&gt; $va, 'w' =&gt; $wd, 'q' =&gt; $qd, ...];</w:t>
      </w:r>
    </w:p>
    <w:p>
      <w:pPr>
        <w:pStyle w:val="NoSpacing"/>
        <w:ind w:left="576"/>
        <w:shd w:val="clear" w:color="auto" w:fill="F0F0F0"/>
      </w:pPr>
      <w:r>
        <w:rPr>
          <w:rFonts w:ascii="Courier New" w:hAnsi="Courier New"/>
          <w:color w:val="232323"/>
          <w:sz w:val="18"/>
        </w:rPr>
        <w:t xml:space="preserve">    }</w:t>
      </w:r>
    </w:p>
    <w:p>
      <w:pPr>
        <w:pStyle w:val="NoSpacing"/>
        <w:ind w:left="576"/>
        <w:shd w:val="clear" w:color="auto" w:fill="F0F0F0"/>
      </w:pPr>
      <w:r>
        <w:rPr>
          <w:rFonts w:ascii="Courier New" w:hAnsi="Courier New"/>
          <w:color w:val="232323"/>
          <w:sz w:val="18"/>
        </w:rPr>
        <w:t>}</w:t>
      </w:r>
    </w:p>
    <w:p>
      <w:pPr>
        <w:pStyle w:val="Heading3"/>
      </w:pPr>
      <w:r>
        <w:t>Continuous-load / Largest-Motor 125% (NEC 430.24/430.22)</w:t>
      </w:r>
    </w:p>
    <w:p>
      <w:r>
        <w:t xml:space="preserve">The largest motor in the project is identified and its full-load VA is scaled at </w:t>
      </w:r>
      <w:r>
        <w:rPr>
          <w:b/>
        </w:rPr>
        <w:t>125%</w:t>
      </w:r>
      <w:r>
        <w:t xml:space="preserve"> per NEC 430.24/430.22 — the </w:t>
      </w:r>
      <w:r>
        <w:rPr>
          <w:b/>
        </w:rPr>
        <w:t>continuous-load sizing rule</w:t>
      </w:r>
      <w:r>
        <w:t>, which requires conductors and overcurrent devices to be rated at no less than 125% of the motor's full-load current. This is the continuous-load rule, not locked-rotor protection; locked-rotor inrush currents are 500–800% and are handled by the motor's separate overload relay or thermal protection device.</w:t>
      </w:r>
    </w:p>
    <w:p>
      <w:pPr>
        <w:pStyle w:val="NoSpacing"/>
        <w:ind w:left="576"/>
        <w:shd w:val="clear" w:color="auto" w:fill="F0F0F0"/>
      </w:pPr>
      <w:r>
        <w:rPr>
          <w:rFonts w:ascii="Courier New" w:hAnsi="Courier New"/>
          <w:color w:val="232323"/>
          <w:sz w:val="18"/>
        </w:rPr>
        <w:t>Inrush addition (VA) = motor_base_VA × (1.25 − 1.0) = motor_base_VA × 0.25</w:t>
      </w:r>
    </w:p>
    <w:p>
      <w:r>
        <w:t xml:space="preserve">Source: </w:t>
      </w:r>
      <w:r>
        <w:rPr>
          <w:rFonts w:ascii="Courier New" w:hAnsi="Courier New"/>
          <w:color w:val="C0392B"/>
          <w:sz w:val="19"/>
        </w:rPr>
        <w:t>TotalPowerController.php</w:t>
      </w:r>
      <w:r>
        <w:t xml:space="preserve"> lines 88–111:</w:t>
      </w:r>
    </w:p>
    <w:p>
      <w:pPr>
        <w:pStyle w:val="NoSpacing"/>
        <w:ind w:left="576"/>
        <w:shd w:val="clear" w:color="auto" w:fill="F0F0F0"/>
      </w:pPr>
      <w:r>
        <w:rPr>
          <w:rFonts w:ascii="Courier New" w:hAnsi="Courier New"/>
          <w:color w:val="232323"/>
          <w:sz w:val="18"/>
        </w:rPr>
        <w:t>$delta = self::INRUSH_MULTIPLIER - 1.0;   // 0.25</w:t>
      </w:r>
    </w:p>
    <w:p>
      <w:pPr>
        <w:pStyle w:val="NoSpacing"/>
        <w:ind w:left="576"/>
        <w:shd w:val="clear" w:color="auto" w:fill="F0F0F0"/>
      </w:pPr>
      <w:r>
        <w:rPr>
          <w:rFonts w:ascii="Courier New" w:hAnsi="Courier New"/>
          <w:color w:val="232323"/>
          <w:sz w:val="18"/>
        </w:rPr>
        <w:t>$addVa = $motor['per_unit_va'] * $motor['quantity'] * $delta;</w:t>
      </w:r>
    </w:p>
    <w:p>
      <w:pPr>
        <w:pStyle w:val="NoSpacing"/>
        <w:ind w:left="576"/>
        <w:shd w:val="clear" w:color="auto" w:fill="F0F0F0"/>
      </w:pPr>
      <w:r>
        <w:rPr>
          <w:rFonts w:ascii="Courier New" w:hAnsi="Courier New"/>
          <w:color w:val="232323"/>
          <w:sz w:val="18"/>
        </w:rPr>
        <w:t>$addW  = $addVa * $motor['pf'];</w:t>
      </w:r>
    </w:p>
    <w:p>
      <w:pPr>
        <w:pStyle w:val="NoSpacing"/>
        <w:ind w:left="576"/>
        <w:shd w:val="clear" w:color="auto" w:fill="F0F0F0"/>
      </w:pPr>
      <w:r>
        <w:rPr>
          <w:rFonts w:ascii="Courier New" w:hAnsi="Courier New"/>
          <w:color w:val="232323"/>
          <w:sz w:val="18"/>
        </w:rPr>
        <w:t>$addQ  = $addVa * sqrt(max(0.0, 1.0 - $motor['pf'] ** 2));</w:t>
      </w:r>
    </w:p>
    <w:p>
      <w:pPr>
        <w:pStyle w:val="Heading3"/>
      </w:pPr>
      <w:r>
        <w:t>Power Factor Correction — Capacitor Bank</w:t>
      </w:r>
    </w:p>
    <w:p>
      <w:r>
        <w:t xml:space="preserve">Correction is recommended when </w:t>
      </w:r>
      <w:r>
        <w:rPr>
          <w:rFonts w:ascii="Courier New" w:hAnsi="Courier New"/>
          <w:color w:val="C0392B"/>
          <w:sz w:val="19"/>
        </w:rPr>
        <w:t>PF_system &lt; 0.85</w:t>
      </w:r>
      <w:r>
        <w:t>. Target PF = 0.95.</w:t>
      </w:r>
    </w:p>
    <w:p>
      <w:pPr>
        <w:pStyle w:val="NoSpacing"/>
        <w:ind w:left="576"/>
        <w:shd w:val="clear" w:color="auto" w:fill="F0F0F0"/>
      </w:pPr>
      <w:r>
        <w:rPr>
          <w:rFonts w:ascii="Courier New" w:hAnsi="Courier New"/>
          <w:color w:val="232323"/>
          <w:sz w:val="18"/>
        </w:rPr>
        <w:t>Q_cap (kVAR) = P × (tan(arccos(PF_current)) − tan(arccos(PF_target)))</w:t>
      </w:r>
    </w:p>
    <w:p>
      <w:r>
        <w:t xml:space="preserve">Capacitor configuration: </w:t>
      </w:r>
      <w:r>
        <w:rPr>
          <w:b/>
        </w:rPr>
        <w:t>Delta (Δ)</w:t>
      </w:r>
      <w:r>
        <w:t xml:space="preserve"> connected to the 3-phase 400 V busbar.</w:t>
      </w:r>
    </w:p>
    <w:p>
      <w:pPr>
        <w:pStyle w:val="NoSpacing"/>
        <w:ind w:left="576"/>
        <w:shd w:val="clear" w:color="auto" w:fill="F0F0F0"/>
      </w:pPr>
      <w:r>
        <w:rPr>
          <w:rFonts w:ascii="Courier New" w:hAnsi="Courier New"/>
          <w:color w:val="232323"/>
          <w:sz w:val="18"/>
        </w:rPr>
        <w:t>C_phase (μF) = (Q_cap/3) / (2π × 50 × 400²) × 10⁶</w:t>
      </w:r>
    </w:p>
    <w:p>
      <w:r>
        <w:t xml:space="preserve">Source: </w:t>
      </w:r>
      <w:r>
        <w:rPr>
          <w:rFonts w:ascii="Courier New" w:hAnsi="Courier New"/>
          <w:color w:val="C0392B"/>
          <w:sz w:val="19"/>
        </w:rPr>
        <w:t>ValidationReferenceService.php</w:t>
      </w:r>
      <w:r>
        <w:t>:</w:t>
      </w:r>
    </w:p>
    <w:p>
      <w:pPr>
        <w:pStyle w:val="NoSpacing"/>
        <w:ind w:left="576"/>
        <w:shd w:val="clear" w:color="auto" w:fill="F0F0F0"/>
      </w:pPr>
      <w:r>
        <w:rPr>
          <w:rFonts w:ascii="Courier New" w:hAnsi="Courier New"/>
          <w:color w:val="232323"/>
          <w:sz w:val="18"/>
        </w:rPr>
        <w:t>$C_phase_μF = ($Q_cap/3) / (2 * M_PI * 50 * 400**2) * 1e6;</w:t>
      </w:r>
    </w:p>
    <w:p>
      <w:pPr>
        <w:pStyle w:val="Heading3"/>
      </w:pPr>
      <w:r>
        <w:t>Socket Demand (SocketDemandService)</w:t>
      </w:r>
    </w:p>
    <w:p>
      <w:r/>
      <w:r>
        <w:rPr>
          <w:b/>
        </w:rPr>
        <w:t>Service:</w:t>
      </w:r>
      <w:r>
        <w:t xml:space="preserve"> </w:t>
      </w:r>
      <w:r>
        <w:rPr>
          <w:rFonts w:ascii="Courier New" w:hAnsi="Courier New"/>
          <w:color w:val="C0392B"/>
          <w:sz w:val="19"/>
        </w:rPr>
        <w:t>backend/app/Services/SocketDemandService.php</w:t>
      </w:r>
      <w:r/>
    </w:p>
    <w:p>
      <w:r>
        <w:t>Socket outlet demand uses a tiered demand model:</w:t>
      </w:r>
    </w:p>
    <w:p>
      <w:pPr>
        <w:pStyle w:val="ListBullet"/>
      </w:pPr>
      <w:r>
        <w:t>First 10 outlets × 100%</w:t>
      </w:r>
    </w:p>
    <w:p>
      <w:pPr>
        <w:pStyle w:val="ListBullet"/>
      </w:pPr>
      <w:r>
        <w:t>Next 10 outlets × 75%</w:t>
      </w:r>
    </w:p>
    <w:p>
      <w:pPr>
        <w:pStyle w:val="ListBullet"/>
      </w:pPr>
      <w:r>
        <w:t>Remaining × 40%</w:t>
      </w:r>
    </w:p>
    <w:p>
      <w:pPr>
        <w:pStyle w:val="ListBullet"/>
      </w:pPr>
      <w:r/>
      <w:r>
        <w:rPr>
          <w:b/>
        </w:rPr>
        <w:t>200 VA per outlet</w:t>
      </w:r>
      <w:r/>
    </w:p>
    <w:p>
      <w:r>
        <w:t>Coincidence factor by kVA band:</w:t>
      </w:r>
    </w:p>
    <w:p>
      <w:pPr>
        <w:pStyle w:val="ListBullet"/>
      </w:pPr>
      <w:r>
        <w:t>&lt; 50 kVA → 1.00</w:t>
      </w:r>
    </w:p>
    <w:p>
      <w:pPr>
        <w:pStyle w:val="ListBullet"/>
      </w:pPr>
      <w:r>
        <w:t>50–250 kVA → 0.92</w:t>
      </w:r>
    </w:p>
    <w:p>
      <w:pPr>
        <w:pStyle w:val="ListBullet"/>
      </w:pPr>
      <w:r>
        <w:t>&gt; 250 kVA → 0.85</w:t>
      </w:r>
    </w:p>
    <w:p>
      <w:pPr>
        <w:pStyle w:val="Heading3"/>
      </w:pPr>
      <w:r>
        <w:t>Backup Time Calculation</w:t>
      </w:r>
    </w:p>
    <w:p>
      <w:pPr>
        <w:pStyle w:val="NoSpacing"/>
        <w:ind w:left="576"/>
        <w:shd w:val="clear" w:color="auto" w:fill="F0F0F0"/>
      </w:pPr>
      <w:r>
        <w:rPr>
          <w:rFonts w:ascii="Courier New" w:hAnsi="Courier New"/>
          <w:color w:val="232323"/>
          <w:sz w:val="18"/>
        </w:rPr>
        <w:t>backup_hours (critical)  = usable_kwh / critical_kW</w:t>
      </w:r>
    </w:p>
    <w:p>
      <w:pPr>
        <w:pStyle w:val="NoSpacing"/>
        <w:ind w:left="576"/>
        <w:shd w:val="clear" w:color="auto" w:fill="F0F0F0"/>
      </w:pPr>
      <w:r>
        <w:rPr>
          <w:rFonts w:ascii="Courier New" w:hAnsi="Courier New"/>
          <w:color w:val="232323"/>
          <w:sz w:val="18"/>
        </w:rPr>
        <w:t>backup_hours (optimized) = available_kwh / optimized_kW</w:t>
      </w:r>
    </w:p>
    <w:p/>
    <w:p>
      <w:pPr>
        <w:pStyle w:val="Heading2"/>
      </w:pPr>
      <w:r>
        <w:t>7. Electrical Design Module (IEC 60364-5-52)</w:t>
      </w:r>
    </w:p>
    <w:p>
      <w:r/>
      <w:r>
        <w:rPr>
          <w:b/>
        </w:rPr>
        <w:t>Service:</w:t>
      </w:r>
      <w:r>
        <w:t xml:space="preserve"> </w:t>
      </w:r>
      <w:r>
        <w:rPr>
          <w:rFonts w:ascii="Courier New" w:hAnsi="Courier New"/>
          <w:color w:val="C0392B"/>
          <w:sz w:val="19"/>
        </w:rPr>
        <w:t>backend/app/Services/ElectricalDesignService.php</w:t>
      </w:r>
      <w:r/>
    </w:p>
    <w:p>
      <w:r/>
      <w:r>
        <w:rPr>
          <w:b/>
        </w:rPr>
        <w:t>Controller:</w:t>
      </w:r>
      <w:r>
        <w:t xml:space="preserve"> </w:t>
      </w:r>
      <w:r>
        <w:rPr>
          <w:rFonts w:ascii="Courier New" w:hAnsi="Courier New"/>
          <w:color w:val="C0392B"/>
          <w:sz w:val="19"/>
        </w:rPr>
        <w:t>backend/app/Http/Controllers/Api/ElectricalDesignController.php</w:t>
      </w:r>
      <w:r/>
    </w:p>
    <w:p>
      <w:r/>
      <w:r>
        <w:rPr>
          <w:b/>
        </w:rPr>
        <w:t>Frontend:</w:t>
      </w:r>
      <w:r>
        <w:t xml:space="preserve"> </w:t>
      </w:r>
      <w:r>
        <w:rPr>
          <w:rFonts w:ascii="Courier New" w:hAnsi="Courier New"/>
          <w:color w:val="C0392B"/>
          <w:sz w:val="19"/>
        </w:rPr>
        <w:t>frontend/src/pages/ElectricalDesignPage.jsx</w:t>
      </w:r>
      <w:r/>
    </w:p>
    <w:p>
      <w:r/>
      <w:r>
        <w:rPr>
          <w:b/>
        </w:rPr>
        <w:t>Panel table component:</w:t>
      </w:r>
      <w:r>
        <w:t xml:space="preserve"> </w:t>
      </w:r>
      <w:r>
        <w:rPr>
          <w:rFonts w:ascii="Courier New" w:hAnsi="Courier New"/>
          <w:color w:val="C0392B"/>
          <w:sz w:val="19"/>
        </w:rPr>
        <w:t>frontend/src/components/PanelScheduleTable.jsx</w:t>
      </w:r>
      <w:r/>
    </w:p>
    <w:p>
      <w:pPr>
        <w:pStyle w:val="Heading3"/>
      </w:pPr>
      <w:r>
        <w:t>System Constants</w:t>
      </w:r>
    </w:p>
    <w:p>
      <w:r>
        <w:t xml:space="preserve">Source: </w:t>
      </w:r>
      <w:r>
        <w:rPr>
          <w:rFonts w:ascii="Courier New" w:hAnsi="Courier New"/>
          <w:color w:val="C0392B"/>
          <w:sz w:val="19"/>
        </w:rPr>
        <w:t>ElectricalDesignService.php</w:t>
      </w:r>
      <w:r>
        <w:t xml:space="preserve"> lines 45–54</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Constant</w:t>
            </w:r>
          </w:p>
        </w:tc>
        <w:tc>
          <w:tcPr>
            <w:tcW w:type="dxa" w:w="3120"/>
            <w:shd w:val="clear" w:color="auto" w:fill="D6E4F0"/>
          </w:tcPr>
          <w:p>
            <w:r>
              <w:rPr>
                <w:b/>
              </w:rPr>
            </w:r>
            <w:r>
              <w:rPr>
                <w:b/>
              </w:rPr>
              <w:t>Value</w:t>
            </w:r>
          </w:p>
        </w:tc>
        <w:tc>
          <w:tcPr>
            <w:tcW w:type="dxa" w:w="3120"/>
            <w:shd w:val="clear" w:color="auto" w:fill="D6E4F0"/>
          </w:tcPr>
          <w:p>
            <w:r>
              <w:rPr>
                <w:b/>
              </w:rPr>
            </w:r>
            <w:r>
              <w:rPr>
                <w:b/>
              </w:rPr>
              <w:t>Standard</w:t>
            </w:r>
          </w:p>
        </w:tc>
      </w:tr>
      <w:tr>
        <w:tc>
          <w:tcPr>
            <w:tcW w:type="dxa" w:w="3120"/>
          </w:tcPr>
          <w:p>
            <w:r/>
            <w:r/>
            <w:r>
              <w:rPr>
                <w:rFonts w:ascii="Courier New" w:hAnsi="Courier New"/>
                <w:color w:val="C0392B"/>
                <w:sz w:val="19"/>
              </w:rPr>
              <w:t>V_PHASE</w:t>
            </w:r>
            <w:r/>
          </w:p>
        </w:tc>
        <w:tc>
          <w:tcPr>
            <w:tcW w:type="dxa" w:w="3120"/>
          </w:tcPr>
          <w:p>
            <w:r/>
            <w:r>
              <w:t>230.0 V</w:t>
            </w:r>
          </w:p>
        </w:tc>
        <w:tc>
          <w:tcPr>
            <w:tcW w:type="dxa" w:w="3120"/>
          </w:tcPr>
          <w:p>
            <w:r/>
            <w:r>
              <w:t>PENRA / IEC</w:t>
            </w:r>
          </w:p>
        </w:tc>
      </w:tr>
      <w:tr>
        <w:tc>
          <w:tcPr>
            <w:tcW w:type="dxa" w:w="3120"/>
          </w:tcPr>
          <w:p>
            <w:r/>
            <w:r/>
            <w:r>
              <w:rPr>
                <w:rFonts w:ascii="Courier New" w:hAnsi="Courier New"/>
                <w:color w:val="C0392B"/>
                <w:sz w:val="19"/>
              </w:rPr>
              <w:t>V_LINE</w:t>
            </w:r>
            <w:r/>
          </w:p>
        </w:tc>
        <w:tc>
          <w:tcPr>
            <w:tcW w:type="dxa" w:w="3120"/>
          </w:tcPr>
          <w:p>
            <w:r/>
            <w:r>
              <w:t>400.0 V</w:t>
            </w:r>
          </w:p>
        </w:tc>
        <w:tc>
          <w:tcPr>
            <w:tcW w:type="dxa" w:w="3120"/>
          </w:tcPr>
          <w:p>
            <w:r/>
            <w:r>
              <w:t>PENRA / IEC</w:t>
            </w:r>
          </w:p>
        </w:tc>
      </w:tr>
      <w:tr>
        <w:tc>
          <w:tcPr>
            <w:tcW w:type="dxa" w:w="3120"/>
          </w:tcPr>
          <w:p>
            <w:r/>
            <w:r/>
            <w:r>
              <w:rPr>
                <w:rFonts w:ascii="Courier New" w:hAnsi="Courier New"/>
                <w:color w:val="C0392B"/>
                <w:sz w:val="19"/>
              </w:rPr>
              <w:t>SQRT3</w:t>
            </w:r>
            <w:r/>
          </w:p>
        </w:tc>
        <w:tc>
          <w:tcPr>
            <w:tcW w:type="dxa" w:w="3120"/>
          </w:tcPr>
          <w:p>
            <w:r/>
            <w:r>
              <w:t>1.7320508</w:t>
            </w:r>
          </w:p>
        </w:tc>
        <w:tc>
          <w:tcPr>
            <w:tcW w:type="dxa" w:w="3120"/>
          </w:tcPr>
          <w:p>
            <w:r/>
            <w:r/>
          </w:p>
        </w:tc>
      </w:tr>
      <w:tr>
        <w:tc>
          <w:tcPr>
            <w:tcW w:type="dxa" w:w="3120"/>
          </w:tcPr>
          <w:p>
            <w:r/>
            <w:r/>
            <w:r>
              <w:rPr>
                <w:rFonts w:ascii="Courier New" w:hAnsi="Courier New"/>
                <w:color w:val="C0392B"/>
                <w:sz w:val="19"/>
              </w:rPr>
              <w:t>AMBIENT_C</w:t>
            </w:r>
            <w:r/>
          </w:p>
        </w:tc>
        <w:tc>
          <w:tcPr>
            <w:tcW w:type="dxa" w:w="3120"/>
          </w:tcPr>
          <w:p>
            <w:r/>
            <w:r>
              <w:t>40 °C</w:t>
            </w:r>
          </w:p>
        </w:tc>
        <w:tc>
          <w:tcPr>
            <w:tcW w:type="dxa" w:w="3120"/>
          </w:tcPr>
          <w:p>
            <w:r/>
            <w:r>
              <w:t>Palestinian design temp</w:t>
            </w:r>
          </w:p>
        </w:tc>
      </w:tr>
      <w:tr>
        <w:tc>
          <w:tcPr>
            <w:tcW w:type="dxa" w:w="3120"/>
          </w:tcPr>
          <w:p>
            <w:r/>
            <w:r/>
            <w:r>
              <w:rPr>
                <w:rFonts w:ascii="Courier New" w:hAnsi="Courier New"/>
                <w:color w:val="C0392B"/>
                <w:sz w:val="19"/>
              </w:rPr>
              <w:t>DERATING_40C</w:t>
            </w:r>
            <w:r/>
          </w:p>
        </w:tc>
        <w:tc>
          <w:tcPr>
            <w:tcW w:type="dxa" w:w="3120"/>
          </w:tcPr>
          <w:p>
            <w:r/>
            <w:r/>
            <w:r>
              <w:rPr>
                <w:b/>
              </w:rPr>
              <w:t>0.87</w:t>
            </w:r>
            <w:r/>
          </w:p>
        </w:tc>
        <w:tc>
          <w:tcPr>
            <w:tcW w:type="dxa" w:w="3120"/>
          </w:tcPr>
          <w:p>
            <w:r/>
            <w:r>
              <w:t xml:space="preserve">IEC 60364-5-52 Table B.52.14: </w:t>
            </w:r>
            <w:r>
              <w:rPr>
                <w:rFonts w:ascii="Courier New" w:hAnsi="Courier New"/>
                <w:color w:val="C0392B"/>
                <w:sz w:val="19"/>
              </w:rPr>
              <w:t>Cf = √((70−40)/(70−30)) = √0.75 ≈ 0.866 → tabled 0.87</w:t>
            </w:r>
            <w:r/>
          </w:p>
        </w:tc>
      </w:tr>
    </w:tbl>
    <w:p/>
    <w:p>
      <w:pPr>
        <w:pStyle w:val="Heading3"/>
      </w:pPr>
      <w:r>
        <w:t>Cable Ampacity — IEC 60364-5-52 Table B.52.2, Method A1</w:t>
      </w:r>
    </w:p>
    <w:p>
      <w:r>
        <w:t xml:space="preserve">Source: </w:t>
      </w:r>
      <w:r>
        <w:rPr>
          <w:rFonts w:ascii="Courier New" w:hAnsi="Courier New"/>
          <w:color w:val="C0392B"/>
          <w:sz w:val="19"/>
        </w:rPr>
        <w:t>ElectricalDesignService.php</w:t>
      </w:r>
      <w:r>
        <w:t xml:space="preserve"> lines 56–77</w:t>
      </w:r>
    </w:p>
    <w:p>
      <w:r/>
      <w:r>
        <w:rPr>
          <w:b/>
        </w:rPr>
        <w:t>Table label:</w:t>
      </w:r>
      <w:r>
        <w:t xml:space="preserve"> IEC 60364-5-52 Table B.52.2 — Method A1 (conductors in conduit in thermally insulated wall), PVC/Cu, 2 loaded conductors, 30 °C ambient reference. Adopted as the most conservative reference method to give a built-in safety margin.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Size (mm²)</w:t>
            </w:r>
          </w:p>
        </w:tc>
        <w:tc>
          <w:tcPr>
            <w:tcW w:type="dxa" w:w="3120"/>
            <w:shd w:val="clear" w:color="auto" w:fill="D6E4F0"/>
          </w:tcPr>
          <w:p>
            <w:r>
              <w:rPr>
                <w:b/>
              </w:rPr>
            </w:r>
            <w:r>
              <w:rPr>
                <w:b/>
              </w:rPr>
              <w:t>Iz at 30 °C (A)</w:t>
            </w:r>
          </w:p>
        </w:tc>
        <w:tc>
          <w:tcPr>
            <w:tcW w:type="dxa" w:w="3120"/>
            <w:shd w:val="clear" w:color="auto" w:fill="D6E4F0"/>
          </w:tcPr>
          <w:p>
            <w:r>
              <w:rPr>
                <w:b/>
              </w:rPr>
            </w:r>
            <w:r>
              <w:rPr>
                <w:b/>
              </w:rPr>
              <w:t>Iz_derated at 40 °C (A)</w:t>
            </w:r>
          </w:p>
        </w:tc>
      </w:tr>
      <w:tr>
        <w:tc>
          <w:tcPr>
            <w:tcW w:type="dxa" w:w="3120"/>
          </w:tcPr>
          <w:p>
            <w:r/>
            <w:r>
              <w:t>1.5</w:t>
            </w:r>
          </w:p>
        </w:tc>
        <w:tc>
          <w:tcPr>
            <w:tcW w:type="dxa" w:w="3120"/>
          </w:tcPr>
          <w:p>
            <w:r/>
            <w:r>
              <w:t>14.5</w:t>
            </w:r>
          </w:p>
        </w:tc>
        <w:tc>
          <w:tcPr>
            <w:tcW w:type="dxa" w:w="3120"/>
          </w:tcPr>
          <w:p>
            <w:r/>
            <w:r>
              <w:t>12.6</w:t>
            </w:r>
          </w:p>
        </w:tc>
      </w:tr>
      <w:tr>
        <w:tc>
          <w:tcPr>
            <w:tcW w:type="dxa" w:w="3120"/>
          </w:tcPr>
          <w:p>
            <w:r/>
            <w:r>
              <w:t>2.5</w:t>
            </w:r>
          </w:p>
        </w:tc>
        <w:tc>
          <w:tcPr>
            <w:tcW w:type="dxa" w:w="3120"/>
          </w:tcPr>
          <w:p>
            <w:r/>
            <w:r>
              <w:t>19.5</w:t>
            </w:r>
          </w:p>
        </w:tc>
        <w:tc>
          <w:tcPr>
            <w:tcW w:type="dxa" w:w="3120"/>
          </w:tcPr>
          <w:p>
            <w:r/>
            <w:r>
              <w:t>17.0</w:t>
            </w:r>
          </w:p>
        </w:tc>
      </w:tr>
      <w:tr>
        <w:tc>
          <w:tcPr>
            <w:tcW w:type="dxa" w:w="3120"/>
          </w:tcPr>
          <w:p>
            <w:r/>
            <w:r>
              <w:t>4</w:t>
            </w:r>
          </w:p>
        </w:tc>
        <w:tc>
          <w:tcPr>
            <w:tcW w:type="dxa" w:w="3120"/>
          </w:tcPr>
          <w:p>
            <w:r/>
            <w:r>
              <w:t>26.0</w:t>
            </w:r>
          </w:p>
        </w:tc>
        <w:tc>
          <w:tcPr>
            <w:tcW w:type="dxa" w:w="3120"/>
          </w:tcPr>
          <w:p>
            <w:r/>
            <w:r>
              <w:t>22.6</w:t>
            </w:r>
          </w:p>
        </w:tc>
      </w:tr>
      <w:tr>
        <w:tc>
          <w:tcPr>
            <w:tcW w:type="dxa" w:w="3120"/>
          </w:tcPr>
          <w:p>
            <w:r/>
            <w:r>
              <w:t>6</w:t>
            </w:r>
          </w:p>
        </w:tc>
        <w:tc>
          <w:tcPr>
            <w:tcW w:type="dxa" w:w="3120"/>
          </w:tcPr>
          <w:p>
            <w:r/>
            <w:r>
              <w:t>34.0</w:t>
            </w:r>
          </w:p>
        </w:tc>
        <w:tc>
          <w:tcPr>
            <w:tcW w:type="dxa" w:w="3120"/>
          </w:tcPr>
          <w:p>
            <w:r/>
            <w:r>
              <w:t>29.6</w:t>
            </w:r>
          </w:p>
        </w:tc>
      </w:tr>
      <w:tr>
        <w:tc>
          <w:tcPr>
            <w:tcW w:type="dxa" w:w="3120"/>
          </w:tcPr>
          <w:p>
            <w:r/>
            <w:r>
              <w:t>10</w:t>
            </w:r>
          </w:p>
        </w:tc>
        <w:tc>
          <w:tcPr>
            <w:tcW w:type="dxa" w:w="3120"/>
          </w:tcPr>
          <w:p>
            <w:r/>
            <w:r>
              <w:t>46.0</w:t>
            </w:r>
          </w:p>
        </w:tc>
        <w:tc>
          <w:tcPr>
            <w:tcW w:type="dxa" w:w="3120"/>
          </w:tcPr>
          <w:p>
            <w:r/>
            <w:r>
              <w:t>40.0</w:t>
            </w:r>
          </w:p>
        </w:tc>
      </w:tr>
      <w:tr>
        <w:tc>
          <w:tcPr>
            <w:tcW w:type="dxa" w:w="3120"/>
          </w:tcPr>
          <w:p>
            <w:r/>
            <w:r>
              <w:t>16</w:t>
            </w:r>
          </w:p>
        </w:tc>
        <w:tc>
          <w:tcPr>
            <w:tcW w:type="dxa" w:w="3120"/>
          </w:tcPr>
          <w:p>
            <w:r/>
            <w:r>
              <w:t>61.0</w:t>
            </w:r>
          </w:p>
        </w:tc>
        <w:tc>
          <w:tcPr>
            <w:tcW w:type="dxa" w:w="3120"/>
          </w:tcPr>
          <w:p>
            <w:r/>
            <w:r>
              <w:t>53.1</w:t>
            </w:r>
          </w:p>
        </w:tc>
      </w:tr>
      <w:tr>
        <w:tc>
          <w:tcPr>
            <w:tcW w:type="dxa" w:w="3120"/>
          </w:tcPr>
          <w:p>
            <w:r/>
            <w:r>
              <w:t>25</w:t>
            </w:r>
          </w:p>
        </w:tc>
        <w:tc>
          <w:tcPr>
            <w:tcW w:type="dxa" w:w="3120"/>
          </w:tcPr>
          <w:p>
            <w:r/>
            <w:r>
              <w:t>80.0</w:t>
            </w:r>
          </w:p>
        </w:tc>
        <w:tc>
          <w:tcPr>
            <w:tcW w:type="dxa" w:w="3120"/>
          </w:tcPr>
          <w:p>
            <w:r/>
            <w:r>
              <w:t>69.6</w:t>
            </w:r>
          </w:p>
        </w:tc>
      </w:tr>
      <w:tr>
        <w:tc>
          <w:tcPr>
            <w:tcW w:type="dxa" w:w="3120"/>
          </w:tcPr>
          <w:p>
            <w:r/>
            <w:r>
              <w:t>35</w:t>
            </w:r>
          </w:p>
        </w:tc>
        <w:tc>
          <w:tcPr>
            <w:tcW w:type="dxa" w:w="3120"/>
          </w:tcPr>
          <w:p>
            <w:r/>
            <w:r>
              <w:t>99.0</w:t>
            </w:r>
          </w:p>
        </w:tc>
        <w:tc>
          <w:tcPr>
            <w:tcW w:type="dxa" w:w="3120"/>
          </w:tcPr>
          <w:p>
            <w:r/>
            <w:r>
              <w:t>86.1</w:t>
            </w:r>
          </w:p>
        </w:tc>
      </w:tr>
      <w:tr>
        <w:tc>
          <w:tcPr>
            <w:tcW w:type="dxa" w:w="3120"/>
          </w:tcPr>
          <w:p>
            <w:r/>
            <w:r>
              <w:t>50</w:t>
            </w:r>
          </w:p>
        </w:tc>
        <w:tc>
          <w:tcPr>
            <w:tcW w:type="dxa" w:w="3120"/>
          </w:tcPr>
          <w:p>
            <w:r/>
            <w:r>
              <w:t>119.0</w:t>
            </w:r>
          </w:p>
        </w:tc>
        <w:tc>
          <w:tcPr>
            <w:tcW w:type="dxa" w:w="3120"/>
          </w:tcPr>
          <w:p>
            <w:r/>
            <w:r>
              <w:t>103.5</w:t>
            </w:r>
          </w:p>
        </w:tc>
      </w:tr>
      <w:tr>
        <w:tc>
          <w:tcPr>
            <w:tcW w:type="dxa" w:w="3120"/>
          </w:tcPr>
          <w:p>
            <w:r/>
            <w:r>
              <w:t>70</w:t>
            </w:r>
          </w:p>
        </w:tc>
        <w:tc>
          <w:tcPr>
            <w:tcW w:type="dxa" w:w="3120"/>
          </w:tcPr>
          <w:p>
            <w:r/>
            <w:r>
              <w:t>151.0</w:t>
            </w:r>
          </w:p>
        </w:tc>
        <w:tc>
          <w:tcPr>
            <w:tcW w:type="dxa" w:w="3120"/>
          </w:tcPr>
          <w:p>
            <w:r/>
            <w:r>
              <w:t>131.4</w:t>
            </w:r>
          </w:p>
        </w:tc>
      </w:tr>
      <w:tr>
        <w:tc>
          <w:tcPr>
            <w:tcW w:type="dxa" w:w="3120"/>
          </w:tcPr>
          <w:p>
            <w:r/>
            <w:r>
              <w:t>95</w:t>
            </w:r>
          </w:p>
        </w:tc>
        <w:tc>
          <w:tcPr>
            <w:tcW w:type="dxa" w:w="3120"/>
          </w:tcPr>
          <w:p>
            <w:r/>
            <w:r>
              <w:t>182.0</w:t>
            </w:r>
          </w:p>
        </w:tc>
        <w:tc>
          <w:tcPr>
            <w:tcW w:type="dxa" w:w="3120"/>
          </w:tcPr>
          <w:p>
            <w:r/>
            <w:r>
              <w:t>158.3</w:t>
            </w:r>
          </w:p>
        </w:tc>
      </w:tr>
      <w:tr>
        <w:tc>
          <w:tcPr>
            <w:tcW w:type="dxa" w:w="3120"/>
          </w:tcPr>
          <w:p>
            <w:r/>
            <w:r>
              <w:t>120</w:t>
            </w:r>
          </w:p>
        </w:tc>
        <w:tc>
          <w:tcPr>
            <w:tcW w:type="dxa" w:w="3120"/>
          </w:tcPr>
          <w:p>
            <w:r/>
            <w:r>
              <w:t>210.0</w:t>
            </w:r>
          </w:p>
        </w:tc>
        <w:tc>
          <w:tcPr>
            <w:tcW w:type="dxa" w:w="3120"/>
          </w:tcPr>
          <w:p>
            <w:r/>
            <w:r>
              <w:t>182.7</w:t>
            </w:r>
          </w:p>
        </w:tc>
      </w:tr>
    </w:tbl>
    <w:p/>
    <w:p>
      <w:r>
        <w:t xml:space="preserve">Derated value = </w:t>
      </w:r>
      <w:r>
        <w:rPr>
          <w:rFonts w:ascii="Courier New" w:hAnsi="Courier New"/>
          <w:color w:val="C0392B"/>
          <w:sz w:val="19"/>
        </w:rPr>
        <w:t>Iz × 0.87</w:t>
      </w:r>
      <w:r>
        <w:t xml:space="preserve"> — the actual design capacity used to select cable.</w:t>
      </w:r>
    </w:p>
    <w:p>
      <w:r/>
      <w:r>
        <w:rPr>
          <w:b/>
        </w:rPr>
        <w:t>⚠ Note on 3-phase circuits:</w:t>
      </w:r>
      <w:r>
        <w:t xml:space="preserve"> The code uses the 2-core column for all circuit types. For 3-phase HEAVY circuits the 3/4-core column would be ~8–11% lower; the 80% loading factor (</w:t>
      </w:r>
      <w:r>
        <w:rPr>
          <w:rFonts w:ascii="Courier New" w:hAnsi="Courier New"/>
          <w:color w:val="C0392B"/>
          <w:sz w:val="19"/>
        </w:rPr>
        <w:t>breaker_loading_factor</w:t>
      </w:r>
      <w:r>
        <w:t>) partly compensates. No grouping derating (Table B.52.17) is applied. (</w:t>
      </w:r>
      <w:r>
        <w:rPr>
          <w:rFonts w:ascii="Courier New" w:hAnsi="Courier New"/>
          <w:color w:val="C0392B"/>
          <w:sz w:val="19"/>
        </w:rPr>
        <w:t>ElectricalDesignService.php</w:t>
      </w:r>
      <w:r>
        <w:t xml:space="preserve"> lines 59–62)</w:t>
      </w:r>
    </w:p>
    <w:p>
      <w:pPr>
        <w:pStyle w:val="Heading3"/>
      </w:pPr>
      <w:r>
        <w:t>Voltage-Drop Constants — mV/A/m</w:t>
      </w:r>
    </w:p>
    <w:p>
      <w:r>
        <w:t xml:space="preserve">Source: </w:t>
      </w:r>
      <w:r>
        <w:rPr>
          <w:rFonts w:ascii="Courier New" w:hAnsi="Courier New"/>
          <w:color w:val="C0392B"/>
          <w:sz w:val="19"/>
        </w:rPr>
        <w:t>ElectricalDesignService.php</w:t>
      </w:r>
      <w:r>
        <w:t xml:space="preserve"> lines 79–98</w:t>
      </w:r>
    </w:p>
    <w:p>
      <w:r>
        <w:t>Values for Cu 70°C PVC, Method A1, single-phase 2-conductor path. ⚠ Each marked for verification before licensed use.</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Size (mm²)</w:t>
            </w:r>
          </w:p>
        </w:tc>
        <w:tc>
          <w:tcPr>
            <w:tcW w:type="dxa" w:w="4680"/>
            <w:shd w:val="clear" w:color="auto" w:fill="D6E4F0"/>
          </w:tcPr>
          <w:p>
            <w:r>
              <w:rPr>
                <w:b/>
              </w:rPr>
            </w:r>
            <w:r>
              <w:rPr>
                <w:b/>
              </w:rPr>
              <w:t>mV/A/m</w:t>
            </w:r>
          </w:p>
        </w:tc>
      </w:tr>
      <w:tr>
        <w:tc>
          <w:tcPr>
            <w:tcW w:type="dxa" w:w="4680"/>
          </w:tcPr>
          <w:p>
            <w:r/>
            <w:r>
              <w:t>1.5</w:t>
            </w:r>
          </w:p>
        </w:tc>
        <w:tc>
          <w:tcPr>
            <w:tcW w:type="dxa" w:w="4680"/>
          </w:tcPr>
          <w:p>
            <w:r/>
            <w:r>
              <w:t>29.0</w:t>
            </w:r>
          </w:p>
        </w:tc>
      </w:tr>
      <w:tr>
        <w:tc>
          <w:tcPr>
            <w:tcW w:type="dxa" w:w="4680"/>
          </w:tcPr>
          <w:p>
            <w:r/>
            <w:r>
              <w:t>2.5</w:t>
            </w:r>
          </w:p>
        </w:tc>
        <w:tc>
          <w:tcPr>
            <w:tcW w:type="dxa" w:w="4680"/>
          </w:tcPr>
          <w:p>
            <w:r/>
            <w:r>
              <w:t>18.0</w:t>
            </w:r>
          </w:p>
        </w:tc>
      </w:tr>
      <w:tr>
        <w:tc>
          <w:tcPr>
            <w:tcW w:type="dxa" w:w="4680"/>
          </w:tcPr>
          <w:p>
            <w:r/>
            <w:r>
              <w:t>4</w:t>
            </w:r>
          </w:p>
        </w:tc>
        <w:tc>
          <w:tcPr>
            <w:tcW w:type="dxa" w:w="4680"/>
          </w:tcPr>
          <w:p>
            <w:r/>
            <w:r>
              <w:t>11.0</w:t>
            </w:r>
          </w:p>
        </w:tc>
      </w:tr>
      <w:tr>
        <w:tc>
          <w:tcPr>
            <w:tcW w:type="dxa" w:w="4680"/>
          </w:tcPr>
          <w:p>
            <w:r/>
            <w:r>
              <w:t>6</w:t>
            </w:r>
          </w:p>
        </w:tc>
        <w:tc>
          <w:tcPr>
            <w:tcW w:type="dxa" w:w="4680"/>
          </w:tcPr>
          <w:p>
            <w:r/>
            <w:r>
              <w:t>7.3</w:t>
            </w:r>
          </w:p>
        </w:tc>
      </w:tr>
      <w:tr>
        <w:tc>
          <w:tcPr>
            <w:tcW w:type="dxa" w:w="4680"/>
          </w:tcPr>
          <w:p>
            <w:r/>
            <w:r>
              <w:t>10</w:t>
            </w:r>
          </w:p>
        </w:tc>
        <w:tc>
          <w:tcPr>
            <w:tcW w:type="dxa" w:w="4680"/>
          </w:tcPr>
          <w:p>
            <w:r/>
            <w:r>
              <w:t>4.4</w:t>
            </w:r>
          </w:p>
        </w:tc>
      </w:tr>
      <w:tr>
        <w:tc>
          <w:tcPr>
            <w:tcW w:type="dxa" w:w="4680"/>
          </w:tcPr>
          <w:p>
            <w:r/>
            <w:r>
              <w:t>16</w:t>
            </w:r>
          </w:p>
        </w:tc>
        <w:tc>
          <w:tcPr>
            <w:tcW w:type="dxa" w:w="4680"/>
          </w:tcPr>
          <w:p>
            <w:r/>
            <w:r>
              <w:t>2.8</w:t>
            </w:r>
          </w:p>
        </w:tc>
      </w:tr>
      <w:tr>
        <w:tc>
          <w:tcPr>
            <w:tcW w:type="dxa" w:w="4680"/>
          </w:tcPr>
          <w:p>
            <w:r/>
            <w:r>
              <w:t>25</w:t>
            </w:r>
          </w:p>
        </w:tc>
        <w:tc>
          <w:tcPr>
            <w:tcW w:type="dxa" w:w="4680"/>
          </w:tcPr>
          <w:p>
            <w:r/>
            <w:r>
              <w:t>1.75</w:t>
            </w:r>
          </w:p>
        </w:tc>
      </w:tr>
      <w:tr>
        <w:tc>
          <w:tcPr>
            <w:tcW w:type="dxa" w:w="4680"/>
          </w:tcPr>
          <w:p>
            <w:r/>
            <w:r>
              <w:t>35</w:t>
            </w:r>
          </w:p>
        </w:tc>
        <w:tc>
          <w:tcPr>
            <w:tcW w:type="dxa" w:w="4680"/>
          </w:tcPr>
          <w:p>
            <w:r/>
            <w:r>
              <w:t>1.25</w:t>
            </w:r>
          </w:p>
        </w:tc>
      </w:tr>
      <w:tr>
        <w:tc>
          <w:tcPr>
            <w:tcW w:type="dxa" w:w="4680"/>
          </w:tcPr>
          <w:p>
            <w:r/>
            <w:r>
              <w:t>50</w:t>
            </w:r>
          </w:p>
        </w:tc>
        <w:tc>
          <w:tcPr>
            <w:tcW w:type="dxa" w:w="4680"/>
          </w:tcPr>
          <w:p>
            <w:r/>
            <w:r>
              <w:t>0.93</w:t>
            </w:r>
          </w:p>
        </w:tc>
      </w:tr>
      <w:tr>
        <w:tc>
          <w:tcPr>
            <w:tcW w:type="dxa" w:w="4680"/>
          </w:tcPr>
          <w:p>
            <w:r/>
            <w:r>
              <w:t>70</w:t>
            </w:r>
          </w:p>
        </w:tc>
        <w:tc>
          <w:tcPr>
            <w:tcW w:type="dxa" w:w="4680"/>
          </w:tcPr>
          <w:p>
            <w:r/>
            <w:r>
              <w:t>0.63</w:t>
            </w:r>
          </w:p>
        </w:tc>
      </w:tr>
      <w:tr>
        <w:tc>
          <w:tcPr>
            <w:tcW w:type="dxa" w:w="4680"/>
          </w:tcPr>
          <w:p>
            <w:r/>
            <w:r>
              <w:t>95</w:t>
            </w:r>
          </w:p>
        </w:tc>
        <w:tc>
          <w:tcPr>
            <w:tcW w:type="dxa" w:w="4680"/>
          </w:tcPr>
          <w:p>
            <w:r/>
            <w:r>
              <w:t>0.47</w:t>
            </w:r>
          </w:p>
        </w:tc>
      </w:tr>
      <w:tr>
        <w:tc>
          <w:tcPr>
            <w:tcW w:type="dxa" w:w="4680"/>
          </w:tcPr>
          <w:p>
            <w:r/>
            <w:r>
              <w:t>120</w:t>
            </w:r>
          </w:p>
        </w:tc>
        <w:tc>
          <w:tcPr>
            <w:tcW w:type="dxa" w:w="4680"/>
          </w:tcPr>
          <w:p>
            <w:r/>
            <w:r>
              <w:t>0.37</w:t>
            </w:r>
          </w:p>
        </w:tc>
      </w:tr>
    </w:tbl>
    <w:p/>
    <w:p>
      <w:pPr>
        <w:pStyle w:val="Heading3"/>
      </w:pPr>
      <w:r>
        <w:t>Standard Breaker Sizes (IEC 60898 / IEC 60947-2)</w:t>
      </w:r>
    </w:p>
    <w:p>
      <w:r>
        <w:t xml:space="preserve">Source: </w:t>
      </w:r>
      <w:r>
        <w:rPr>
          <w:rFonts w:ascii="Courier New" w:hAnsi="Courier New"/>
          <w:color w:val="C0392B"/>
          <w:sz w:val="19"/>
        </w:rPr>
        <w:t>ElectricalDesignService.php</w:t>
      </w:r>
      <w:r>
        <w:t xml:space="preserve"> line 101:</w:t>
      </w:r>
    </w:p>
    <w:p>
      <w:pPr>
        <w:pStyle w:val="NoSpacing"/>
        <w:ind w:left="576"/>
        <w:shd w:val="clear" w:color="auto" w:fill="F0F0F0"/>
      </w:pPr>
      <w:r>
        <w:rPr>
          <w:rFonts w:ascii="Courier New" w:hAnsi="Courier New"/>
          <w:color w:val="232323"/>
          <w:sz w:val="18"/>
        </w:rPr>
        <w:t>[6, 10, 16, 20, 25, 32, 40, 50, 63, 80, 100, 125, 160, 200, 250, 315, 400]</w:t>
      </w:r>
    </w:p>
    <w:p>
      <w:pPr>
        <w:pStyle w:val="Heading3"/>
      </w:pPr>
      <w:r>
        <w:t>Circuit Classification (5 Types)</w:t>
      </w:r>
    </w:p>
    <w:p>
      <w:r>
        <w:t xml:space="preserve">Source: </w:t>
      </w:r>
      <w:r>
        <w:rPr>
          <w:rFonts w:ascii="Courier New" w:hAnsi="Courier New"/>
          <w:color w:val="C0392B"/>
          <w:sz w:val="19"/>
        </w:rPr>
        <w:t>ElectricalDesignService.php</w:t>
      </w:r>
      <w:r>
        <w:t xml:space="preserve"> lines 525–553</w:t>
      </w:r>
    </w:p>
    <w:p>
      <w:r>
        <w:t>Classification precedence (evaluated in order):</w:t>
      </w:r>
    </w:p>
    <w:p>
      <w:pPr>
        <w:pStyle w:val="ListNumber"/>
      </w:pPr>
      <w:r/>
      <w:r>
        <w:rPr>
          <w:b/>
        </w:rPr>
        <w:t>HEAVY</w:t>
      </w:r>
      <w:r>
        <w:t xml:space="preserve"> — if: 3-phase OR VA ≥ </w:t>
      </w:r>
      <w:r>
        <w:rPr>
          <w:rFonts w:ascii="Courier New" w:hAnsi="Courier New"/>
          <w:color w:val="C0392B"/>
          <w:sz w:val="19"/>
        </w:rPr>
        <w:t>heavy_threshold_va</w:t>
      </w:r>
      <w:r>
        <w:t xml:space="preserve"> OR (is_motor AND VA ≥ </w:t>
      </w:r>
      <w:r>
        <w:rPr>
          <w:rFonts w:ascii="Courier New" w:hAnsi="Courier New"/>
          <w:color w:val="C0392B"/>
          <w:sz w:val="19"/>
        </w:rPr>
        <w:t>motor_dedicated_threshold_va</w:t>
      </w:r>
      <w:r>
        <w:t>)</w:t>
      </w:r>
    </w:p>
    <w:p>
      <w:pPr>
        <w:pStyle w:val="ListNumber"/>
      </w:pPr>
      <w:r/>
      <w:r>
        <w:rPr>
          <w:b/>
        </w:rPr>
        <w:t>CRITICAL</w:t>
      </w:r>
      <w:r>
        <w:t xml:space="preserve"> — if: </w:t>
      </w:r>
      <w:r>
        <w:rPr>
          <w:rFonts w:ascii="Courier New" w:hAnsi="Courier New"/>
          <w:color w:val="C0392B"/>
          <w:sz w:val="19"/>
        </w:rPr>
        <w:t>priority === 'critical'</w:t>
      </w:r>
      <w:r/>
    </w:p>
    <w:p>
      <w:pPr>
        <w:pStyle w:val="ListNumber"/>
      </w:pPr>
      <w:r/>
      <w:r>
        <w:rPr>
          <w:b/>
        </w:rPr>
        <w:t>SOCKET</w:t>
      </w:r>
      <w:r>
        <w:t xml:space="preserve"> — if: </w:t>
      </w:r>
      <w:r>
        <w:rPr>
          <w:rFonts w:ascii="Courier New" w:hAnsi="Courier New"/>
          <w:color w:val="C0392B"/>
          <w:sz w:val="19"/>
        </w:rPr>
        <w:t>needs_socket === true</w:t>
      </w:r>
      <w:r/>
    </w:p>
    <w:p>
      <w:pPr>
        <w:pStyle w:val="ListNumber"/>
      </w:pPr>
      <w:r/>
      <w:r>
        <w:rPr>
          <w:b/>
        </w:rPr>
        <w:t>LIGHTING</w:t>
      </w:r>
      <w:r>
        <w:t xml:space="preserve"> — if: component type name matches luminaire keywords (</w:t>
      </w:r>
      <w:r>
        <w:rPr>
          <w:rFonts w:ascii="Courier New" w:hAnsi="Courier New"/>
          <w:color w:val="C0392B"/>
          <w:sz w:val="19"/>
        </w:rPr>
        <w:t>light</w:t>
      </w:r>
      <w:r>
        <w:t xml:space="preserve">, </w:t>
      </w:r>
      <w:r>
        <w:rPr>
          <w:rFonts w:ascii="Courier New" w:hAnsi="Courier New"/>
          <w:color w:val="C0392B"/>
          <w:sz w:val="19"/>
        </w:rPr>
        <w:t>lamp</w:t>
      </w:r>
      <w:r>
        <w:t xml:space="preserve">, </w:t>
      </w:r>
      <w:r>
        <w:rPr>
          <w:rFonts w:ascii="Courier New" w:hAnsi="Courier New"/>
          <w:color w:val="C0392B"/>
          <w:sz w:val="19"/>
        </w:rPr>
        <w:t>led strip</w:t>
      </w:r>
      <w:r>
        <w:t xml:space="preserve">, </w:t>
      </w:r>
      <w:r>
        <w:rPr>
          <w:rFonts w:ascii="Courier New" w:hAnsi="Courier New"/>
          <w:color w:val="C0392B"/>
          <w:sz w:val="19"/>
        </w:rPr>
        <w:t>chandelier</w:t>
      </w:r>
      <w:r>
        <w:t xml:space="preserve">, </w:t>
      </w:r>
      <w:r>
        <w:rPr>
          <w:rFonts w:ascii="Courier New" w:hAnsi="Courier New"/>
          <w:color w:val="C0392B"/>
          <w:sz w:val="19"/>
        </w:rPr>
        <w:t>luminaire</w:t>
      </w:r>
      <w:r>
        <w:t xml:space="preserve">, </w:t>
      </w:r>
      <w:r>
        <w:rPr>
          <w:rFonts w:ascii="Courier New" w:hAnsi="Courier New"/>
          <w:color w:val="C0392B"/>
          <w:sz w:val="19"/>
        </w:rPr>
        <w:t>lantern</w:t>
      </w:r>
      <w:r>
        <w:t xml:space="preserve">, </w:t>
      </w:r>
      <w:r>
        <w:rPr>
          <w:rFonts w:ascii="Courier New" w:hAnsi="Courier New"/>
          <w:color w:val="C0392B"/>
          <w:sz w:val="19"/>
        </w:rPr>
        <w:t>sconce</w:t>
      </w:r>
      <w:r>
        <w:t xml:space="preserve">, </w:t>
      </w:r>
      <w:r>
        <w:rPr>
          <w:rFonts w:ascii="Courier New" w:hAnsi="Courier New"/>
          <w:color w:val="C0392B"/>
          <w:sz w:val="19"/>
        </w:rPr>
        <w:t>bulb</w:t>
      </w:r>
      <w:r>
        <w:t xml:space="preserve">, </w:t>
      </w:r>
      <w:r>
        <w:rPr>
          <w:rFonts w:ascii="Courier New" w:hAnsi="Courier New"/>
          <w:color w:val="C0392B"/>
          <w:sz w:val="19"/>
        </w:rPr>
        <w:t>pendant</w:t>
      </w:r>
      <w:r>
        <w:t xml:space="preserve">, </w:t>
      </w:r>
      <w:r>
        <w:rPr>
          <w:rFonts w:ascii="Courier New" w:hAnsi="Courier New"/>
          <w:color w:val="C0392B"/>
          <w:sz w:val="19"/>
        </w:rPr>
        <w:t>downlight</w:t>
      </w:r>
      <w:r>
        <w:t xml:space="preserve">, </w:t>
      </w:r>
      <w:r>
        <w:rPr>
          <w:rFonts w:ascii="Courier New" w:hAnsi="Courier New"/>
          <w:color w:val="C0392B"/>
          <w:sz w:val="19"/>
        </w:rPr>
        <w:t>spotlight</w:t>
      </w:r>
      <w:r>
        <w:t xml:space="preserve">, </w:t>
      </w:r>
      <w:r>
        <w:rPr>
          <w:rFonts w:ascii="Courier New" w:hAnsi="Courier New"/>
          <w:color w:val="C0392B"/>
          <w:sz w:val="19"/>
        </w:rPr>
        <w:t>fluorescent</w:t>
      </w:r>
      <w:r>
        <w:t xml:space="preserve">, </w:t>
      </w:r>
      <w:r>
        <w:rPr>
          <w:rFonts w:ascii="Courier New" w:hAnsi="Courier New"/>
          <w:color w:val="C0392B"/>
          <w:sz w:val="19"/>
        </w:rPr>
        <w:t>fixture</w:t>
      </w:r>
      <w:r>
        <w:t>)</w:t>
      </w:r>
    </w:p>
    <w:p>
      <w:pPr>
        <w:pStyle w:val="ListNumber"/>
      </w:pPr>
      <w:r/>
      <w:r>
        <w:rPr>
          <w:b/>
        </w:rPr>
        <w:t>AUXILIARY</w:t>
      </w:r>
      <w:r>
        <w:t xml:space="preserve"> — all remaining (small motors, fans, speakers, sensors, PoE)</w:t>
      </w:r>
    </w:p>
    <w:p>
      <w:r>
        <w:t xml:space="preserve">Luminaire preset names: </w:t>
      </w:r>
      <w:r>
        <w:rPr>
          <w:rFonts w:ascii="Courier New" w:hAnsi="Courier New"/>
          <w:color w:val="C0392B"/>
          <w:sz w:val="19"/>
        </w:rPr>
        <w:t>Light</w:t>
      </w:r>
      <w:r>
        <w:t xml:space="preserve">, </w:t>
      </w:r>
      <w:r>
        <w:rPr>
          <w:rFonts w:ascii="Courier New" w:hAnsi="Courier New"/>
          <w:color w:val="C0392B"/>
          <w:sz w:val="19"/>
        </w:rPr>
        <w:t>Fluorescent Lamp</w:t>
      </w:r>
      <w:r>
        <w:t xml:space="preserve">, </w:t>
      </w:r>
      <w:r>
        <w:rPr>
          <w:rFonts w:ascii="Courier New" w:hAnsi="Courier New"/>
          <w:color w:val="C0392B"/>
          <w:sz w:val="19"/>
        </w:rPr>
        <w:t>LED Strip</w:t>
      </w:r>
      <w:r>
        <w:t xml:space="preserve">, </w:t>
      </w:r>
      <w:r>
        <w:rPr>
          <w:rFonts w:ascii="Courier New" w:hAnsi="Courier New"/>
          <w:color w:val="C0392B"/>
          <w:sz w:val="19"/>
        </w:rPr>
        <w:t>Chandelier</w:t>
      </w:r>
      <w:r>
        <w:t xml:space="preserve"> (</w:t>
      </w:r>
      <w:r>
        <w:rPr>
          <w:rFonts w:ascii="Courier New" w:hAnsi="Courier New"/>
          <w:color w:val="C0392B"/>
          <w:sz w:val="19"/>
        </w:rPr>
        <w:t>ElectricalDesignService.php</w:t>
      </w:r>
      <w:r>
        <w:t xml:space="preserve"> lines 114–122)</w:t>
      </w:r>
    </w:p>
    <w:p>
      <w:pPr>
        <w:pStyle w:val="Heading3"/>
      </w:pPr>
      <w:r>
        <w:t>Design Rules by Building Type</w:t>
      </w:r>
    </w:p>
    <w:p>
      <w:r>
        <w:t xml:space="preserve">Source: </w:t>
      </w:r>
      <w:r>
        <w:rPr>
          <w:rFonts w:ascii="Courier New" w:hAnsi="Courier New"/>
          <w:color w:val="C0392B"/>
          <w:sz w:val="19"/>
        </w:rPr>
        <w:t>ElectricalDesignService.php</w:t>
      </w:r>
      <w:r>
        <w:t xml:space="preserve"> lines 124–247</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D6E4F0"/>
          </w:tcPr>
          <w:p>
            <w:r>
              <w:rPr>
                <w:b/>
              </w:rPr>
            </w:r>
            <w:r>
              <w:rPr>
                <w:b/>
              </w:rPr>
              <w:t>Parameter</w:t>
            </w:r>
          </w:p>
        </w:tc>
        <w:tc>
          <w:tcPr>
            <w:tcW w:type="dxa" w:w="1040"/>
            <w:shd w:val="clear" w:color="auto" w:fill="D6E4F0"/>
          </w:tcPr>
          <w:p>
            <w:r>
              <w:rPr>
                <w:b/>
              </w:rPr>
            </w:r>
            <w:r>
              <w:rPr>
                <w:b/>
              </w:rPr>
              <w:t>hospital</w:t>
            </w:r>
          </w:p>
        </w:tc>
        <w:tc>
          <w:tcPr>
            <w:tcW w:type="dxa" w:w="1040"/>
            <w:shd w:val="clear" w:color="auto" w:fill="D6E4F0"/>
          </w:tcPr>
          <w:p>
            <w:r>
              <w:rPr>
                <w:b/>
              </w:rPr>
            </w:r>
            <w:r>
              <w:rPr>
                <w:b/>
              </w:rPr>
              <w:t>data_center</w:t>
            </w:r>
          </w:p>
        </w:tc>
        <w:tc>
          <w:tcPr>
            <w:tcW w:type="dxa" w:w="1040"/>
            <w:shd w:val="clear" w:color="auto" w:fill="D6E4F0"/>
          </w:tcPr>
          <w:p>
            <w:r>
              <w:rPr>
                <w:b/>
              </w:rPr>
            </w:r>
            <w:r>
              <w:rPr>
                <w:b/>
              </w:rPr>
              <w:t>office</w:t>
            </w:r>
          </w:p>
        </w:tc>
        <w:tc>
          <w:tcPr>
            <w:tcW w:type="dxa" w:w="1040"/>
            <w:shd w:val="clear" w:color="auto" w:fill="D6E4F0"/>
          </w:tcPr>
          <w:p>
            <w:r>
              <w:rPr>
                <w:b/>
              </w:rPr>
            </w:r>
            <w:r>
              <w:rPr>
                <w:b/>
              </w:rPr>
              <w:t>residential</w:t>
            </w:r>
          </w:p>
        </w:tc>
        <w:tc>
          <w:tcPr>
            <w:tcW w:type="dxa" w:w="1040"/>
            <w:shd w:val="clear" w:color="auto" w:fill="D6E4F0"/>
          </w:tcPr>
          <w:p>
            <w:r>
              <w:rPr>
                <w:b/>
              </w:rPr>
            </w:r>
            <w:r>
              <w:rPr>
                <w:b/>
              </w:rPr>
              <w:t>school</w:t>
            </w:r>
          </w:p>
        </w:tc>
        <w:tc>
          <w:tcPr>
            <w:tcW w:type="dxa" w:w="1040"/>
            <w:shd w:val="clear" w:color="auto" w:fill="D6E4F0"/>
          </w:tcPr>
          <w:p>
            <w:r>
              <w:rPr>
                <w:b/>
              </w:rPr>
            </w:r>
            <w:r>
              <w:rPr>
                <w:b/>
              </w:rPr>
              <w:t>mosque</w:t>
            </w:r>
          </w:p>
        </w:tc>
        <w:tc>
          <w:tcPr>
            <w:tcW w:type="dxa" w:w="1040"/>
            <w:shd w:val="clear" w:color="auto" w:fill="D6E4F0"/>
          </w:tcPr>
          <w:p>
            <w:r>
              <w:rPr>
                <w:b/>
              </w:rPr>
            </w:r>
            <w:r>
              <w:rPr>
                <w:b/>
              </w:rPr>
              <w:t>mall</w:t>
            </w:r>
          </w:p>
        </w:tc>
        <w:tc>
          <w:tcPr>
            <w:tcW w:type="dxa" w:w="1040"/>
            <w:shd w:val="clear" w:color="auto" w:fill="D6E4F0"/>
          </w:tcPr>
          <w:p>
            <w:r>
              <w:rPr>
                <w:b/>
              </w:rPr>
            </w:r>
            <w:r>
              <w:rPr>
                <w:b/>
              </w:rPr>
              <w:t>default</w:t>
            </w:r>
          </w:p>
        </w:tc>
      </w:tr>
      <w:tr>
        <w:tc>
          <w:tcPr>
            <w:tcW w:type="dxa" w:w="1040"/>
          </w:tcPr>
          <w:p>
            <w:r/>
            <w:r>
              <w:t>heavy_threshold_va</w:t>
            </w:r>
          </w:p>
        </w:tc>
        <w:tc>
          <w:tcPr>
            <w:tcW w:type="dxa" w:w="1040"/>
          </w:tcPr>
          <w:p>
            <w:r/>
            <w:r>
              <w:t>1500</w:t>
            </w:r>
          </w:p>
        </w:tc>
        <w:tc>
          <w:tcPr>
            <w:tcW w:type="dxa" w:w="1040"/>
          </w:tcPr>
          <w:p>
            <w:r/>
            <w:r>
              <w:t>1000</w:t>
            </w:r>
          </w:p>
        </w:tc>
        <w:tc>
          <w:tcPr>
            <w:tcW w:type="dxa" w:w="1040"/>
          </w:tcPr>
          <w:p>
            <w:r/>
            <w:r>
              <w:t>2000</w:t>
            </w:r>
          </w:p>
        </w:tc>
        <w:tc>
          <w:tcPr>
            <w:tcW w:type="dxa" w:w="1040"/>
          </w:tcPr>
          <w:p>
            <w:r/>
            <w:r>
              <w:t>2000</w:t>
            </w:r>
          </w:p>
        </w:tc>
        <w:tc>
          <w:tcPr>
            <w:tcW w:type="dxa" w:w="1040"/>
          </w:tcPr>
          <w:p>
            <w:r/>
            <w:r>
              <w:t>2000</w:t>
            </w:r>
          </w:p>
        </w:tc>
        <w:tc>
          <w:tcPr>
            <w:tcW w:type="dxa" w:w="1040"/>
          </w:tcPr>
          <w:p>
            <w:r/>
            <w:r>
              <w:t>2000</w:t>
            </w:r>
          </w:p>
        </w:tc>
        <w:tc>
          <w:tcPr>
            <w:tcW w:type="dxa" w:w="1040"/>
          </w:tcPr>
          <w:p>
            <w:r/>
            <w:r>
              <w:t>3000</w:t>
            </w:r>
          </w:p>
        </w:tc>
        <w:tc>
          <w:tcPr>
            <w:tcW w:type="dxa" w:w="1040"/>
          </w:tcPr>
          <w:p>
            <w:r/>
            <w:r>
              <w:t>2000</w:t>
            </w:r>
          </w:p>
        </w:tc>
      </w:tr>
      <w:tr>
        <w:tc>
          <w:tcPr>
            <w:tcW w:type="dxa" w:w="1040"/>
          </w:tcPr>
          <w:p>
            <w:r/>
            <w:r>
              <w:t>motor_dedicated_va</w:t>
            </w:r>
          </w:p>
        </w:tc>
        <w:tc>
          <w:tcPr>
            <w:tcW w:type="dxa" w:w="1040"/>
          </w:tcPr>
          <w:p>
            <w:r/>
            <w:r>
              <w:t>750</w:t>
            </w:r>
          </w:p>
        </w:tc>
        <w:tc>
          <w:tcPr>
            <w:tcW w:type="dxa" w:w="1040"/>
          </w:tcPr>
          <w:p>
            <w:r/>
            <w:r>
              <w:t>500</w:t>
            </w:r>
          </w:p>
        </w:tc>
        <w:tc>
          <w:tcPr>
            <w:tcW w:type="dxa" w:w="1040"/>
          </w:tcPr>
          <w:p>
            <w:r/>
            <w:r>
              <w:t>750</w:t>
            </w:r>
          </w:p>
        </w:tc>
        <w:tc>
          <w:tcPr>
            <w:tcW w:type="dxa" w:w="1040"/>
          </w:tcPr>
          <w:p>
            <w:r/>
            <w:r>
              <w:t>750</w:t>
            </w:r>
          </w:p>
        </w:tc>
        <w:tc>
          <w:tcPr>
            <w:tcW w:type="dxa" w:w="1040"/>
          </w:tcPr>
          <w:p>
            <w:r/>
            <w:r>
              <w:t>750</w:t>
            </w:r>
          </w:p>
        </w:tc>
        <w:tc>
          <w:tcPr>
            <w:tcW w:type="dxa" w:w="1040"/>
          </w:tcPr>
          <w:p>
            <w:r/>
            <w:r>
              <w:t>750</w:t>
            </w:r>
          </w:p>
        </w:tc>
        <w:tc>
          <w:tcPr>
            <w:tcW w:type="dxa" w:w="1040"/>
          </w:tcPr>
          <w:p>
            <w:r/>
            <w:r>
              <w:t>1000</w:t>
            </w:r>
          </w:p>
        </w:tc>
        <w:tc>
          <w:tcPr>
            <w:tcW w:type="dxa" w:w="1040"/>
          </w:tcPr>
          <w:p>
            <w:r/>
            <w:r>
              <w:t>750</w:t>
            </w:r>
          </w:p>
        </w:tc>
      </w:tr>
      <w:tr>
        <w:tc>
          <w:tcPr>
            <w:tcW w:type="dxa" w:w="1040"/>
          </w:tcPr>
          <w:p>
            <w:r/>
            <w:r>
              <w:t>socket_outlets/circuit</w:t>
            </w:r>
          </w:p>
        </w:tc>
        <w:tc>
          <w:tcPr>
            <w:tcW w:type="dxa" w:w="1040"/>
          </w:tcPr>
          <w:p>
            <w:r/>
            <w:r>
              <w:t>6</w:t>
            </w:r>
          </w:p>
        </w:tc>
        <w:tc>
          <w:tcPr>
            <w:tcW w:type="dxa" w:w="1040"/>
          </w:tcPr>
          <w:p>
            <w:r/>
            <w:r>
              <w:t>4</w:t>
            </w:r>
          </w:p>
        </w:tc>
        <w:tc>
          <w:tcPr>
            <w:tcW w:type="dxa" w:w="1040"/>
          </w:tcPr>
          <w:p>
            <w:r/>
            <w:r>
              <w:t>8</w:t>
            </w:r>
          </w:p>
        </w:tc>
        <w:tc>
          <w:tcPr>
            <w:tcW w:type="dxa" w:w="1040"/>
          </w:tcPr>
          <w:p>
            <w:r/>
            <w:r>
              <w:t>8</w:t>
            </w:r>
          </w:p>
        </w:tc>
        <w:tc>
          <w:tcPr>
            <w:tcW w:type="dxa" w:w="1040"/>
          </w:tcPr>
          <w:p>
            <w:r/>
            <w:r>
              <w:t>8</w:t>
            </w:r>
          </w:p>
        </w:tc>
        <w:tc>
          <w:tcPr>
            <w:tcW w:type="dxa" w:w="1040"/>
          </w:tcPr>
          <w:p>
            <w:r/>
            <w:r>
              <w:t>8</w:t>
            </w:r>
          </w:p>
        </w:tc>
        <w:tc>
          <w:tcPr>
            <w:tcW w:type="dxa" w:w="1040"/>
          </w:tcPr>
          <w:p>
            <w:r/>
            <w:r>
              <w:t>8</w:t>
            </w:r>
          </w:p>
        </w:tc>
        <w:tc>
          <w:tcPr>
            <w:tcW w:type="dxa" w:w="1040"/>
          </w:tcPr>
          <w:p>
            <w:r/>
            <w:r>
              <w:t>8</w:t>
            </w:r>
          </w:p>
        </w:tc>
      </w:tr>
      <w:tr>
        <w:tc>
          <w:tcPr>
            <w:tcW w:type="dxa" w:w="1040"/>
          </w:tcPr>
          <w:p>
            <w:r/>
            <w:r>
              <w:t>lighting_breaker_a</w:t>
            </w:r>
          </w:p>
        </w:tc>
        <w:tc>
          <w:tcPr>
            <w:tcW w:type="dxa" w:w="1040"/>
          </w:tcPr>
          <w:p>
            <w:r/>
            <w:r>
              <w:t>10</w:t>
            </w:r>
          </w:p>
        </w:tc>
        <w:tc>
          <w:tcPr>
            <w:tcW w:type="dxa" w:w="1040"/>
          </w:tcPr>
          <w:p>
            <w:r/>
            <w:r>
              <w:t>10</w:t>
            </w:r>
          </w:p>
        </w:tc>
        <w:tc>
          <w:tcPr>
            <w:tcW w:type="dxa" w:w="1040"/>
          </w:tcPr>
          <w:p>
            <w:r/>
            <w:r>
              <w:t>10</w:t>
            </w:r>
          </w:p>
        </w:tc>
        <w:tc>
          <w:tcPr>
            <w:tcW w:type="dxa" w:w="1040"/>
          </w:tcPr>
          <w:p>
            <w:r/>
            <w:r>
              <w:t>10</w:t>
            </w:r>
          </w:p>
        </w:tc>
        <w:tc>
          <w:tcPr>
            <w:tcW w:type="dxa" w:w="1040"/>
          </w:tcPr>
          <w:p>
            <w:r/>
            <w:r>
              <w:t>10</w:t>
            </w:r>
          </w:p>
        </w:tc>
        <w:tc>
          <w:tcPr>
            <w:tcW w:type="dxa" w:w="1040"/>
          </w:tcPr>
          <w:p>
            <w:r/>
            <w:r>
              <w:t>10</w:t>
            </w:r>
          </w:p>
        </w:tc>
        <w:tc>
          <w:tcPr>
            <w:tcW w:type="dxa" w:w="1040"/>
          </w:tcPr>
          <w:p>
            <w:r/>
            <w:r>
              <w:t>16</w:t>
            </w:r>
          </w:p>
        </w:tc>
        <w:tc>
          <w:tcPr>
            <w:tcW w:type="dxa" w:w="1040"/>
          </w:tcPr>
          <w:p>
            <w:r/>
            <w:r>
              <w:t>10</w:t>
            </w:r>
          </w:p>
        </w:tc>
      </w:tr>
      <w:tr>
        <w:tc>
          <w:tcPr>
            <w:tcW w:type="dxa" w:w="1040"/>
          </w:tcPr>
          <w:p>
            <w:r/>
            <w:r>
              <w:t>socket_breaker_a</w:t>
            </w:r>
          </w:p>
        </w:tc>
        <w:tc>
          <w:tcPr>
            <w:tcW w:type="dxa" w:w="1040"/>
          </w:tcPr>
          <w:p>
            <w:r/>
            <w:r>
              <w:t>16</w:t>
            </w:r>
          </w:p>
        </w:tc>
        <w:tc>
          <w:tcPr>
            <w:tcW w:type="dxa" w:w="1040"/>
          </w:tcPr>
          <w:p>
            <w:r/>
            <w:r>
              <w:t>16</w:t>
            </w:r>
          </w:p>
        </w:tc>
        <w:tc>
          <w:tcPr>
            <w:tcW w:type="dxa" w:w="1040"/>
          </w:tcPr>
          <w:p>
            <w:r/>
            <w:r>
              <w:t>16</w:t>
            </w:r>
          </w:p>
        </w:tc>
        <w:tc>
          <w:tcPr>
            <w:tcW w:type="dxa" w:w="1040"/>
          </w:tcPr>
          <w:p>
            <w:r/>
            <w:r>
              <w:t>16</w:t>
            </w:r>
          </w:p>
        </w:tc>
        <w:tc>
          <w:tcPr>
            <w:tcW w:type="dxa" w:w="1040"/>
          </w:tcPr>
          <w:p>
            <w:r/>
            <w:r>
              <w:t>16</w:t>
            </w:r>
          </w:p>
        </w:tc>
        <w:tc>
          <w:tcPr>
            <w:tcW w:type="dxa" w:w="1040"/>
          </w:tcPr>
          <w:p>
            <w:r/>
            <w:r>
              <w:t>16</w:t>
            </w:r>
          </w:p>
        </w:tc>
        <w:tc>
          <w:tcPr>
            <w:tcW w:type="dxa" w:w="1040"/>
          </w:tcPr>
          <w:p>
            <w:r/>
            <w:r>
              <w:t>16</w:t>
            </w:r>
          </w:p>
        </w:tc>
        <w:tc>
          <w:tcPr>
            <w:tcW w:type="dxa" w:w="1040"/>
          </w:tcPr>
          <w:p>
            <w:r/>
            <w:r>
              <w:t>16</w:t>
            </w:r>
          </w:p>
        </w:tc>
      </w:tr>
      <w:tr>
        <w:tc>
          <w:tcPr>
            <w:tcW w:type="dxa" w:w="1040"/>
          </w:tcPr>
          <w:p>
            <w:r/>
            <w:r>
              <w:t>auxiliary_breaker_a</w:t>
            </w:r>
          </w:p>
        </w:tc>
        <w:tc>
          <w:tcPr>
            <w:tcW w:type="dxa" w:w="1040"/>
          </w:tcPr>
          <w:p>
            <w:r/>
            <w:r>
              <w:t>10</w:t>
            </w:r>
          </w:p>
        </w:tc>
        <w:tc>
          <w:tcPr>
            <w:tcW w:type="dxa" w:w="1040"/>
          </w:tcPr>
          <w:p>
            <w:r/>
            <w:r>
              <w:t>10</w:t>
            </w:r>
          </w:p>
        </w:tc>
        <w:tc>
          <w:tcPr>
            <w:tcW w:type="dxa" w:w="1040"/>
          </w:tcPr>
          <w:p>
            <w:r/>
            <w:r>
              <w:t>10</w:t>
            </w:r>
          </w:p>
        </w:tc>
        <w:tc>
          <w:tcPr>
            <w:tcW w:type="dxa" w:w="1040"/>
          </w:tcPr>
          <w:p>
            <w:r/>
            <w:r>
              <w:t>10</w:t>
            </w:r>
          </w:p>
        </w:tc>
        <w:tc>
          <w:tcPr>
            <w:tcW w:type="dxa" w:w="1040"/>
          </w:tcPr>
          <w:p>
            <w:r/>
            <w:r>
              <w:t>10</w:t>
            </w:r>
          </w:p>
        </w:tc>
        <w:tc>
          <w:tcPr>
            <w:tcW w:type="dxa" w:w="1040"/>
          </w:tcPr>
          <w:p>
            <w:r/>
            <w:r>
              <w:t>10</w:t>
            </w:r>
          </w:p>
        </w:tc>
        <w:tc>
          <w:tcPr>
            <w:tcW w:type="dxa" w:w="1040"/>
          </w:tcPr>
          <w:p>
            <w:r/>
            <w:r>
              <w:t>10</w:t>
            </w:r>
          </w:p>
        </w:tc>
        <w:tc>
          <w:tcPr>
            <w:tcW w:type="dxa" w:w="1040"/>
          </w:tcPr>
          <w:p>
            <w:r/>
            <w:r>
              <w:t>10</w:t>
            </w:r>
          </w:p>
        </w:tc>
      </w:tr>
      <w:tr>
        <w:tc>
          <w:tcPr>
            <w:tcW w:type="dxa" w:w="1040"/>
          </w:tcPr>
          <w:p>
            <w:r/>
            <w:r>
              <w:t>breaker_loading_factor</w:t>
            </w:r>
          </w:p>
        </w:tc>
        <w:tc>
          <w:tcPr>
            <w:tcW w:type="dxa" w:w="1040"/>
          </w:tcPr>
          <w:p>
            <w:r/>
            <w:r>
              <w:t>0.80</w:t>
            </w:r>
          </w:p>
        </w:tc>
        <w:tc>
          <w:tcPr>
            <w:tcW w:type="dxa" w:w="1040"/>
          </w:tcPr>
          <w:p>
            <w:r/>
            <w:r>
              <w:t>0.70</w:t>
            </w:r>
          </w:p>
        </w:tc>
        <w:tc>
          <w:tcPr>
            <w:tcW w:type="dxa" w:w="1040"/>
          </w:tcPr>
          <w:p>
            <w:r/>
            <w:r>
              <w:t>0.80</w:t>
            </w:r>
          </w:p>
        </w:tc>
        <w:tc>
          <w:tcPr>
            <w:tcW w:type="dxa" w:w="1040"/>
          </w:tcPr>
          <w:p>
            <w:r/>
            <w:r>
              <w:t>0.80</w:t>
            </w:r>
          </w:p>
        </w:tc>
        <w:tc>
          <w:tcPr>
            <w:tcW w:type="dxa" w:w="1040"/>
          </w:tcPr>
          <w:p>
            <w:r/>
            <w:r>
              <w:t>0.80</w:t>
            </w:r>
          </w:p>
        </w:tc>
        <w:tc>
          <w:tcPr>
            <w:tcW w:type="dxa" w:w="1040"/>
          </w:tcPr>
          <w:p>
            <w:r/>
            <w:r>
              <w:t>0.80</w:t>
            </w:r>
          </w:p>
        </w:tc>
        <w:tc>
          <w:tcPr>
            <w:tcW w:type="dxa" w:w="1040"/>
          </w:tcPr>
          <w:p>
            <w:r/>
            <w:r>
              <w:t>0.80</w:t>
            </w:r>
          </w:p>
        </w:tc>
        <w:tc>
          <w:tcPr>
            <w:tcW w:type="dxa" w:w="1040"/>
          </w:tcPr>
          <w:p>
            <w:r/>
            <w:r>
              <w:t>0.80</w:t>
            </w:r>
          </w:p>
        </w:tc>
      </w:tr>
      <w:tr>
        <w:tc>
          <w:tcPr>
            <w:tcW w:type="dxa" w:w="1040"/>
          </w:tcPr>
          <w:p>
            <w:r/>
            <w:r>
              <w:t>spare_capacity_pct</w:t>
            </w:r>
          </w:p>
        </w:tc>
        <w:tc>
          <w:tcPr>
            <w:tcW w:type="dxa" w:w="1040"/>
          </w:tcPr>
          <w:p>
            <w:r/>
            <w:r>
              <w:t>20%</w:t>
            </w:r>
          </w:p>
        </w:tc>
        <w:tc>
          <w:tcPr>
            <w:tcW w:type="dxa" w:w="1040"/>
          </w:tcPr>
          <w:p>
            <w:r/>
            <w:r>
              <w:t>30%</w:t>
            </w:r>
          </w:p>
        </w:tc>
        <w:tc>
          <w:tcPr>
            <w:tcW w:type="dxa" w:w="1040"/>
          </w:tcPr>
          <w:p>
            <w:r/>
            <w:r>
              <w:t>10%</w:t>
            </w:r>
          </w:p>
        </w:tc>
        <w:tc>
          <w:tcPr>
            <w:tcW w:type="dxa" w:w="1040"/>
          </w:tcPr>
          <w:p>
            <w:r/>
            <w:r>
              <w:t>10%</w:t>
            </w:r>
          </w:p>
        </w:tc>
        <w:tc>
          <w:tcPr>
            <w:tcW w:type="dxa" w:w="1040"/>
          </w:tcPr>
          <w:p>
            <w:r/>
            <w:r>
              <w:t>15%</w:t>
            </w:r>
          </w:p>
        </w:tc>
        <w:tc>
          <w:tcPr>
            <w:tcW w:type="dxa" w:w="1040"/>
          </w:tcPr>
          <w:p>
            <w:r/>
            <w:r>
              <w:t>10%</w:t>
            </w:r>
          </w:p>
        </w:tc>
        <w:tc>
          <w:tcPr>
            <w:tcW w:type="dxa" w:w="1040"/>
          </w:tcPr>
          <w:p>
            <w:r/>
            <w:r>
              <w:t>15%</w:t>
            </w:r>
          </w:p>
        </w:tc>
        <w:tc>
          <w:tcPr>
            <w:tcW w:type="dxa" w:w="1040"/>
          </w:tcPr>
          <w:p>
            <w:r/>
            <w:r>
              <w:t>10%</w:t>
            </w:r>
          </w:p>
        </w:tc>
      </w:tr>
      <w:tr>
        <w:tc>
          <w:tcPr>
            <w:tcW w:type="dxa" w:w="1040"/>
          </w:tcPr>
          <w:p>
            <w:r/>
            <w:r>
              <w:t>rcd_policy</w:t>
            </w:r>
          </w:p>
        </w:tc>
        <w:tc>
          <w:tcPr>
            <w:tcW w:type="dxa" w:w="1040"/>
          </w:tcPr>
          <w:p>
            <w:r/>
            <w:r>
              <w:t>30mA_all</w:t>
            </w:r>
          </w:p>
        </w:tc>
        <w:tc>
          <w:tcPr>
            <w:tcW w:type="dxa" w:w="1040"/>
          </w:tcPr>
          <w:p>
            <w:r/>
            <w:r>
              <w:t>30mA_socket_lighting</w:t>
            </w:r>
          </w:p>
        </w:tc>
        <w:tc>
          <w:tcPr>
            <w:tcW w:type="dxa" w:w="1040"/>
          </w:tcPr>
          <w:p>
            <w:r/>
            <w:r>
              <w:t>30mA_sl</w:t>
            </w:r>
          </w:p>
        </w:tc>
        <w:tc>
          <w:tcPr>
            <w:tcW w:type="dxa" w:w="1040"/>
          </w:tcPr>
          <w:p>
            <w:r/>
            <w:r>
              <w:t>30mA_sl</w:t>
            </w:r>
          </w:p>
        </w:tc>
        <w:tc>
          <w:tcPr>
            <w:tcW w:type="dxa" w:w="1040"/>
          </w:tcPr>
          <w:p>
            <w:r/>
            <w:r>
              <w:t>30mA_sl</w:t>
            </w:r>
          </w:p>
        </w:tc>
        <w:tc>
          <w:tcPr>
            <w:tcW w:type="dxa" w:w="1040"/>
          </w:tcPr>
          <w:p>
            <w:r/>
            <w:r>
              <w:t>30mA_sl</w:t>
            </w:r>
          </w:p>
        </w:tc>
        <w:tc>
          <w:tcPr>
            <w:tcW w:type="dxa" w:w="1040"/>
          </w:tcPr>
          <w:p>
            <w:r/>
            <w:r>
              <w:t>30mA_sl</w:t>
            </w:r>
          </w:p>
        </w:tc>
        <w:tc>
          <w:tcPr>
            <w:tcW w:type="dxa" w:w="1040"/>
          </w:tcPr>
          <w:p>
            <w:r/>
            <w:r>
              <w:t>30mA_sl</w:t>
            </w:r>
          </w:p>
        </w:tc>
      </w:tr>
      <w:tr>
        <w:tc>
          <w:tcPr>
            <w:tcW w:type="dxa" w:w="1040"/>
          </w:tcPr>
          <w:p>
            <w:r/>
            <w:r>
              <w:t>essential_separation</w:t>
            </w:r>
          </w:p>
        </w:tc>
        <w:tc>
          <w:tcPr>
            <w:tcW w:type="dxa" w:w="1040"/>
          </w:tcPr>
          <w:p>
            <w:r/>
            <w:r>
              <w:t>true</w:t>
            </w:r>
          </w:p>
        </w:tc>
        <w:tc>
          <w:tcPr>
            <w:tcW w:type="dxa" w:w="1040"/>
          </w:tcPr>
          <w:p>
            <w:r/>
            <w:r>
              <w:t>true</w:t>
            </w:r>
          </w:p>
        </w:tc>
        <w:tc>
          <w:tcPr>
            <w:tcW w:type="dxa" w:w="1040"/>
          </w:tcPr>
          <w:p>
            <w:r/>
            <w:r>
              <w:t>false</w:t>
            </w:r>
          </w:p>
        </w:tc>
        <w:tc>
          <w:tcPr>
            <w:tcW w:type="dxa" w:w="1040"/>
          </w:tcPr>
          <w:p>
            <w:r/>
            <w:r>
              <w:t>false</w:t>
            </w:r>
          </w:p>
        </w:tc>
        <w:tc>
          <w:tcPr>
            <w:tcW w:type="dxa" w:w="1040"/>
          </w:tcPr>
          <w:p>
            <w:r/>
            <w:r>
              <w:t>false</w:t>
            </w:r>
          </w:p>
        </w:tc>
        <w:tc>
          <w:tcPr>
            <w:tcW w:type="dxa" w:w="1040"/>
          </w:tcPr>
          <w:p>
            <w:r/>
            <w:r>
              <w:t>false</w:t>
            </w:r>
          </w:p>
        </w:tc>
        <w:tc>
          <w:tcPr>
            <w:tcW w:type="dxa" w:w="1040"/>
          </w:tcPr>
          <w:p>
            <w:r/>
            <w:r>
              <w:t>false</w:t>
            </w:r>
          </w:p>
        </w:tc>
        <w:tc>
          <w:tcPr>
            <w:tcW w:type="dxa" w:w="1040"/>
          </w:tcPr>
          <w:p>
            <w:r/>
            <w:r>
              <w:t>false</w:t>
            </w:r>
          </w:p>
        </w:tc>
      </w:tr>
      <w:tr>
        <w:tc>
          <w:tcPr>
            <w:tcW w:type="dxa" w:w="1040"/>
          </w:tcPr>
          <w:p>
            <w:r/>
            <w:r>
              <w:t>standard_ref</w:t>
            </w:r>
          </w:p>
        </w:tc>
        <w:tc>
          <w:tcPr>
            <w:tcW w:type="dxa" w:w="1040"/>
          </w:tcPr>
          <w:p>
            <w:r/>
            <w:r>
              <w:t>IEC+HTM06</w:t>
            </w:r>
          </w:p>
        </w:tc>
        <w:tc>
          <w:tcPr>
            <w:tcW w:type="dxa" w:w="1040"/>
          </w:tcPr>
          <w:p>
            <w:r/>
            <w:r>
              <w:t>IEC+EN50600</w:t>
            </w:r>
          </w:p>
        </w:tc>
        <w:tc>
          <w:tcPr>
            <w:tcW w:type="dxa" w:w="1040"/>
          </w:tcPr>
          <w:p>
            <w:r/>
            <w:r>
              <w:t>IEC 60364</w:t>
            </w:r>
          </w:p>
        </w:tc>
        <w:tc>
          <w:tcPr>
            <w:tcW w:type="dxa" w:w="1040"/>
          </w:tcPr>
          <w:p>
            <w:r/>
            <w:r>
              <w:t>IEC 60364</w:t>
            </w:r>
          </w:p>
        </w:tc>
        <w:tc>
          <w:tcPr>
            <w:tcW w:type="dxa" w:w="1040"/>
          </w:tcPr>
          <w:p>
            <w:r/>
            <w:r>
              <w:t>IEC 60364</w:t>
            </w:r>
          </w:p>
        </w:tc>
        <w:tc>
          <w:tcPr>
            <w:tcW w:type="dxa" w:w="1040"/>
          </w:tcPr>
          <w:p>
            <w:r/>
            <w:r>
              <w:t>IEC 60364</w:t>
            </w:r>
          </w:p>
        </w:tc>
        <w:tc>
          <w:tcPr>
            <w:tcW w:type="dxa" w:w="1040"/>
          </w:tcPr>
          <w:p>
            <w:r/>
            <w:r>
              <w:t>IEC 60364</w:t>
            </w:r>
          </w:p>
        </w:tc>
        <w:tc>
          <w:tcPr>
            <w:tcW w:type="dxa" w:w="1040"/>
          </w:tcPr>
          <w:p>
            <w:r/>
            <w:r>
              <w:t>IEC 60364</w:t>
            </w:r>
          </w:p>
        </w:tc>
      </w:tr>
    </w:tbl>
    <w:p/>
    <w:p>
      <w:pPr>
        <w:pStyle w:val="Heading3"/>
      </w:pPr>
      <w:r>
        <w:t>Design Current Formulas</w:t>
      </w:r>
    </w:p>
    <w:p>
      <w:r>
        <w:t xml:space="preserve">Source: </w:t>
      </w:r>
      <w:r>
        <w:rPr>
          <w:rFonts w:ascii="Courier New" w:hAnsi="Courier New"/>
          <w:color w:val="C0392B"/>
          <w:sz w:val="19"/>
        </w:rPr>
        <w:t>ElectricalDesignService.php</w:t>
      </w:r>
      <w:r>
        <w:t xml:space="preserve"> lines 862–868</w:t>
      </w:r>
    </w:p>
    <w:p>
      <w:pPr>
        <w:pStyle w:val="NoSpacing"/>
        <w:ind w:left="576"/>
        <w:shd w:val="clear" w:color="auto" w:fill="F0F0F0"/>
      </w:pPr>
      <w:r>
        <w:rPr>
          <w:rFonts w:ascii="Courier New" w:hAnsi="Courier New"/>
          <w:color w:val="232323"/>
          <w:sz w:val="18"/>
        </w:rPr>
        <w:t>1-phase:  Ib = S_VA / V_phase = S_VA / 230   [A]</w:t>
      </w:r>
    </w:p>
    <w:p>
      <w:pPr>
        <w:pStyle w:val="NoSpacing"/>
        <w:ind w:left="576"/>
        <w:shd w:val="clear" w:color="auto" w:fill="F0F0F0"/>
      </w:pPr>
      <w:r>
        <w:rPr>
          <w:rFonts w:ascii="Courier New" w:hAnsi="Courier New"/>
          <w:color w:val="232323"/>
          <w:sz w:val="18"/>
        </w:rPr>
        <w:t>3-phase:  Ib = S_VA / (√3 × V_line) = S_VA / (√3 × 400)   [A]</w:t>
      </w:r>
    </w:p>
    <w:p>
      <w:r/>
      <w:r>
        <w:rPr>
          <w:b/>
        </w:rPr>
        <w:t>Critical design note:</w:t>
      </w:r>
      <w:r>
        <w:t xml:space="preserve"> The breaker and cable carry the full apparent current (S÷V), </w:t>
      </w:r>
      <w:r>
        <w:rPr>
          <w:b/>
        </w:rPr>
        <w:t>not</w:t>
      </w:r>
      <w:r>
        <w:t xml:space="preserve"> the active component (P÷V). PF is NOT applied to Ib. (</w:t>
      </w:r>
      <w:r>
        <w:rPr>
          <w:rFonts w:ascii="Courier New" w:hAnsi="Courier New"/>
          <w:color w:val="C0392B"/>
          <w:sz w:val="19"/>
        </w:rPr>
        <w:t>ElectricalDesignService.php</w:t>
      </w:r>
      <w:r>
        <w:t xml:space="preserve"> header comment lines 22–26)</w:t>
      </w:r>
    </w:p>
    <w:p>
      <w:pPr>
        <w:pStyle w:val="Heading3"/>
      </w:pPr>
      <w:r>
        <w:t>Cable Selection Algorithm</w:t>
      </w:r>
    </w:p>
    <w:p>
      <w:r>
        <w:t xml:space="preserve">Source: </w:t>
      </w:r>
      <w:r>
        <w:rPr>
          <w:rFonts w:ascii="Courier New" w:hAnsi="Courier New"/>
          <w:color w:val="C0392B"/>
          <w:sz w:val="19"/>
        </w:rPr>
        <w:t>ElectricalDesignService.php</w:t>
      </w:r>
      <w:r>
        <w:t xml:space="preserve"> lines 832–900</w:t>
      </w:r>
    </w:p>
    <w:p>
      <w:pPr>
        <w:pStyle w:val="NoSpacing"/>
        <w:ind w:left="576"/>
        <w:shd w:val="clear" w:color="auto" w:fill="F0F0F0"/>
      </w:pPr>
      <w:r>
        <w:rPr>
          <w:rFonts w:ascii="Courier New" w:hAnsi="Courier New"/>
          <w:color w:val="232323"/>
          <w:sz w:val="18"/>
        </w:rPr>
        <w:t>Step 1: Compute Ib (design current, from VA and phase)</w:t>
      </w:r>
    </w:p>
    <w:p>
      <w:pPr>
        <w:pStyle w:val="NoSpacing"/>
        <w:ind w:left="576"/>
        <w:shd w:val="clear" w:color="auto" w:fill="F0F0F0"/>
      </w:pPr>
      <w:r>
        <w:rPr>
          <w:rFonts w:ascii="Courier New" w:hAnsi="Courier New"/>
          <w:color w:val="232323"/>
          <w:sz w:val="18"/>
        </w:rPr>
        <w:t>Step 2: Select minimum breaker In ≥ max(type_min_breaker, next_standard_size(Ib))</w:t>
      </w:r>
    </w:p>
    <w:p>
      <w:pPr>
        <w:pStyle w:val="NoSpacing"/>
        <w:ind w:left="576"/>
        <w:shd w:val="clear" w:color="auto" w:fill="F0F0F0"/>
      </w:pPr>
      <w:r>
        <w:rPr>
          <w:rFonts w:ascii="Courier New" w:hAnsi="Courier New"/>
          <w:color w:val="232323"/>
          <w:sz w:val="18"/>
        </w:rPr>
        <w:t>Step 3: Select minimum cable where Iz_table × 0.87 ≥ In</w:t>
      </w:r>
    </w:p>
    <w:p>
      <w:pPr>
        <w:pStyle w:val="NoSpacing"/>
        <w:ind w:left="576"/>
        <w:shd w:val="clear" w:color="auto" w:fill="F0F0F0"/>
      </w:pPr>
      <w:r>
        <w:rPr>
          <w:rFonts w:ascii="Courier New" w:hAnsi="Courier New"/>
          <w:color w:val="232323"/>
          <w:sz w:val="18"/>
        </w:rPr>
        <w:t>Step 4: Apply type minimum: 1.5 mm² for LIGHTING/AUXILIARY; 2.5 mm² for SOCKET/MIXED</w:t>
      </w:r>
    </w:p>
    <w:p>
      <w:pPr>
        <w:pStyle w:val="NoSpacing"/>
        <w:ind w:left="576"/>
        <w:shd w:val="clear" w:color="auto" w:fill="F0F0F0"/>
      </w:pPr>
      <w:r>
        <w:rPr>
          <w:rFonts w:ascii="Courier New" w:hAnsi="Courier New"/>
          <w:color w:val="232323"/>
          <w:sz w:val="18"/>
        </w:rPr>
        <w:t>Step 5: PE = cable (≤16 mm²), PE = 16 mm² (16–35 mm²), PE = cable/2 (&gt;35 mm²)</w:t>
      </w:r>
    </w:p>
    <w:p>
      <w:pPr>
        <w:pStyle w:val="NoSpacing"/>
        <w:ind w:left="576"/>
        <w:shd w:val="clear" w:color="auto" w:fill="F0F0F0"/>
      </w:pPr>
      <w:r>
        <w:rPr>
          <w:rFonts w:ascii="Courier New" w:hAnsi="Courier New"/>
          <w:color w:val="232323"/>
          <w:sz w:val="18"/>
        </w:rPr>
        <w:t>Step 6: Breaker curve: LIGHTING→B, motor→D, all others→C</w:t>
      </w:r>
    </w:p>
    <w:p>
      <w:r>
        <w:t xml:space="preserve">PE sizing rule (IEC 60364-5-54 3-band rule), </w:t>
      </w:r>
      <w:r>
        <w:rPr>
          <w:rFonts w:ascii="Courier New" w:hAnsi="Courier New"/>
          <w:color w:val="C0392B"/>
          <w:sz w:val="19"/>
        </w:rPr>
        <w:t>ElectricalDesignService.php</w:t>
      </w:r>
      <w:r>
        <w:t xml:space="preserve"> lines 895–900:</w:t>
      </w:r>
    </w:p>
    <w:p>
      <w:pPr>
        <w:pStyle w:val="NoSpacing"/>
        <w:ind w:left="576"/>
        <w:shd w:val="clear" w:color="auto" w:fill="F0F0F0"/>
      </w:pPr>
      <w:r>
        <w:rPr>
          <w:rFonts w:ascii="Courier New" w:hAnsi="Courier New"/>
          <w:color w:val="232323"/>
          <w:sz w:val="18"/>
        </w:rPr>
        <w:t>if ($s &lt;= 16.0) return $s;</w:t>
      </w:r>
    </w:p>
    <w:p>
      <w:pPr>
        <w:pStyle w:val="NoSpacing"/>
        <w:ind w:left="576"/>
        <w:shd w:val="clear" w:color="auto" w:fill="F0F0F0"/>
      </w:pPr>
      <w:r>
        <w:rPr>
          <w:rFonts w:ascii="Courier New" w:hAnsi="Courier New"/>
          <w:color w:val="232323"/>
          <w:sz w:val="18"/>
        </w:rPr>
        <w:t>if ($s &lt;= 35.0) return 16.0;</w:t>
      </w:r>
    </w:p>
    <w:p>
      <w:pPr>
        <w:pStyle w:val="NoSpacing"/>
        <w:ind w:left="576"/>
        <w:shd w:val="clear" w:color="auto" w:fill="F0F0F0"/>
      </w:pPr>
      <w:r>
        <w:rPr>
          <w:rFonts w:ascii="Courier New" w:hAnsi="Courier New"/>
          <w:color w:val="232323"/>
          <w:sz w:val="18"/>
        </w:rPr>
        <w:t>return $s / 2.0;</w:t>
      </w:r>
    </w:p>
    <w:p>
      <w:pPr>
        <w:pStyle w:val="Heading3"/>
      </w:pPr>
      <w:r>
        <w:t>Voltage Drop Calculation</w:t>
      </w:r>
    </w:p>
    <w:p>
      <w:r>
        <w:t xml:space="preserve">Source: </w:t>
      </w:r>
      <w:r>
        <w:rPr>
          <w:rFonts w:ascii="Courier New" w:hAnsi="Courier New"/>
          <w:color w:val="C0392B"/>
          <w:sz w:val="19"/>
        </w:rPr>
        <w:t>ElectricalDesignService.php</w:t>
      </w:r>
      <w:r>
        <w:t xml:space="preserve"> lines 939–974</w:t>
      </w:r>
    </w:p>
    <w:p>
      <w:pPr>
        <w:pStyle w:val="NoSpacing"/>
        <w:ind w:left="576"/>
        <w:shd w:val="clear" w:color="auto" w:fill="F0F0F0"/>
      </w:pPr>
      <w:r>
        <w:rPr>
          <w:rFonts w:ascii="Courier New" w:hAnsi="Courier New"/>
          <w:color w:val="232323"/>
          <w:sz w:val="18"/>
        </w:rPr>
        <w:t>ΔU (V) = (mV/A/m) × Ib × length_m / 1000</w:t>
      </w:r>
    </w:p>
    <w:p>
      <w:pPr>
        <w:pStyle w:val="NoSpacing"/>
        <w:ind w:left="576"/>
        <w:shd w:val="clear" w:color="auto" w:fill="F0F0F0"/>
      </w:pPr>
      <w:r>
        <w:rPr>
          <w:rFonts w:ascii="Courier New" w:hAnsi="Courier New"/>
          <w:color w:val="232323"/>
          <w:sz w:val="18"/>
        </w:rPr>
        <w:t>ΔU (%) = ΔU / V_nominal × 100</w:t>
      </w:r>
    </w:p>
    <w:p>
      <w:pPr>
        <w:pStyle w:val="NoSpacing"/>
        <w:ind w:left="576"/>
        <w:shd w:val="clear" w:color="auto" w:fill="F0F0F0"/>
      </w:pPr>
      <w:r>
        <w:rPr>
          <w:rFonts w:ascii="Courier New" w:hAnsi="Courier New"/>
          <w:color w:val="232323"/>
          <w:sz w:val="18"/>
        </w:rPr>
        <w:t xml:space="preserve">          V_nominal: 230 (1-phase) or 400 (3-phase)</w:t>
      </w:r>
    </w:p>
    <w:p>
      <w:r/>
      <w:r>
        <w:rPr>
          <w:b/>
        </w:rPr>
        <w:t>Limits (IEC 60364-8-1 Table 1):</w:t>
      </w:r>
      <w:r/>
    </w:p>
    <w:p>
      <w:pPr>
        <w:pStyle w:val="ListBullet"/>
      </w:pPr>
      <w:r>
        <w:t>LIGHTING circuits: 3%</w:t>
      </w:r>
    </w:p>
    <w:p>
      <w:pPr>
        <w:pStyle w:val="ListBullet"/>
      </w:pPr>
      <w:r>
        <w:t>All other types: 5%</w:t>
      </w:r>
    </w:p>
    <w:p>
      <w:r>
        <w:t xml:space="preserve">When </w:t>
      </w:r>
      <w:r>
        <w:rPr>
          <w:rFonts w:ascii="Courier New" w:hAnsi="Courier New"/>
          <w:color w:val="C0392B"/>
          <w:sz w:val="19"/>
        </w:rPr>
        <w:t>ΔU% &gt; limit</w:t>
      </w:r>
      <w:r>
        <w:t xml:space="preserve">, the service computes </w:t>
      </w:r>
      <w:r>
        <w:rPr>
          <w:rFonts w:ascii="Courier New" w:hAnsi="Courier New"/>
          <w:color w:val="C0392B"/>
          <w:sz w:val="19"/>
        </w:rPr>
        <w:t>vd_remedy_cable_mm2</w:t>
      </w:r>
      <w:r>
        <w:t xml:space="preserve"> — the smallest larger cable that keeps VD within the limit.</w:t>
      </w:r>
    </w:p>
    <w:p>
      <w:r>
        <w:t xml:space="preserve">When </w:t>
      </w:r>
      <w:r>
        <w:rPr>
          <w:rFonts w:ascii="Courier New" w:hAnsi="Courier New"/>
          <w:color w:val="C0392B"/>
          <w:sz w:val="19"/>
        </w:rPr>
        <w:t>length_m</w:t>
      </w:r>
      <w:r>
        <w:t xml:space="preserve"> is not provided (null), </w:t>
      </w:r>
      <w:r>
        <w:rPr>
          <w:rFonts w:ascii="Courier New" w:hAnsi="Courier New"/>
          <w:color w:val="C0392B"/>
          <w:sz w:val="19"/>
        </w:rPr>
        <w:t>vd_note: 'length required'</w:t>
      </w:r>
      <w:r>
        <w:t xml:space="preserve"> is returned and VD is not computed.</w:t>
      </w:r>
    </w:p>
    <w:p>
      <w:r/>
      <w:r>
        <w:rPr>
          <w:b/>
        </w:rPr>
        <w:t>Worked example:</w:t>
      </w:r>
      <w:r/>
    </w:p>
    <w:p>
      <w:pPr>
        <w:pStyle w:val="ListBullet"/>
      </w:pPr>
      <w:r>
        <w:t>Circuit: SOCKET, 1-phase, 6 A breaker, 2.5 mm² cable, Ib = 5.0 A, length = 20 m</w:t>
      </w:r>
    </w:p>
    <w:p>
      <w:pPr>
        <w:pStyle w:val="ListBullet"/>
      </w:pPr>
      <w:r>
        <w:t>ΔU (V) = 18.0 × 5.0 × 20 / 1000 = 1.80 V</w:t>
      </w:r>
    </w:p>
    <w:p>
      <w:pPr>
        <w:pStyle w:val="ListBullet"/>
      </w:pPr>
      <w:r>
        <w:t>ΔU (%) = 1.80 / 230 × 100 = 0.78% → within 5% limit</w:t>
      </w:r>
    </w:p>
    <w:p>
      <w:pPr>
        <w:pStyle w:val="Heading3"/>
      </w:pPr>
      <w:r>
        <w:t>Circuit Packing Strategy</w:t>
      </w:r>
    </w:p>
    <w:p>
      <w:r/>
      <w:r>
        <w:rPr>
          <w:b/>
        </w:rPr>
        <w:t>SOCKET circuits</w:t>
      </w:r>
      <w:r>
        <w:t xml:space="preserve"> (</w:t>
      </w:r>
      <w:r>
        <w:rPr>
          <w:rFonts w:ascii="Courier New" w:hAnsi="Courier New"/>
          <w:color w:val="C0392B"/>
          <w:sz w:val="19"/>
        </w:rPr>
        <w:t>packSocketCircuits</w:t>
      </w:r>
      <w:r>
        <w:t>, lines 593–635):</w:t>
      </w:r>
    </w:p>
    <w:p>
      <w:pPr>
        <w:pStyle w:val="ListBullet"/>
      </w:pPr>
      <w:r>
        <w:t>Accumulate loads until VA limit OR outlet count limit is exceeded</w:t>
      </w:r>
    </w:p>
    <w:p>
      <w:pPr>
        <w:pStyle w:val="ListBullet"/>
      </w:pPr>
      <w:r>
        <w:t xml:space="preserve">VA limit = </w:t>
      </w:r>
      <w:r>
        <w:rPr>
          <w:rFonts w:ascii="Courier New" w:hAnsi="Courier New"/>
          <w:color w:val="C0392B"/>
          <w:sz w:val="19"/>
        </w:rPr>
        <w:t>socket_breaker_a × V_PHASE × breaker_loading_factor</w:t>
      </w:r>
      <w:r/>
    </w:p>
    <w:p>
      <w:pPr>
        <w:pStyle w:val="ListBullet"/>
      </w:pPr>
      <w:r>
        <w:t xml:space="preserve">Outlet limit = </w:t>
      </w:r>
      <w:r>
        <w:rPr>
          <w:rFonts w:ascii="Courier New" w:hAnsi="Courier New"/>
          <w:color w:val="C0392B"/>
          <w:sz w:val="19"/>
        </w:rPr>
        <w:t>socket_outlets_per_circuit</w:t>
      </w:r>
      <w:r/>
    </w:p>
    <w:p>
      <w:r/>
      <w:r>
        <w:rPr>
          <w:b/>
        </w:rPr>
        <w:t>LIGHTING circuits</w:t>
      </w:r>
      <w:r>
        <w:t xml:space="preserve"> (</w:t>
      </w:r>
      <w:r>
        <w:rPr>
          <w:rFonts w:ascii="Courier New" w:hAnsi="Courier New"/>
          <w:color w:val="C0392B"/>
          <w:sz w:val="19"/>
        </w:rPr>
        <w:t>packLightingLoads</w:t>
      </w:r>
      <w:r>
        <w:t>, lines 637–679):</w:t>
      </w:r>
    </w:p>
    <w:p>
      <w:pPr>
        <w:pStyle w:val="ListBullet"/>
      </w:pPr>
      <w:r>
        <w:t>Cross-room packing (lighting from multiple rooms shares one circuit)</w:t>
      </w:r>
    </w:p>
    <w:p>
      <w:pPr>
        <w:pStyle w:val="ListBullet"/>
      </w:pPr>
      <w:r>
        <w:t xml:space="preserve">VA limit = </w:t>
      </w:r>
      <w:r>
        <w:rPr>
          <w:rFonts w:ascii="Courier New" w:hAnsi="Courier New"/>
          <w:color w:val="C0392B"/>
          <w:sz w:val="19"/>
        </w:rPr>
        <w:t>lighting_breaker_a × V_PHASE × breaker_loading_factor</w:t>
      </w:r>
      <w:r/>
    </w:p>
    <w:p>
      <w:pPr>
        <w:pStyle w:val="ListBullet"/>
      </w:pPr>
      <w:r>
        <w:t>Force-close at floor midpoint to guarantee ≥2 lighting circuits per floor</w:t>
      </w:r>
    </w:p>
    <w:p>
      <w:r/>
      <w:r>
        <w:rPr>
          <w:b/>
        </w:rPr>
        <w:t>AUXILIARY circuits</w:t>
      </w:r>
      <w:r>
        <w:t xml:space="preserve"> (</w:t>
      </w:r>
      <w:r>
        <w:rPr>
          <w:rFonts w:ascii="Courier New" w:hAnsi="Courier New"/>
          <w:color w:val="C0392B"/>
          <w:sz w:val="19"/>
        </w:rPr>
        <w:t>packAuxiliaryLoads</w:t>
      </w:r>
      <w:r>
        <w:t>, lines 681–723):</w:t>
      </w:r>
    </w:p>
    <w:p>
      <w:pPr>
        <w:pStyle w:val="ListBullet"/>
      </w:pPr>
      <w:r>
        <w:t>Cross-room packing (like lighting)</w:t>
      </w:r>
    </w:p>
    <w:p>
      <w:pPr>
        <w:pStyle w:val="ListBullet"/>
      </w:pPr>
      <w:r>
        <w:t xml:space="preserve">VA limit = </w:t>
      </w:r>
      <w:r>
        <w:rPr>
          <w:rFonts w:ascii="Courier New" w:hAnsi="Courier New"/>
          <w:color w:val="C0392B"/>
          <w:sz w:val="19"/>
        </w:rPr>
        <w:t>auxiliary_breaker_a × V_PHASE × breaker_loading_factor</w:t>
      </w:r>
      <w:r/>
    </w:p>
    <w:p>
      <w:pPr>
        <w:pStyle w:val="ListBullet"/>
      </w:pPr>
      <w:r>
        <w:t>Never mixed with lighting or sockets</w:t>
      </w:r>
    </w:p>
    <w:p>
      <w:r/>
      <w:r>
        <w:rPr>
          <w:b/>
        </w:rPr>
        <w:t>HEAVY and CRITICAL</w:t>
      </w:r>
      <w:r>
        <w:t xml:space="preserve"> (</w:t>
      </w:r>
      <w:r>
        <w:rPr>
          <w:rFonts w:ascii="Courier New" w:hAnsi="Courier New"/>
          <w:color w:val="C0392B"/>
          <w:sz w:val="19"/>
        </w:rPr>
        <w:t>buildSingleLoadCircuit</w:t>
      </w:r>
      <w:r>
        <w:t>, lines 557–591):</w:t>
      </w:r>
    </w:p>
    <w:p>
      <w:pPr>
        <w:pStyle w:val="ListBullet"/>
      </w:pPr>
      <w:r>
        <w:t>Always dedicated one-per-load circuits</w:t>
      </w:r>
    </w:p>
    <w:p>
      <w:pPr>
        <w:pStyle w:val="Heading3"/>
      </w:pPr>
      <w:r>
        <w:t>group_small_critical Option</w:t>
      </w:r>
    </w:p>
    <w:p>
      <w:r>
        <w:t xml:space="preserve">Source: </w:t>
      </w:r>
      <w:r>
        <w:rPr>
          <w:rFonts w:ascii="Courier New" w:hAnsi="Courier New"/>
          <w:color w:val="C0392B"/>
          <w:sz w:val="19"/>
        </w:rPr>
        <w:t>ElectricalDesignService.php</w:t>
      </w:r>
      <w:r>
        <w:t xml:space="preserve"> lines 355, 387–395, 449–463</w:t>
      </w:r>
    </w:p>
    <w:p>
      <w:r>
        <w:t xml:space="preserve">When </w:t>
      </w:r>
      <w:r>
        <w:rPr>
          <w:rFonts w:ascii="Courier New" w:hAnsi="Courier New"/>
          <w:color w:val="C0392B"/>
          <w:sz w:val="19"/>
        </w:rPr>
        <w:t>group_small_critical = true</w:t>
      </w:r>
      <w:r>
        <w:t xml:space="preserve"> (set per building type), critical loads with </w:t>
      </w:r>
      <w:r>
        <w:rPr>
          <w:rFonts w:ascii="Courier New" w:hAnsi="Courier New"/>
          <w:color w:val="C0392B"/>
          <w:sz w:val="19"/>
        </w:rPr>
        <w:t>va_each &lt; motor_dedicated_threshold_va</w:t>
      </w:r>
      <w:r>
        <w:t xml:space="preserve"> (default 750 VA) are collected across the floor and packed into a single shared CRITICAL circuit, rather than each getting a dedicated breaker. This reduces panel space for buildings with many small life-safety sensors/devices. The default is </w:t>
      </w:r>
      <w:r>
        <w:rPr>
          <w:rFonts w:ascii="Courier New" w:hAnsi="Courier New"/>
          <w:color w:val="C0392B"/>
          <w:sz w:val="19"/>
        </w:rPr>
        <w:t>false</w:t>
      </w:r>
      <w:r>
        <w:t xml:space="preserve"> for all currently-defined building types.</w:t>
      </w:r>
    </w:p>
    <w:p>
      <w:pPr>
        <w:pStyle w:val="Heading3"/>
      </w:pPr>
      <w:r>
        <w:t>Dedicated Rooms</w:t>
      </w:r>
    </w:p>
    <w:p>
      <w:r>
        <w:t xml:space="preserve">Source: </w:t>
      </w:r>
      <w:r>
        <w:rPr>
          <w:rFonts w:ascii="Courier New" w:hAnsi="Courier New"/>
          <w:color w:val="C0392B"/>
          <w:sz w:val="19"/>
        </w:rPr>
        <w:t>ElectricalDesignService.php</w:t>
      </w:r>
      <w:r>
        <w:t xml:space="preserve"> lines 103–112</w:t>
      </w:r>
    </w:p>
    <w:p>
      <w:r>
        <w:t xml:space="preserve">These room types get </w:t>
      </w:r>
      <w:r>
        <w:rPr>
          <w:b/>
        </w:rPr>
        <w:t>dedicated SOCKET circuits</w:t>
      </w:r>
      <w:r>
        <w:t xml:space="preserve"> (sockets not shared across rooms):</w:t>
      </w:r>
    </w:p>
    <w:p>
      <w:r/>
      <w:r>
        <w:rPr>
          <w:rFonts w:ascii="Courier New" w:hAnsi="Courier New"/>
          <w:color w:val="C0392B"/>
          <w:sz w:val="19"/>
        </w:rPr>
        <w:t>kitchen_residential</w:t>
      </w:r>
      <w:r>
        <w:t xml:space="preserve">, </w:t>
      </w:r>
      <w:r>
        <w:rPr>
          <w:rFonts w:ascii="Courier New" w:hAnsi="Courier New"/>
          <w:color w:val="C0392B"/>
          <w:sz w:val="19"/>
        </w:rPr>
        <w:t>kitchen_commercial</w:t>
      </w:r>
      <w:r>
        <w:t xml:space="preserve">, </w:t>
      </w:r>
      <w:r>
        <w:rPr>
          <w:rFonts w:ascii="Courier New" w:hAnsi="Courier New"/>
          <w:color w:val="C0392B"/>
          <w:sz w:val="19"/>
        </w:rPr>
        <w:t>bathroom</w:t>
      </w:r>
      <w:r>
        <w:t xml:space="preserve">, </w:t>
      </w:r>
      <w:r>
        <w:rPr>
          <w:rFonts w:ascii="Courier New" w:hAnsi="Courier New"/>
          <w:color w:val="C0392B"/>
          <w:sz w:val="19"/>
        </w:rPr>
        <w:t>laboratory</w:t>
      </w:r>
      <w:r>
        <w:t xml:space="preserve">, </w:t>
      </w:r>
      <w:r>
        <w:rPr>
          <w:rFonts w:ascii="Courier New" w:hAnsi="Courier New"/>
          <w:color w:val="C0392B"/>
          <w:sz w:val="19"/>
        </w:rPr>
        <w:t>workshop</w:t>
      </w:r>
      <w:r>
        <w:t xml:space="preserve">, </w:t>
      </w:r>
      <w:r>
        <w:rPr>
          <w:rFonts w:ascii="Courier New" w:hAnsi="Courier New"/>
          <w:color w:val="C0392B"/>
          <w:sz w:val="19"/>
        </w:rPr>
        <w:t>server_room</w:t>
      </w:r>
      <w:r>
        <w:t xml:space="preserve">, </w:t>
      </w:r>
      <w:r>
        <w:rPr>
          <w:rFonts w:ascii="Courier New" w:hAnsi="Courier New"/>
          <w:color w:val="C0392B"/>
          <w:sz w:val="19"/>
        </w:rPr>
        <w:t>operating_theater</w:t>
      </w:r>
      <w:r/>
    </w:p>
    <w:p>
      <w:r>
        <w:t xml:space="preserve">Keyword-based detection also catches rooms named with: </w:t>
      </w:r>
      <w:r>
        <w:rPr>
          <w:rFonts w:ascii="Courier New" w:hAnsi="Courier New"/>
          <w:color w:val="C0392B"/>
          <w:sz w:val="19"/>
        </w:rPr>
        <w:t>kitchen</w:t>
      </w:r>
      <w:r>
        <w:t xml:space="preserve">, </w:t>
      </w:r>
      <w:r>
        <w:rPr>
          <w:rFonts w:ascii="Courier New" w:hAnsi="Courier New"/>
          <w:color w:val="C0392B"/>
          <w:sz w:val="19"/>
        </w:rPr>
        <w:t>bathroom</w:t>
      </w:r>
      <w:r>
        <w:t xml:space="preserve">, </w:t>
      </w:r>
      <w:r>
        <w:rPr>
          <w:rFonts w:ascii="Courier New" w:hAnsi="Courier New"/>
          <w:color w:val="C0392B"/>
          <w:sz w:val="19"/>
        </w:rPr>
        <w:t>lab</w:t>
      </w:r>
      <w:r>
        <w:t xml:space="preserve">, </w:t>
      </w:r>
      <w:r>
        <w:rPr>
          <w:rFonts w:ascii="Courier New" w:hAnsi="Courier New"/>
          <w:color w:val="C0392B"/>
          <w:sz w:val="19"/>
        </w:rPr>
        <w:t>workshop</w:t>
      </w:r>
      <w:r>
        <w:t xml:space="preserve">, </w:t>
      </w:r>
      <w:r>
        <w:rPr>
          <w:rFonts w:ascii="Courier New" w:hAnsi="Courier New"/>
          <w:color w:val="C0392B"/>
          <w:sz w:val="19"/>
        </w:rPr>
        <w:t>server</w:t>
      </w:r>
      <w:r>
        <w:t xml:space="preserve">, </w:t>
      </w:r>
      <w:r>
        <w:rPr>
          <w:rFonts w:ascii="Courier New" w:hAnsi="Courier New"/>
          <w:color w:val="C0392B"/>
          <w:sz w:val="19"/>
        </w:rPr>
        <w:t>critical</w:t>
      </w:r>
      <w:r>
        <w:t xml:space="preserve">, </w:t>
      </w:r>
      <w:r>
        <w:rPr>
          <w:rFonts w:ascii="Courier New" w:hAnsi="Courier New"/>
          <w:color w:val="C0392B"/>
          <w:sz w:val="19"/>
        </w:rPr>
        <w:t>operating</w:t>
      </w:r>
      <w:r/>
    </w:p>
    <w:p>
      <w:r/>
      <w:r>
        <w:rPr>
          <w:b/>
        </w:rPr>
        <w:t>Lighting</w:t>
      </w:r>
      <w:r>
        <w:t xml:space="preserve"> from dedicated rooms still joins the normal floor lighting pool.</w:t>
      </w:r>
    </w:p>
    <w:p>
      <w:pPr>
        <w:pStyle w:val="Heading3"/>
      </w:pPr>
      <w:r>
        <w:t>Panel Hierarchy Output</w:t>
      </w:r>
    </w:p>
    <w:p>
      <w:r>
        <w:t>The API returns a tree structure:</w:t>
      </w:r>
    </w:p>
    <w:p>
      <w:pPr>
        <w:pStyle w:val="NoSpacing"/>
        <w:ind w:left="576"/>
        <w:shd w:val="clear" w:color="auto" w:fill="F0F0F0"/>
      </w:pPr>
      <w:r>
        <w:rPr>
          <w:rFonts w:ascii="Courier New" w:hAnsi="Courier New"/>
          <w:color w:val="232323"/>
          <w:sz w:val="18"/>
        </w:rPr>
        <w:t>project</w:t>
      </w:r>
    </w:p>
    <w:p>
      <w:pPr>
        <w:pStyle w:val="NoSpacing"/>
        <w:ind w:left="576"/>
        <w:shd w:val="clear" w:color="auto" w:fill="F0F0F0"/>
      </w:pPr>
      <w:r>
        <w:rPr>
          <w:rFonts w:ascii="Courier New" w:hAnsi="Courier New"/>
          <w:color w:val="232323"/>
          <w:sz w:val="18"/>
        </w:rPr>
        <w:t xml:space="preserve">  └── buildings[]</w:t>
      </w:r>
    </w:p>
    <w:p>
      <w:pPr>
        <w:pStyle w:val="NoSpacing"/>
        <w:ind w:left="576"/>
        <w:shd w:val="clear" w:color="auto" w:fill="F0F0F0"/>
      </w:pPr>
      <w:r>
        <w:rPr>
          <w:rFonts w:ascii="Courier New" w:hAnsi="Courier New"/>
          <w:color w:val="232323"/>
          <w:sz w:val="18"/>
        </w:rPr>
        <w:t xml:space="preserve">        ├── mdb          (Main Distribution Board)</w:t>
      </w:r>
    </w:p>
    <w:p>
      <w:pPr>
        <w:pStyle w:val="NoSpacing"/>
        <w:ind w:left="576"/>
        <w:shd w:val="clear" w:color="auto" w:fill="F0F0F0"/>
      </w:pPr>
      <w:r>
        <w:rPr>
          <w:rFonts w:ascii="Courier New" w:hAnsi="Courier New"/>
          <w:color w:val="232323"/>
          <w:sz w:val="18"/>
        </w:rPr>
        <w:t xml:space="preserve">        │    ├── incomer (current, breaker, cable, PE)</w:t>
      </w:r>
    </w:p>
    <w:p>
      <w:pPr>
        <w:pStyle w:val="NoSpacing"/>
        <w:ind w:left="576"/>
        <w:shd w:val="clear" w:color="auto" w:fill="F0F0F0"/>
      </w:pPr>
      <w:r>
        <w:rPr>
          <w:rFonts w:ascii="Courier New" w:hAnsi="Courier New"/>
          <w:color w:val="232323"/>
          <w:sz w:val="18"/>
        </w:rPr>
        <w:t xml:space="preserve">        │    ├── phase_balance_va (A/B/C in VA)</w:t>
      </w:r>
    </w:p>
    <w:p>
      <w:pPr>
        <w:pStyle w:val="NoSpacing"/>
        <w:ind w:left="576"/>
        <w:shd w:val="clear" w:color="auto" w:fill="F0F0F0"/>
      </w:pPr>
      <w:r>
        <w:rPr>
          <w:rFonts w:ascii="Courier New" w:hAnsi="Courier New"/>
          <w:color w:val="232323"/>
          <w:sz w:val="18"/>
        </w:rPr>
        <w:t xml:space="preserve">        │    └── phase_imbalance_pct</w:t>
      </w:r>
    </w:p>
    <w:p>
      <w:pPr>
        <w:pStyle w:val="NoSpacing"/>
        <w:ind w:left="576"/>
        <w:shd w:val="clear" w:color="auto" w:fill="F0F0F0"/>
      </w:pPr>
      <w:r>
        <w:rPr>
          <w:rFonts w:ascii="Courier New" w:hAnsi="Courier New"/>
          <w:color w:val="232323"/>
          <w:sz w:val="18"/>
        </w:rPr>
        <w:t xml:space="preserve">        ├── mdb_circuits[] (floor feeders + building-direct)</w:t>
      </w:r>
    </w:p>
    <w:p>
      <w:pPr>
        <w:pStyle w:val="NoSpacing"/>
        <w:ind w:left="576"/>
        <w:shd w:val="clear" w:color="auto" w:fill="F0F0F0"/>
      </w:pPr>
      <w:r>
        <w:rPr>
          <w:rFonts w:ascii="Courier New" w:hAnsi="Courier New"/>
          <w:color w:val="232323"/>
          <w:sz w:val="18"/>
        </w:rPr>
        <w:t xml:space="preserve">        ├── essential_panel (if essential_separation=true)</w:t>
      </w:r>
    </w:p>
    <w:p>
      <w:pPr>
        <w:pStyle w:val="NoSpacing"/>
        <w:ind w:left="576"/>
        <w:shd w:val="clear" w:color="auto" w:fill="F0F0F0"/>
      </w:pPr>
      <w:r>
        <w:rPr>
          <w:rFonts w:ascii="Courier New" w:hAnsi="Courier New"/>
          <w:color w:val="232323"/>
          <w:sz w:val="18"/>
        </w:rPr>
        <w:t xml:space="preserve">        └── floors[]</w:t>
      </w:r>
    </w:p>
    <w:p>
      <w:pPr>
        <w:pStyle w:val="NoSpacing"/>
        <w:ind w:left="576"/>
        <w:shd w:val="clear" w:color="auto" w:fill="F0F0F0"/>
      </w:pPr>
      <w:r>
        <w:rPr>
          <w:rFonts w:ascii="Courier New" w:hAnsi="Courier New"/>
          <w:color w:val="232323"/>
          <w:sz w:val="18"/>
        </w:rPr>
        <w:t xml:space="preserve">              ├── db (incomer, phase balance)</w:t>
      </w:r>
    </w:p>
    <w:p>
      <w:pPr>
        <w:pStyle w:val="NoSpacing"/>
        <w:ind w:left="576"/>
        <w:shd w:val="clear" w:color="auto" w:fill="F0F0F0"/>
      </w:pPr>
      <w:r>
        <w:rPr>
          <w:rFonts w:ascii="Courier New" w:hAnsi="Courier New"/>
          <w:color w:val="232323"/>
          <w:sz w:val="18"/>
        </w:rPr>
        <w:t xml:space="preserve">              └── circuits[] (per circuit: type, VA, Ib, In, curve, cable, PE, RCD, VD data)</w:t>
      </w:r>
    </w:p>
    <w:p>
      <w:pPr>
        <w:pStyle w:val="Heading3"/>
      </w:pPr>
      <w:r>
        <w:t>Phase Assignment in Electrical Design</w:t>
      </w:r>
    </w:p>
    <w:p>
      <w:r>
        <w:t xml:space="preserve">Source: </w:t>
      </w:r>
      <w:r>
        <w:rPr>
          <w:rFonts w:ascii="Courier New" w:hAnsi="Courier New"/>
          <w:color w:val="C0392B"/>
          <w:sz w:val="19"/>
        </w:rPr>
        <w:t>ElectricalDesignService.php</w:t>
      </w:r>
      <w:r>
        <w:t xml:space="preserve"> — </w:t>
      </w:r>
      <w:r>
        <w:rPr>
          <w:rFonts w:ascii="Courier New" w:hAnsi="Courier New"/>
          <w:color w:val="C0392B"/>
          <w:sz w:val="19"/>
        </w:rPr>
        <w:t>assignPhases()</w:t>
      </w:r>
      <w:r>
        <w:t xml:space="preserve"> method.</w:t>
      </w:r>
    </w:p>
    <w:p>
      <w:r>
        <w:t>Uses the same FFD greedy algorithm as PhaseBalanceController: sort circuits by VA descending, assign each to the least-loaded phase.</w:t>
      </w:r>
    </w:p>
    <w:p>
      <w:pPr>
        <w:pStyle w:val="Heading3"/>
      </w:pPr>
      <w:r>
        <w:t>MDB Incomer Sizing</w:t>
      </w:r>
    </w:p>
    <w:p>
      <w:pPr>
        <w:pStyle w:val="NoSpacing"/>
        <w:ind w:left="576"/>
        <w:shd w:val="clear" w:color="auto" w:fill="F0F0F0"/>
      </w:pPr>
      <w:r>
        <w:rPr>
          <w:rFonts w:ascii="Courier New" w:hAnsi="Courier New"/>
          <w:color w:val="232323"/>
          <w:sz w:val="18"/>
        </w:rPr>
        <w:t>MDB_incomer_VA = building_diversified_VA × (1 + spare_capacity_pct/100)</w:t>
      </w:r>
    </w:p>
    <w:p>
      <w:pPr>
        <w:pStyle w:val="NoSpacing"/>
        <w:ind w:left="576"/>
        <w:shd w:val="clear" w:color="auto" w:fill="F0F0F0"/>
      </w:pPr>
      <w:r>
        <w:rPr>
          <w:rFonts w:ascii="Courier New" w:hAnsi="Courier New"/>
          <w:color w:val="232323"/>
          <w:sz w:val="18"/>
        </w:rPr>
        <w:t>Floor_DB_incomer_VA = floor_diversified_VA × (1 + spare_capacity_pct/100)</w:t>
      </w:r>
    </w:p>
    <w:p>
      <w:r>
        <w:t>Building diversified VA:</w:t>
      </w:r>
    </w:p>
    <w:p>
      <w:pPr>
        <w:pStyle w:val="NoSpacing"/>
        <w:ind w:left="576"/>
        <w:shd w:val="clear" w:color="auto" w:fill="F0F0F0"/>
      </w:pPr>
      <w:r>
        <w:rPr>
          <w:rFonts w:ascii="Courier New" w:hAnsi="Courier New"/>
          <w:color w:val="232323"/>
          <w:sz w:val="18"/>
        </w:rPr>
        <w:t>building_div_VA = Σ(floor_div_VA) × floor_to_building + building_own_VA</w:t>
      </w:r>
    </w:p>
    <w:p>
      <w:pPr>
        <w:pStyle w:val="NoSpacing"/>
        <w:ind w:left="576"/>
        <w:shd w:val="clear" w:color="auto" w:fill="F0F0F0"/>
      </w:pPr>
      <w:r>
        <w:rPr>
          <w:rFonts w:ascii="Courier New" w:hAnsi="Courier New"/>
          <w:color w:val="232323"/>
          <w:sz w:val="18"/>
        </w:rPr>
        <w:t>floor_div_VA = Σ(room_VA × room_DF × room_to_floor) + floor_own_VA</w:t>
      </w:r>
    </w:p>
    <w:p>
      <w:r>
        <w:t xml:space="preserve">Source: </w:t>
      </w:r>
      <w:r>
        <w:rPr>
          <w:rFonts w:ascii="Courier New" w:hAnsi="Courier New"/>
          <w:color w:val="C0392B"/>
          <w:sz w:val="19"/>
        </w:rPr>
        <w:t>ElectricalDesignService.php</w:t>
      </w:r>
      <w:r>
        <w:t xml:space="preserve"> lines 300–308, 478–479</w:t>
      </w:r>
    </w:p>
    <w:p/>
    <w:p>
      <w:pPr>
        <w:pStyle w:val="Heading2"/>
      </w:pPr>
      <w:r>
        <w:t>8. Load Schedule and Energy Dispatch</w:t>
      </w:r>
    </w:p>
    <w:p>
      <w:r/>
      <w:r>
        <w:rPr>
          <w:b/>
        </w:rPr>
        <w:t>Controller:</w:t>
      </w:r>
      <w:r>
        <w:t xml:space="preserve"> </w:t>
      </w:r>
      <w:r>
        <w:rPr>
          <w:rFonts w:ascii="Courier New" w:hAnsi="Courier New"/>
          <w:color w:val="C0392B"/>
          <w:sz w:val="19"/>
        </w:rPr>
        <w:t>backend/app/Http/Controllers/Api/ScheduleController.php</w:t>
      </w:r>
      <w:r/>
    </w:p>
    <w:p>
      <w:r/>
      <w:r>
        <w:rPr>
          <w:b/>
        </w:rPr>
        <w:t>Service:</w:t>
      </w:r>
      <w:r>
        <w:t xml:space="preserve"> </w:t>
      </w:r>
      <w:r>
        <w:rPr>
          <w:rFonts w:ascii="Courier New" w:hAnsi="Courier New"/>
          <w:color w:val="C0392B"/>
          <w:sz w:val="19"/>
        </w:rPr>
        <w:t>backend/app/Services/SourceDispatchService.php</w:t>
      </w:r>
      <w:r/>
    </w:p>
    <w:p>
      <w:pPr>
        <w:pStyle w:val="Heading3"/>
      </w:pPr>
      <w:r>
        <w:t>Schedule Endpoint Behavior</w:t>
      </w:r>
    </w:p>
    <w:p>
      <w:r/>
      <w:r>
        <w:rPr>
          <w:rFonts w:ascii="Courier New" w:hAnsi="Courier New"/>
          <w:color w:val="C0392B"/>
          <w:sz w:val="19"/>
        </w:rPr>
        <w:t>GET /api/projects/{project}/schedule?month=1–12&amp;day=1–31</w:t>
      </w:r>
      <w:r/>
    </w:p>
    <w:p>
      <w:r>
        <w:t>Returns load profiles for all 7 days of the week computed in a single request:</w:t>
      </w:r>
    </w:p>
    <w:p>
      <w:pPr>
        <w:pStyle w:val="ListBullet"/>
      </w:pPr>
      <w:r/>
      <w:r>
        <w:rPr>
          <w:rFonts w:ascii="Courier New" w:hAnsi="Courier New"/>
          <w:color w:val="C0392B"/>
          <w:sz w:val="19"/>
        </w:rPr>
        <w:t>load_max</w:t>
      </w:r>
      <w:r>
        <w:t xml:space="preserve"> — all components on, no diversity applied</w:t>
      </w:r>
    </w:p>
    <w:p>
      <w:pPr>
        <w:pStyle w:val="ListBullet"/>
      </w:pPr>
      <w:r/>
      <w:r>
        <w:rPr>
          <w:rFonts w:ascii="Courier New" w:hAnsi="Courier New"/>
          <w:color w:val="C0392B"/>
          <w:sz w:val="19"/>
        </w:rPr>
        <w:t>load_optimized</w:t>
      </w:r>
      <w:r>
        <w:t xml:space="preserve"> — group-max selection applied + diversity factors</w:t>
      </w:r>
    </w:p>
    <w:p>
      <w:pPr>
        <w:pStyle w:val="ListBullet"/>
      </w:pPr>
      <w:r/>
      <w:r>
        <w:rPr>
          <w:rFonts w:ascii="Courier New" w:hAnsi="Courier New"/>
          <w:color w:val="C0392B"/>
          <w:sz w:val="19"/>
        </w:rPr>
        <w:t>hourly_kvar</w:t>
      </w:r>
      <w:r>
        <w:t xml:space="preserve"> — reactive power profile</w:t>
      </w:r>
    </w:p>
    <w:p>
      <w:pPr>
        <w:pStyle w:val="ListBullet"/>
      </w:pPr>
      <w:r/>
      <w:r>
        <w:rPr>
          <w:rFonts w:ascii="Courier New" w:hAnsi="Courier New"/>
          <w:color w:val="C0392B"/>
          <w:sz w:val="19"/>
        </w:rPr>
        <w:t>dispatch_max</w:t>
      </w:r>
      <w:r>
        <w:t xml:space="preserve"> — source dispatch for max load</w:t>
      </w:r>
    </w:p>
    <w:p>
      <w:pPr>
        <w:pStyle w:val="ListBullet"/>
      </w:pPr>
      <w:r/>
      <w:r>
        <w:rPr>
          <w:rFonts w:ascii="Courier New" w:hAnsi="Courier New"/>
          <w:color w:val="C0392B"/>
          <w:sz w:val="19"/>
        </w:rPr>
        <w:t>dispatch_optimized</w:t>
      </w:r>
      <w:r>
        <w:t xml:space="preserve"> — source dispatch for optimized load</w:t>
      </w:r>
    </w:p>
    <w:p>
      <w:r>
        <w:t xml:space="preserve">Solar profile uses </w:t>
      </w:r>
      <w:r>
        <w:rPr>
          <w:rFonts w:ascii="Courier New" w:hAnsi="Courier New"/>
          <w:color w:val="C0392B"/>
          <w:sz w:val="19"/>
        </w:rPr>
        <w:t>performanceRatio: 0.80</w:t>
      </w:r>
      <w:r>
        <w:t xml:space="preserve"> for hourly output (</w:t>
      </w:r>
      <w:r>
        <w:rPr>
          <w:rFonts w:ascii="Courier New" w:hAnsi="Courier New"/>
          <w:color w:val="C0392B"/>
          <w:sz w:val="19"/>
        </w:rPr>
        <w:t>ScheduleController.php</w:t>
      </w:r>
      <w:r>
        <w:t xml:space="preserve"> line 82).</w:t>
      </w:r>
    </w:p>
    <w:p>
      <w:pPr>
        <w:pStyle w:val="Heading3"/>
      </w:pPr>
      <w:r>
        <w:t>Solar Capacity Modes</w:t>
      </w:r>
    </w:p>
    <w:p>
      <w:r>
        <w:t xml:space="preserve">Source: </w:t>
      </w:r>
      <w:r>
        <w:rPr>
          <w:rFonts w:ascii="Courier New" w:hAnsi="Courier New"/>
          <w:color w:val="C0392B"/>
          <w:sz w:val="19"/>
        </w:rPr>
        <w:t>ScheduleController.php</w:t>
      </w:r>
      <w:r>
        <w:t xml:space="preserve"> lines 63–75</w:t>
      </w:r>
    </w:p>
    <w:p>
      <w:pPr>
        <w:pStyle w:val="ListBullet"/>
      </w:pPr>
      <w:r/>
      <w:r>
        <w:rPr>
          <w:rFonts w:ascii="Courier New" w:hAnsi="Courier New"/>
          <w:color w:val="C0392B"/>
          <w:sz w:val="19"/>
        </w:rPr>
        <w:t>solar_source = 'max'</w:t>
      </w:r>
      <w:r>
        <w:t xml:space="preserve"> — uses roof area estimate: </w:t>
      </w:r>
      <w:r>
        <w:rPr>
          <w:rFonts w:ascii="Courier New" w:hAnsi="Courier New"/>
          <w:color w:val="C0392B"/>
          <w:sz w:val="19"/>
        </w:rPr>
        <w:t>SolarIrradianceService::estimateCapacityW(totalAreaM2)</w:t>
      </w:r>
      <w:r/>
    </w:p>
    <w:p>
      <w:pPr>
        <w:pStyle w:val="ListBullet"/>
      </w:pPr>
      <w:r/>
      <w:r>
        <w:rPr>
          <w:rFonts w:ascii="Courier New" w:hAnsi="Courier New"/>
          <w:color w:val="C0392B"/>
          <w:sz w:val="19"/>
        </w:rPr>
        <w:t>solar_source = 'existing'</w:t>
      </w:r>
      <w:r>
        <w:t xml:space="preserve"> — uses sum of active </w:t>
      </w:r>
      <w:r>
        <w:rPr>
          <w:rFonts w:ascii="Courier New" w:hAnsi="Courier New"/>
          <w:color w:val="C0392B"/>
          <w:sz w:val="19"/>
        </w:rPr>
        <w:t>solar_systems.capacity_kw × 1000</w:t>
      </w:r>
      <w:r>
        <w:t xml:space="preserve">; falls back to </w:t>
      </w:r>
      <w:r>
        <w:rPr>
          <w:rFonts w:ascii="Courier New" w:hAnsi="Courier New"/>
          <w:color w:val="C0392B"/>
          <w:sz w:val="19"/>
        </w:rPr>
        <w:t>existing_solar_power</w:t>
      </w:r>
      <w:r>
        <w:t xml:space="preserve"> fields if no named systems exist</w:t>
      </w:r>
    </w:p>
    <w:p>
      <w:pPr>
        <w:pStyle w:val="Heading3"/>
      </w:pPr>
      <w:r>
        <w:t>Source Capacities</w:t>
      </w:r>
    </w:p>
    <w:p>
      <w:pPr>
        <w:pStyle w:val="NoSpacing"/>
        <w:ind w:left="576"/>
        <w:shd w:val="clear" w:color="auto" w:fill="F0F0F0"/>
      </w:pPr>
      <w:r>
        <w:rPr>
          <w:rFonts w:ascii="Courier New" w:hAnsi="Courier New"/>
          <w:color w:val="232323"/>
          <w:sz w:val="18"/>
        </w:rPr>
        <w:t>utility_capacity_W = Σ(utility_lines.power) × 0.8    [VA → W at PF=0.8]</w:t>
      </w:r>
    </w:p>
    <w:p>
      <w:pPr>
        <w:pStyle w:val="NoSpacing"/>
        <w:ind w:left="576"/>
        <w:shd w:val="clear" w:color="auto" w:fill="F0F0F0"/>
      </w:pPr>
      <w:r>
        <w:rPr>
          <w:rFonts w:ascii="Courier New" w:hAnsi="Courier New"/>
          <w:color w:val="232323"/>
          <w:sz w:val="18"/>
        </w:rPr>
        <w:t>generator_capacity_W = Σ(generator_lines.power) × 0.8</w:t>
      </w:r>
    </w:p>
    <w:p>
      <w:r>
        <w:t xml:space="preserve">Source: </w:t>
      </w:r>
      <w:r>
        <w:rPr>
          <w:rFonts w:ascii="Courier New" w:hAnsi="Courier New"/>
          <w:color w:val="C0392B"/>
          <w:sz w:val="19"/>
        </w:rPr>
        <w:t>ScheduleController.php</w:t>
      </w:r>
      <w:r>
        <w:t xml:space="preserve"> lines 90–93</w:t>
      </w:r>
    </w:p>
    <w:p>
      <w:pPr>
        <w:pStyle w:val="Heading3"/>
      </w:pPr>
      <w:r>
        <w:t>7-Step Energy Dispatch Algorithm</w:t>
      </w:r>
    </w:p>
    <w:p>
      <w:r/>
      <w:r>
        <w:rPr>
          <w:b/>
        </w:rPr>
        <w:t>Service:</w:t>
      </w:r>
      <w:r>
        <w:t xml:space="preserve"> </w:t>
      </w:r>
      <w:r>
        <w:rPr>
          <w:rFonts w:ascii="Courier New" w:hAnsi="Courier New"/>
          <w:color w:val="C0392B"/>
          <w:sz w:val="19"/>
        </w:rPr>
        <w:t>backend/app/Services/SourceDispatchService.php</w:t>
      </w:r>
      <w:r/>
    </w:p>
    <w:p>
      <w:r>
        <w:t>For each hour of the day, the dispatch service allocates supply from sources in this priority order:</w:t>
      </w:r>
    </w:p>
    <w:p>
      <w:pPr>
        <w:pStyle w:val="ListNumber"/>
      </w:pPr>
      <w:r/>
      <w:r>
        <w:rPr>
          <w:b/>
        </w:rPr>
        <w:t>Solar direct use</w:t>
      </w:r>
      <w:r>
        <w:t xml:space="preserve"> — serve load from available solar generation</w:t>
      </w:r>
    </w:p>
    <w:p>
      <w:pPr>
        <w:pStyle w:val="ListNumber"/>
      </w:pPr>
      <w:r/>
      <w:r>
        <w:rPr>
          <w:b/>
        </w:rPr>
        <w:t>Solar → paired battery charge</w:t>
      </w:r>
      <w:r>
        <w:t xml:space="preserve"> — excess solar charges batteries paired to that solar system</w:t>
      </w:r>
    </w:p>
    <w:p>
      <w:pPr>
        <w:pStyle w:val="ListNumber"/>
      </w:pPr>
      <w:r/>
      <w:r>
        <w:rPr>
          <w:b/>
        </w:rPr>
        <w:t>Solar → shared solar pool</w:t>
      </w:r>
      <w:r>
        <w:t xml:space="preserve"> — remaining solar to shared battery banks</w:t>
      </w:r>
    </w:p>
    <w:p>
      <w:pPr>
        <w:pStyle w:val="ListNumber"/>
      </w:pPr>
      <w:r/>
      <w:r>
        <w:rPr>
          <w:b/>
        </w:rPr>
        <w:t>Unpaired battery charge</w:t>
      </w:r>
      <w:r>
        <w:t xml:space="preserve"> (from solar)</w:t>
      </w:r>
    </w:p>
    <w:p>
      <w:pPr>
        <w:pStyle w:val="ListNumber"/>
      </w:pPr>
      <w:r/>
      <w:r>
        <w:rPr>
          <w:b/>
        </w:rPr>
        <w:t>Battery discharge</w:t>
      </w:r>
      <w:r>
        <w:t xml:space="preserve"> — discharge batteries to serve remaining load</w:t>
      </w:r>
    </w:p>
    <w:p>
      <w:pPr>
        <w:pStyle w:val="ListNumber"/>
      </w:pPr>
      <w:r/>
      <w:r>
        <w:rPr>
          <w:b/>
        </w:rPr>
        <w:t>Utility grid</w:t>
      </w:r>
      <w:r>
        <w:t xml:space="preserve"> — draw from utility for remaining load (up to </w:t>
      </w:r>
      <w:r>
        <w:rPr>
          <w:rFonts w:ascii="Courier New" w:hAnsi="Courier New"/>
          <w:color w:val="C0392B"/>
          <w:sz w:val="19"/>
        </w:rPr>
        <w:t>utilCapW</w:t>
      </w:r>
      <w:r>
        <w:t>)</w:t>
      </w:r>
    </w:p>
    <w:p>
      <w:pPr>
        <w:pStyle w:val="ListNumber"/>
      </w:pPr>
      <w:r/>
      <w:r>
        <w:rPr>
          <w:b/>
        </w:rPr>
        <w:t>Generator</w:t>
      </w:r>
      <w:r>
        <w:t xml:space="preserve"> — last resort; operates within </w:t>
      </w:r>
      <w:r>
        <w:rPr>
          <w:rFonts w:ascii="Courier New" w:hAnsi="Courier New"/>
          <w:color w:val="C0392B"/>
          <w:sz w:val="19"/>
        </w:rPr>
        <w:t>ISO_OPTIMAL_MAX_LOAD = 0.85</w:t>
      </w:r>
      <w:r/>
    </w:p>
    <w:p>
      <w:r>
        <w:t>Constants:</w:t>
      </w:r>
    </w:p>
    <w:p>
      <w:pPr>
        <w:pStyle w:val="ListBullet"/>
      </w:pPr>
      <w:r/>
      <w:r>
        <w:rPr>
          <w:rFonts w:ascii="Courier New" w:hAnsi="Courier New"/>
          <w:color w:val="C0392B"/>
          <w:sz w:val="19"/>
        </w:rPr>
        <w:t>GEN_OPTIMAL_MAX_LOAD = 0.85</w:t>
      </w:r>
      <w:r>
        <w:t xml:space="preserve"> (ISO 8528 optimal band ceiling)</w:t>
      </w:r>
    </w:p>
    <w:p>
      <w:pPr>
        <w:pStyle w:val="ListBullet"/>
      </w:pPr>
      <w:r/>
      <w:r>
        <w:rPr>
          <w:rFonts w:ascii="Courier New" w:hAnsi="Courier New"/>
          <w:color w:val="C0392B"/>
          <w:sz w:val="19"/>
        </w:rPr>
        <w:t>INV_EFF = 0.95</w:t>
      </w:r>
      <w:r>
        <w:t xml:space="preserve"> (inverter efficiency applied to battery round-trips)</w:t>
      </w:r>
    </w:p>
    <w:p>
      <w:pPr>
        <w:pStyle w:val="Heading3"/>
      </w:pPr>
      <w:r>
        <w:t>Battery Round-Trip Efficiency in Dispatch</w:t>
      </w:r>
    </w:p>
    <w:p>
      <w:pPr>
        <w:pStyle w:val="NoSpacing"/>
        <w:ind w:left="576"/>
        <w:shd w:val="clear" w:color="auto" w:fill="F0F0F0"/>
      </w:pPr>
      <w:r>
        <w:rPr>
          <w:rFonts w:ascii="Courier New" w:hAnsi="Courier New"/>
          <w:color w:val="232323"/>
          <w:sz w:val="18"/>
        </w:rPr>
        <w:t>charge:    SOC += (chargeW / 1000) × √(round_trip_efficiency)</w:t>
      </w:r>
    </w:p>
    <w:p>
      <w:pPr>
        <w:pStyle w:val="NoSpacing"/>
        <w:ind w:left="576"/>
        <w:shd w:val="clear" w:color="auto" w:fill="F0F0F0"/>
      </w:pPr>
      <w:r>
        <w:rPr>
          <w:rFonts w:ascii="Courier New" w:hAnsi="Courier New"/>
          <w:color w:val="232323"/>
          <w:sz w:val="18"/>
        </w:rPr>
        <w:t>discharge: SOC -= (dischargeW / 1000) / √(round_trip_efficiency)</w:t>
      </w:r>
    </w:p>
    <w:p>
      <w:r>
        <w:t xml:space="preserve">One-way efficiency = </w:t>
      </w:r>
      <w:r>
        <w:rPr>
          <w:rFonts w:ascii="Courier New" w:hAnsi="Courier New"/>
          <w:color w:val="C0392B"/>
          <w:sz w:val="19"/>
        </w:rPr>
        <w:t>√(RTE)</w:t>
      </w:r>
      <w:r>
        <w:t xml:space="preserve"> applied on both charge and discharge legs.</w:t>
      </w:r>
    </w:p>
    <w:p>
      <w:r>
        <w:t xml:space="preserve">Source: </w:t>
      </w:r>
      <w:r>
        <w:rPr>
          <w:rFonts w:ascii="Courier New" w:hAnsi="Courier New"/>
          <w:color w:val="C0392B"/>
          <w:sz w:val="19"/>
        </w:rPr>
        <w:t>SourceDispatchService.php</w:t>
      </w:r>
      <w:r/>
    </w:p>
    <w:p>
      <w:pPr>
        <w:pStyle w:val="Heading3"/>
      </w:pPr>
      <w:r>
        <w:t>Load Profile Diversity in Schedule</w:t>
      </w:r>
    </w:p>
    <w:p>
      <w:r>
        <w:t xml:space="preserve">Source: </w:t>
      </w:r>
      <w:r>
        <w:rPr>
          <w:rFonts w:ascii="Courier New" w:hAnsi="Courier New"/>
          <w:color w:val="C0392B"/>
          <w:sz w:val="19"/>
        </w:rPr>
        <w:t>ScheduleController.php</w:t>
      </w:r>
      <w:r>
        <w:t xml:space="preserve"> lines 230–243</w:t>
      </w:r>
    </w:p>
    <w:p>
      <w:r>
        <w:t>Diversity cascade for schedule is identical to total power cascade:</w:t>
      </w:r>
    </w:p>
    <w:p>
      <w:pPr>
        <w:pStyle w:val="NoSpacing"/>
        <w:ind w:left="576"/>
        <w:shd w:val="clear" w:color="auto" w:fill="F0F0F0"/>
      </w:pPr>
      <w:r>
        <w:rPr>
          <w:rFonts w:ascii="Courier New" w:hAnsi="Courier New"/>
          <w:color w:val="232323"/>
          <w:sz w:val="18"/>
        </w:rPr>
        <w:t>room_load × room_DF × room_to_floor × floor_to_building × DF_PROJECT(0.70)</w:t>
      </w:r>
    </w:p>
    <w:p>
      <w:r>
        <w:t xml:space="preserve">Critical loads always use </w:t>
      </w:r>
      <w:r>
        <w:rPr>
          <w:rFonts w:ascii="Courier New" w:hAnsi="Courier New"/>
          <w:color w:val="C0392B"/>
          <w:sz w:val="19"/>
        </w:rPr>
        <w:t>effectiveDf = 1.0</w:t>
      </w:r>
      <w:r>
        <w:t xml:space="preserve"> (</w:t>
      </w:r>
      <w:r>
        <w:rPr>
          <w:rFonts w:ascii="Courier New" w:hAnsi="Courier New"/>
          <w:color w:val="C0392B"/>
          <w:sz w:val="19"/>
        </w:rPr>
        <w:t>ScheduleController.php</w:t>
      </w:r>
      <w:r>
        <w:t xml:space="preserve"> line 296).</w:t>
      </w:r>
    </w:p>
    <w:p>
      <w:pPr>
        <w:pStyle w:val="Heading3"/>
      </w:pPr>
      <w:r>
        <w:t>Shiftable Load Optimisation</w:t>
      </w:r>
    </w:p>
    <w:p>
      <w:r/>
      <w:r>
        <w:rPr>
          <w:rFonts w:ascii="Courier New" w:hAnsi="Courier New"/>
          <w:color w:val="C0392B"/>
          <w:sz w:val="19"/>
        </w:rPr>
        <w:t>POST /api/projects/{project}/optimize-shiftable</w:t>
      </w:r>
      <w:r/>
    </w:p>
    <w:p>
      <w:r>
        <w:t xml:space="preserve">Moves shiftable loads (flagged in component table) to off-peak hours to minimize cost. Uses </w:t>
      </w:r>
      <w:r>
        <w:rPr>
          <w:rFonts w:ascii="Courier New" w:hAnsi="Courier New"/>
          <w:color w:val="C0392B"/>
          <w:sz w:val="19"/>
        </w:rPr>
        <w:t>CostSignalService</w:t>
      </w:r>
      <w:r>
        <w:t xml:space="preserve"> tariff schedule.</w:t>
      </w:r>
    </w:p>
    <w:p>
      <w:r>
        <w:t>Rate limited to 10 requests/minute.</w:t>
      </w:r>
    </w:p>
    <w:p/>
    <w:p>
      <w:pPr>
        <w:pStyle w:val="Heading2"/>
      </w:pPr>
      <w:r>
        <w:t>9. Solar Irradiance Model</w:t>
      </w:r>
    </w:p>
    <w:p>
      <w:r/>
      <w:r>
        <w:rPr>
          <w:b/>
        </w:rPr>
        <w:t>Service:</w:t>
      </w:r>
      <w:r>
        <w:t xml:space="preserve"> </w:t>
      </w:r>
      <w:r>
        <w:rPr>
          <w:rFonts w:ascii="Courier New" w:hAnsi="Courier New"/>
          <w:color w:val="C0392B"/>
          <w:sz w:val="19"/>
        </w:rPr>
        <w:t>backend/app/Services/SolarIrradianceService.php</w:t>
      </w:r>
      <w:r/>
    </w:p>
    <w:p>
      <w:pPr>
        <w:pStyle w:val="Heading3"/>
      </w:pPr>
      <w:r>
        <w:t>Solar Capacity Estimate</w:t>
      </w:r>
    </w:p>
    <w:p>
      <w:r>
        <w:t xml:space="preserve">Source: </w:t>
      </w:r>
      <w:r>
        <w:rPr>
          <w:rFonts w:ascii="Courier New" w:hAnsi="Courier New"/>
          <w:color w:val="C0392B"/>
          <w:sz w:val="19"/>
        </w:rPr>
        <w:t>SolarIrradianceService.php</w:t>
      </w:r>
      <w:r/>
    </w:p>
    <w:p>
      <w:pPr>
        <w:pStyle w:val="NoSpacing"/>
        <w:ind w:left="576"/>
        <w:shd w:val="clear" w:color="auto" w:fill="F0F0F0"/>
      </w:pPr>
      <w:r>
        <w:rPr>
          <w:rFonts w:ascii="Courier New" w:hAnsi="Courier New"/>
          <w:color w:val="232323"/>
          <w:sz w:val="18"/>
        </w:rPr>
        <w:t>estimateCapacityW = building_area_m² × ROOF_COVERAGE_RATIO × STC_IRRADIANCE × CAPACITY_ESTIMATE_PR</w:t>
      </w:r>
    </w:p>
    <w:p>
      <w:pPr>
        <w:pStyle w:val="NoSpacing"/>
        <w:ind w:left="576"/>
        <w:shd w:val="clear" w:color="auto" w:fill="F0F0F0"/>
      </w:pPr>
      <w:r>
        <w:rPr>
          <w:rFonts w:ascii="Courier New" w:hAnsi="Courier New"/>
          <w:color w:val="232323"/>
          <w:sz w:val="18"/>
        </w:rPr>
        <w:t xml:space="preserve">                  = area × 0.17 × 1000 × 0.75</w:t>
      </w:r>
    </w:p>
    <w:p>
      <w:r>
        <w:t>Constants:</w:t>
      </w:r>
    </w:p>
    <w:p>
      <w:pPr>
        <w:pStyle w:val="ListBullet"/>
      </w:pPr>
      <w:r/>
      <w:r>
        <w:rPr>
          <w:rFonts w:ascii="Courier New" w:hAnsi="Courier New"/>
          <w:color w:val="C0392B"/>
          <w:sz w:val="19"/>
        </w:rPr>
        <w:t>ROOF_COVERAGE_RATIO = 0.17</w:t>
      </w:r>
      <w:r>
        <w:t xml:space="preserve"> (17% of roof area usable for panels)</w:t>
      </w:r>
    </w:p>
    <w:p>
      <w:pPr>
        <w:pStyle w:val="ListBullet"/>
      </w:pPr>
      <w:r/>
      <w:r>
        <w:rPr>
          <w:rFonts w:ascii="Courier New" w:hAnsi="Courier New"/>
          <w:color w:val="C0392B"/>
          <w:sz w:val="19"/>
        </w:rPr>
        <w:t>STC_IRRADIANCE = 1000</w:t>
      </w:r>
      <w:r>
        <w:t xml:space="preserve"> W/m²</w:t>
      </w:r>
    </w:p>
    <w:p>
      <w:pPr>
        <w:pStyle w:val="ListBullet"/>
      </w:pPr>
      <w:r/>
      <w:r>
        <w:rPr>
          <w:rFonts w:ascii="Courier New" w:hAnsi="Courier New"/>
          <w:color w:val="C0392B"/>
          <w:sz w:val="19"/>
        </w:rPr>
        <w:t>CAPACITY_ESTIMATE_PR = 0.75</w:t>
      </w:r>
      <w:r/>
    </w:p>
    <w:p>
      <w:r/>
      <w:r>
        <w:rPr>
          <w:b/>
        </w:rPr>
        <w:t>⚠ Heuristic note:</w:t>
      </w:r>
      <w:r>
        <w:t xml:space="preserve"> This formula is a rough upper-bound estimate only. </w:t>
      </w:r>
      <w:r>
        <w:rPr>
          <w:rFonts w:ascii="Courier New" w:hAnsi="Courier New"/>
          <w:color w:val="C0392B"/>
          <w:sz w:val="19"/>
        </w:rPr>
        <w:t>ROOF_COVERAGE_RATIO = 0.17</w:t>
      </w:r>
      <w:r>
        <w:t xml:space="preserve"> is the fraction of roof area physically usable for panels; </w:t>
      </w:r>
      <w:r>
        <w:rPr>
          <w:rFonts w:ascii="Courier New" w:hAnsi="Courier New"/>
          <w:color w:val="C0392B"/>
          <w:sz w:val="19"/>
        </w:rPr>
        <w:t>CAPACITY_ESTIMATE_PR = 0.75</w:t>
      </w:r>
      <w:r>
        <w:t xml:space="preserve"> accounts for cable, inverter, and mismatch losses. Module conversion efficiency (~0.19 for typical crystalline silicon) is </w:t>
      </w:r>
      <w:r>
        <w:rPr>
          <w:b/>
        </w:rPr>
        <w:t>not embedded</w:t>
      </w:r>
      <w:r>
        <w:t xml:space="preserve"> in either constant — the formula does not model panel-level efficiency and therefore overestimates actual AC output. For engineering-grade calculations use the explicit form: </w:t>
      </w:r>
      <w:r>
        <w:rPr>
          <w:rFonts w:ascii="Courier New" w:hAnsi="Courier New"/>
          <w:color w:val="C0392B"/>
          <w:sz w:val="19"/>
        </w:rPr>
        <w:t>P_ac = area × coverage_ratio × G_stc × η_module × PR</w:t>
      </w:r>
      <w:r>
        <w:t xml:space="preserve"> (e.g., </w:t>
      </w:r>
      <w:r>
        <w:rPr>
          <w:rFonts w:ascii="Courier New" w:hAnsi="Courier New"/>
          <w:color w:val="C0392B"/>
          <w:sz w:val="19"/>
        </w:rPr>
        <w:t>area × 0.17 × 1000 × 0.19 × 0.75</w:t>
      </w:r>
      <w:r>
        <w:t>).</w:t>
      </w:r>
    </w:p>
    <w:p>
      <w:pPr>
        <w:pStyle w:val="Heading3"/>
      </w:pPr>
      <w:r>
        <w:t>Solar Declination</w:t>
      </w:r>
    </w:p>
    <w:p>
      <w:r>
        <w:t xml:space="preserve">The declination formula used is </w:t>
      </w:r>
      <w:r>
        <w:rPr>
          <w:b/>
        </w:rPr>
        <w:t>Cooper (1969)</w:t>
      </w:r>
      <w:r>
        <w:t>:</w:t>
      </w:r>
    </w:p>
    <w:p>
      <w:pPr>
        <w:pStyle w:val="NoSpacing"/>
        <w:ind w:left="576"/>
        <w:shd w:val="clear" w:color="auto" w:fill="F0F0F0"/>
      </w:pPr>
      <w:r>
        <w:rPr>
          <w:rFonts w:ascii="Courier New" w:hAnsi="Courier New"/>
          <w:color w:val="232323"/>
          <w:sz w:val="18"/>
        </w:rPr>
        <w:t>δ (°) = 23.45 × sin(360/365 × (DOY − 81))</w:t>
      </w:r>
    </w:p>
    <w:p>
      <w:r>
        <w:t>where DOY = day of year.</w:t>
      </w:r>
    </w:p>
    <w:p>
      <w:r>
        <w:t xml:space="preserve">Source: </w:t>
      </w:r>
      <w:r>
        <w:rPr>
          <w:rFonts w:ascii="Courier New" w:hAnsi="Courier New"/>
          <w:color w:val="C0392B"/>
          <w:sz w:val="19"/>
        </w:rPr>
        <w:t>SolarIrradianceService.php</w:t>
      </w:r>
      <w:r/>
    </w:p>
    <w:p>
      <w:pPr>
        <w:pStyle w:val="Heading3"/>
      </w:pPr>
      <w:r>
        <w:t>Sunrise/Sunset</w:t>
      </w:r>
    </w:p>
    <w:p>
      <w:pPr>
        <w:pStyle w:val="NoSpacing"/>
        <w:ind w:left="576"/>
        <w:shd w:val="clear" w:color="auto" w:fill="F0F0F0"/>
      </w:pPr>
      <w:r>
        <w:rPr>
          <w:rFonts w:ascii="Courier New" w:hAnsi="Courier New"/>
          <w:color w:val="232323"/>
          <w:sz w:val="18"/>
        </w:rPr>
        <w:t>cos(H_ss) = −tan(latitude) × tan(δ)</w:t>
      </w:r>
    </w:p>
    <w:p>
      <w:pPr>
        <w:pStyle w:val="NoSpacing"/>
        <w:ind w:left="576"/>
        <w:shd w:val="clear" w:color="auto" w:fill="F0F0F0"/>
      </w:pPr>
      <w:r>
        <w:rPr>
          <w:rFonts w:ascii="Courier New" w:hAnsi="Courier New"/>
          <w:color w:val="232323"/>
          <w:sz w:val="18"/>
        </w:rPr>
        <w:t>H_ss = solar hour angle at sunset (degrees)</w:t>
      </w:r>
    </w:p>
    <w:p>
      <w:pPr>
        <w:pStyle w:val="NoSpacing"/>
        <w:ind w:left="576"/>
        <w:shd w:val="clear" w:color="auto" w:fill="F0F0F0"/>
      </w:pPr>
      <w:r>
        <w:rPr>
          <w:rFonts w:ascii="Courier New" w:hAnsi="Courier New"/>
          <w:color w:val="232323"/>
          <w:sz w:val="18"/>
        </w:rPr>
        <w:t>daylight_hours = 2 × H_ss / 15</w:t>
      </w:r>
    </w:p>
    <w:p>
      <w:pPr>
        <w:pStyle w:val="Heading3"/>
      </w:pPr>
      <w:r>
        <w:t>Hourly Output Profile</w:t>
      </w:r>
    </w:p>
    <w:p>
      <w:pPr>
        <w:pStyle w:val="NoSpacing"/>
        <w:ind w:left="576"/>
        <w:shd w:val="clear" w:color="auto" w:fill="F0F0F0"/>
      </w:pPr>
      <w:r>
        <w:rPr>
          <w:rFonts w:ascii="Courier New" w:hAnsi="Courier New"/>
          <w:color w:val="232323"/>
          <w:sz w:val="18"/>
        </w:rPr>
        <w:t>peak_output_W = capacity_kW × 1000 × PSH × PR × π / (2 × daylight_hours)</w:t>
      </w:r>
    </w:p>
    <w:p>
      <w:r>
        <w:t xml:space="preserve">Performance ratio for hourly profile: </w:t>
      </w:r>
      <w:r>
        <w:rPr>
          <w:rFonts w:ascii="Courier New" w:hAnsi="Courier New"/>
          <w:color w:val="C0392B"/>
          <w:sz w:val="19"/>
        </w:rPr>
        <w:t>PR = 0.80</w:t>
      </w:r>
      <w:r>
        <w:t xml:space="preserve"> (</w:t>
      </w:r>
      <w:r>
        <w:rPr>
          <w:rFonts w:ascii="Courier New" w:hAnsi="Courier New"/>
          <w:color w:val="C0392B"/>
          <w:sz w:val="19"/>
        </w:rPr>
        <w:t>ScheduleController.php</w:t>
      </w:r>
      <w:r>
        <w:t xml:space="preserve"> line 82).</w:t>
      </w:r>
    </w:p>
    <w:p>
      <w:pPr>
        <w:pStyle w:val="Heading3"/>
      </w:pPr>
      <w:r>
        <w:t>PSH Lookup Table</w:t>
      </w:r>
    </w:p>
    <w:p>
      <w:r>
        <w:t>7 latitude bands (0°–60°) × 12 months stored as a table in the service. When location is known, the service first checks the NASA POWER API cache; falls back to PSH table if API unavailable.</w:t>
      </w:r>
    </w:p>
    <w:p>
      <w:pPr>
        <w:pStyle w:val="Heading3"/>
      </w:pPr>
      <w:r>
        <w:t>NASA POWER API Integration</w:t>
      </w:r>
    </w:p>
    <w:p>
      <w:pPr>
        <w:pStyle w:val="ListBullet"/>
      </w:pPr>
      <w:r/>
      <w:r>
        <w:rPr>
          <w:b/>
        </w:rPr>
        <w:t>Parameter:</w:t>
      </w:r>
      <w:r>
        <w:t xml:space="preserve"> </w:t>
      </w:r>
      <w:r>
        <w:rPr>
          <w:rFonts w:ascii="Courier New" w:hAnsi="Courier New"/>
          <w:color w:val="C0392B"/>
          <w:sz w:val="19"/>
        </w:rPr>
        <w:t>ALLSKY_SFC_SW_DWN</w:t>
      </w:r>
      <w:r>
        <w:t xml:space="preserve"> (all-sky surface shortwave downwelling irradiance, GHI in W/m²)</w:t>
      </w:r>
    </w:p>
    <w:p>
      <w:pPr>
        <w:pStyle w:val="ListBullet"/>
      </w:pPr>
      <w:r/>
      <w:r>
        <w:rPr>
          <w:b/>
        </w:rPr>
        <w:t>Hardcoded year:</w:t>
      </w:r>
      <w:r>
        <w:t xml:space="preserve"> 2023</w:t>
      </w:r>
    </w:p>
    <w:p>
      <w:pPr>
        <w:pStyle w:val="ListBullet"/>
      </w:pPr>
      <w:r/>
      <w:r>
        <w:rPr>
          <w:b/>
        </w:rPr>
        <w:t>Cache:</w:t>
      </w:r>
      <w:r>
        <w:t xml:space="preserve"> 30 days</w:t>
      </w:r>
    </w:p>
    <w:p>
      <w:pPr>
        <w:pStyle w:val="ListBullet"/>
      </w:pPr>
      <w:r/>
      <w:r>
        <w:rPr>
          <w:b/>
        </w:rPr>
        <w:t>Fallback:</w:t>
      </w:r>
      <w:r>
        <w:t xml:space="preserve"> PSH lookup table</w:t>
      </w:r>
    </w:p>
    <w:p/>
    <w:p>
      <w:pPr>
        <w:pStyle w:val="Heading2"/>
      </w:pPr>
      <w:r>
        <w:t>10. Battery and Storage Model</w:t>
      </w:r>
    </w:p>
    <w:p>
      <w:r/>
      <w:r>
        <w:rPr>
          <w:b/>
        </w:rPr>
        <w:t>Model:</w:t>
      </w:r>
      <w:r>
        <w:t xml:space="preserve"> </w:t>
      </w:r>
      <w:r>
        <w:rPr>
          <w:rFonts w:ascii="Courier New" w:hAnsi="Courier New"/>
          <w:color w:val="C0392B"/>
          <w:sz w:val="19"/>
        </w:rPr>
        <w:t>backend/app/Models/Battery.php</w:t>
      </w:r>
      <w:r/>
    </w:p>
    <w:p>
      <w:r/>
      <w:r>
        <w:rPr>
          <w:b/>
        </w:rPr>
        <w:t>Controller:</w:t>
      </w:r>
      <w:r>
        <w:t xml:space="preserve"> </w:t>
      </w:r>
      <w:r>
        <w:rPr>
          <w:rFonts w:ascii="Courier New" w:hAnsi="Courier New"/>
          <w:color w:val="C0392B"/>
          <w:sz w:val="19"/>
        </w:rPr>
        <w:t>backend/app/Http/Controllers/Api/BatteryController.php</w:t>
      </w:r>
      <w:r/>
    </w:p>
    <w:p>
      <w:pPr>
        <w:pStyle w:val="Heading3"/>
      </w:pPr>
      <w:r>
        <w:t>Capacity Calculations</w:t>
      </w:r>
    </w:p>
    <w:p>
      <w:r>
        <w:t xml:space="preserve">Source: </w:t>
      </w:r>
      <w:r>
        <w:rPr>
          <w:rFonts w:ascii="Courier New" w:hAnsi="Courier New"/>
          <w:color w:val="C0392B"/>
          <w:sz w:val="19"/>
        </w:rPr>
        <w:t>Battery.php</w:t>
      </w:r>
      <w:r>
        <w:t xml:space="preserve"> model attributes</w:t>
      </w:r>
    </w:p>
    <w:p>
      <w:pPr>
        <w:pStyle w:val="NoSpacing"/>
        <w:ind w:left="576"/>
        <w:shd w:val="clear" w:color="auto" w:fill="F0F0F0"/>
      </w:pPr>
      <w:r>
        <w:rPr>
          <w:rFonts w:ascii="Courier New" w:hAnsi="Courier New"/>
          <w:color w:val="232323"/>
          <w:sz w:val="18"/>
        </w:rPr>
        <w:t>nominal_capacity_kwh = nominal_voltage_V × capacity_ah_per_unit × quantity / 1000</w:t>
      </w:r>
    </w:p>
    <w:p>
      <w:pPr>
        <w:pStyle w:val="Heading3"/>
      </w:pPr>
      <w:r>
        <w:t>Age Degradation</w:t>
      </w:r>
    </w:p>
    <w:p>
      <w:pPr>
        <w:pStyle w:val="NoSpacing"/>
        <w:ind w:left="576"/>
        <w:shd w:val="clear" w:color="auto" w:fill="F0F0F0"/>
      </w:pPr>
      <w:r>
        <w:rPr>
          <w:rFonts w:ascii="Courier New" w:hAnsi="Courier New"/>
          <w:color w:val="232323"/>
          <w:sz w:val="18"/>
        </w:rPr>
        <w:t>age_factor = max(0.70, 1 − age_years × degradation_per_year)</w:t>
      </w:r>
    </w:p>
    <w:p>
      <w:pPr>
        <w:pStyle w:val="NoSpacing"/>
        <w:ind w:left="576"/>
        <w:shd w:val="clear" w:color="auto" w:fill="F0F0F0"/>
      </w:pPr>
      <w:r>
        <w:rPr>
          <w:rFonts w:ascii="Courier New" w:hAnsi="Courier New"/>
          <w:color w:val="232323"/>
          <w:sz w:val="18"/>
        </w:rPr>
        <w:t>usable_capacity_kwh = nominal_capacity_kwh × depth_of_discharge × age_factor</w:t>
      </w:r>
    </w:p>
    <w:p>
      <w:r>
        <w:t>Battery health thresholds:</w:t>
      </w:r>
    </w:p>
    <w:p>
      <w:pPr>
        <w:pStyle w:val="ListBullet"/>
      </w:pPr>
      <w:r>
        <w:t xml:space="preserve">≥ 0.90 → </w:t>
      </w:r>
      <w:r>
        <w:rPr>
          <w:b/>
        </w:rPr>
        <w:t>Good</w:t>
      </w:r>
      <w:r/>
    </w:p>
    <w:p>
      <w:pPr>
        <w:pStyle w:val="ListBullet"/>
      </w:pPr>
      <w:r>
        <w:t xml:space="preserve">≥ 0.80 → </w:t>
      </w:r>
      <w:r>
        <w:rPr>
          <w:b/>
        </w:rPr>
        <w:t>Fair</w:t>
      </w:r>
      <w:r/>
    </w:p>
    <w:p>
      <w:pPr>
        <w:pStyle w:val="ListBullet"/>
      </w:pPr>
      <w:r>
        <w:t xml:space="preserve">≥ 0.70 → </w:t>
      </w:r>
      <w:r>
        <w:rPr>
          <w:b/>
        </w:rPr>
        <w:t>Degraded</w:t>
      </w:r>
      <w:r/>
    </w:p>
    <w:p>
      <w:pPr>
        <w:pStyle w:val="ListBullet"/>
      </w:pPr>
      <w:r>
        <w:t xml:space="preserve">&lt; 0.70 → </w:t>
      </w:r>
      <w:r>
        <w:rPr>
          <w:b/>
        </w:rPr>
        <w:t>Replace</w:t>
      </w:r>
      <w:r/>
    </w:p>
    <w:p>
      <w:pPr>
        <w:pStyle w:val="Heading3"/>
      </w:pPr>
      <w:r>
        <w:t>Charge/Discharge Power Limits</w:t>
      </w:r>
    </w:p>
    <w:p>
      <w:pPr>
        <w:pStyle w:val="NoSpacing"/>
        <w:ind w:left="576"/>
        <w:shd w:val="clear" w:color="auto" w:fill="F0F0F0"/>
      </w:pPr>
      <w:r>
        <w:rPr>
          <w:rFonts w:ascii="Courier New" w:hAnsi="Courier New"/>
          <w:color w:val="232323"/>
          <w:sz w:val="18"/>
        </w:rPr>
        <w:t>max_charge_power_kW  = nominal_capacity_kwh × c_rate_charge</w:t>
      </w:r>
    </w:p>
    <w:p>
      <w:pPr>
        <w:pStyle w:val="NoSpacing"/>
        <w:ind w:left="576"/>
        <w:shd w:val="clear" w:color="auto" w:fill="F0F0F0"/>
      </w:pPr>
      <w:r>
        <w:rPr>
          <w:rFonts w:ascii="Courier New" w:hAnsi="Courier New"/>
          <w:color w:val="232323"/>
          <w:sz w:val="18"/>
        </w:rPr>
        <w:t>max_discharge_power_kW = nominal_capacity_kwh × c_rate_discharge</w:t>
      </w:r>
    </w:p>
    <w:p>
      <w:pPr>
        <w:pStyle w:val="Heading3"/>
      </w:pPr>
      <w:r>
        <w:t>Runtime Estimation</w:t>
      </w:r>
    </w:p>
    <w:p>
      <w:r/>
      <w:r>
        <w:rPr>
          <w:rFonts w:ascii="Courier New" w:hAnsi="Courier New"/>
          <w:color w:val="C0392B"/>
          <w:sz w:val="19"/>
        </w:rPr>
        <w:t>GET /api/projects/{project}/battery-runtime</w:t>
      </w:r>
      <w:r/>
    </w:p>
    <w:p>
      <w:pPr>
        <w:pStyle w:val="NoSpacing"/>
        <w:ind w:left="576"/>
        <w:shd w:val="clear" w:color="auto" w:fill="F0F0F0"/>
      </w:pPr>
      <w:r>
        <w:rPr>
          <w:rFonts w:ascii="Courier New" w:hAnsi="Courier New"/>
          <w:color w:val="232323"/>
          <w:sz w:val="18"/>
        </w:rPr>
        <w:t>runtime_hours = usable_kwh / load_kW</w:t>
      </w:r>
    </w:p>
    <w:p>
      <w:r/>
      <w:r>
        <w:rPr>
          <w:rFonts w:ascii="Courier New" w:hAnsi="Courier New"/>
          <w:color w:val="C0392B"/>
          <w:sz w:val="19"/>
        </w:rPr>
        <w:t>POST /api/batteries/{battery}/runtime-at-load</w:t>
      </w:r>
      <w:r>
        <w:t xml:space="preserve"> — computes runtime at a specified load.</w:t>
      </w:r>
    </w:p>
    <w:p>
      <w:pPr>
        <w:pStyle w:val="Heading3"/>
      </w:pPr>
      <w:r>
        <w:t>Battery Replacement Projection</w:t>
      </w:r>
    </w:p>
    <w:p>
      <w:r>
        <w:t xml:space="preserve">Source: </w:t>
      </w:r>
      <w:r>
        <w:rPr>
          <w:rFonts w:ascii="Courier New" w:hAnsi="Courier New"/>
          <w:color w:val="C0392B"/>
          <w:sz w:val="19"/>
        </w:rPr>
        <w:t>FinancialAnalysisService.php</w:t>
      </w:r>
      <w:r/>
    </w:p>
    <w:p>
      <w:pPr>
        <w:pStyle w:val="NoSpacing"/>
        <w:ind w:left="576"/>
        <w:shd w:val="clear" w:color="auto" w:fill="F0F0F0"/>
      </w:pPr>
      <w:r>
        <w:rPr>
          <w:rFonts w:ascii="Courier New" w:hAnsi="Courier New"/>
          <w:color w:val="232323"/>
          <w:sz w:val="18"/>
        </w:rPr>
        <w:t>replacement_year = ceil((rated_cycle_life / 365) − age_years)</w:t>
      </w:r>
    </w:p>
    <w:p/>
    <w:p>
      <w:pPr>
        <w:pStyle w:val="Heading2"/>
      </w:pPr>
      <w:r>
        <w:t>11. Financial Analysis</w:t>
      </w:r>
    </w:p>
    <w:p>
      <w:r/>
      <w:r>
        <w:rPr>
          <w:b/>
        </w:rPr>
        <w:t>Service:</w:t>
      </w:r>
      <w:r>
        <w:t xml:space="preserve"> </w:t>
      </w:r>
      <w:r>
        <w:rPr>
          <w:rFonts w:ascii="Courier New" w:hAnsi="Courier New"/>
          <w:color w:val="C0392B"/>
          <w:sz w:val="19"/>
        </w:rPr>
        <w:t>backend/app/Services/FinancialAnalysisService.php</w:t>
      </w:r>
      <w:r/>
    </w:p>
    <w:p>
      <w:r/>
      <w:r>
        <w:rPr>
          <w:b/>
        </w:rPr>
        <w:t>Controller:</w:t>
      </w:r>
      <w:r>
        <w:t xml:space="preserve"> </w:t>
      </w:r>
      <w:r>
        <w:rPr>
          <w:rFonts w:ascii="Courier New" w:hAnsi="Courier New"/>
          <w:color w:val="C0392B"/>
          <w:sz w:val="19"/>
        </w:rPr>
        <w:t>backend/app/Http/Controllers/Api/FinancialController.php</w:t>
      </w:r>
      <w:r/>
    </w:p>
    <w:p>
      <w:pPr>
        <w:pStyle w:val="Heading3"/>
      </w:pPr>
      <w:r>
        <w:t>Key Constants</w:t>
      </w:r>
    </w:p>
    <w:p>
      <w:r>
        <w:t xml:space="preserve">Source: </w:t>
      </w:r>
      <w:r>
        <w:rPr>
          <w:rFonts w:ascii="Courier New" w:hAnsi="Courier New"/>
          <w:color w:val="C0392B"/>
          <w:sz w:val="19"/>
        </w:rPr>
        <w:t>FinancialAnalysisService.php</w:t>
      </w:r>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Constant</w:t>
            </w:r>
          </w:p>
        </w:tc>
        <w:tc>
          <w:tcPr>
            <w:tcW w:type="dxa" w:w="4680"/>
            <w:shd w:val="clear" w:color="auto" w:fill="D6E4F0"/>
          </w:tcPr>
          <w:p>
            <w:r>
              <w:rPr>
                <w:b/>
              </w:rPr>
            </w:r>
            <w:r>
              <w:rPr>
                <w:b/>
              </w:rPr>
              <w:t>Value</w:t>
            </w:r>
          </w:p>
        </w:tc>
      </w:tr>
      <w:tr>
        <w:tc>
          <w:tcPr>
            <w:tcW w:type="dxa" w:w="4680"/>
          </w:tcPr>
          <w:p>
            <w:r/>
            <w:r/>
            <w:r>
              <w:rPr>
                <w:rFonts w:ascii="Courier New" w:hAnsi="Courier New"/>
                <w:color w:val="C0392B"/>
                <w:sz w:val="19"/>
              </w:rPr>
              <w:t>PANEL_DEGRADATION</w:t>
            </w:r>
            <w:r/>
          </w:p>
        </w:tc>
        <w:tc>
          <w:tcPr>
            <w:tcW w:type="dxa" w:w="4680"/>
          </w:tcPr>
          <w:p>
            <w:r/>
            <w:r>
              <w:t>0.005 (0.5%/year)</w:t>
            </w:r>
          </w:p>
        </w:tc>
      </w:tr>
      <w:tr>
        <w:tc>
          <w:tcPr>
            <w:tcW w:type="dxa" w:w="4680"/>
          </w:tcPr>
          <w:p>
            <w:r/>
            <w:r/>
            <w:r>
              <w:rPr>
                <w:rFonts w:ascii="Courier New" w:hAnsi="Courier New"/>
                <w:color w:val="C0392B"/>
                <w:sz w:val="19"/>
              </w:rPr>
              <w:t>PROJECTION_YEARS</w:t>
            </w:r>
            <w:r/>
          </w:p>
        </w:tc>
        <w:tc>
          <w:tcPr>
            <w:tcW w:type="dxa" w:w="4680"/>
          </w:tcPr>
          <w:p>
            <w:r/>
            <w:r>
              <w:t>25</w:t>
            </w:r>
          </w:p>
        </w:tc>
      </w:tr>
      <w:tr>
        <w:tc>
          <w:tcPr>
            <w:tcW w:type="dxa" w:w="4680"/>
          </w:tcPr>
          <w:p>
            <w:r/>
            <w:r/>
            <w:r>
              <w:rPr>
                <w:rFonts w:ascii="Courier New" w:hAnsi="Courier New"/>
                <w:color w:val="C0392B"/>
                <w:sz w:val="19"/>
              </w:rPr>
              <w:t>DF_PROJECT</w:t>
            </w:r>
            <w:r/>
          </w:p>
        </w:tc>
        <w:tc>
          <w:tcPr>
            <w:tcW w:type="dxa" w:w="4680"/>
          </w:tcPr>
          <w:p>
            <w:r/>
            <w:r>
              <w:t>0.70</w:t>
            </w:r>
          </w:p>
        </w:tc>
      </w:tr>
    </w:tbl>
    <w:p/>
    <w:p>
      <w:pPr>
        <w:pStyle w:val="Heading3"/>
      </w:pPr>
      <w:r>
        <w:t>Generator Fuel Model (Affine)</w:t>
      </w:r>
    </w:p>
    <w:p>
      <w:r/>
      <w:r>
        <w:rPr>
          <w:b/>
        </w:rPr>
        <w:t>Model:</w:t>
      </w:r>
      <w:r>
        <w:t xml:space="preserve"> </w:t>
      </w:r>
      <w:r>
        <w:rPr>
          <w:rFonts w:ascii="Courier New" w:hAnsi="Courier New"/>
          <w:color w:val="C0392B"/>
          <w:sz w:val="19"/>
        </w:rPr>
        <w:t>backend/app/Models/GeneratorLine.php</w:t>
      </w:r>
      <w:r/>
    </w:p>
    <w:p>
      <w:pPr>
        <w:pStyle w:val="NoSpacing"/>
        <w:ind w:left="576"/>
        <w:shd w:val="clear" w:color="auto" w:fill="F0F0F0"/>
      </w:pPr>
      <w:r>
        <w:rPr>
          <w:rFonts w:ascii="Courier New" w:hAnsi="Courier New"/>
          <w:color w:val="232323"/>
          <w:sz w:val="18"/>
        </w:rPr>
        <w:t>F(P) = F₀ + (F_rated − F₀) × P / P_rated     [L/hr]</w:t>
      </w:r>
    </w:p>
    <w:p>
      <w:pPr>
        <w:pStyle w:val="NoSpacing"/>
        <w:ind w:left="576"/>
        <w:shd w:val="clear" w:color="auto" w:fill="F0F0F0"/>
      </w:pPr>
    </w:p>
    <w:p>
      <w:pPr>
        <w:pStyle w:val="NoSpacing"/>
        <w:ind w:left="576"/>
        <w:shd w:val="clear" w:color="auto" w:fill="F0F0F0"/>
      </w:pPr>
      <w:r>
        <w:rPr>
          <w:rFonts w:ascii="Courier New" w:hAnsi="Courier New"/>
          <w:color w:val="232323"/>
          <w:sz w:val="18"/>
        </w:rPr>
        <w:t>where:</w:t>
      </w:r>
    </w:p>
    <w:p>
      <w:pPr>
        <w:pStyle w:val="NoSpacing"/>
        <w:ind w:left="576"/>
        <w:shd w:val="clear" w:color="auto" w:fill="F0F0F0"/>
      </w:pPr>
      <w:r>
        <w:rPr>
          <w:rFonts w:ascii="Courier New" w:hAnsi="Courier New"/>
          <w:color w:val="232323"/>
          <w:sz w:val="18"/>
        </w:rPr>
        <w:t xml:space="preserve">  F_rated = fuel_consumption_lph (at rated power P_rated)</w:t>
      </w:r>
    </w:p>
    <w:p>
      <w:pPr>
        <w:pStyle w:val="NoSpacing"/>
        <w:ind w:left="576"/>
        <w:shd w:val="clear" w:color="auto" w:fill="F0F0F0"/>
      </w:pPr>
      <w:r>
        <w:rPr>
          <w:rFonts w:ascii="Courier New" w:hAnsi="Courier New"/>
          <w:color w:val="232323"/>
          <w:sz w:val="18"/>
        </w:rPr>
        <w:t xml:space="preserve">  F₀ = no_load_fuel_lph (default = 0.30 × F_rated if not set)</w:t>
      </w:r>
    </w:p>
    <w:p>
      <w:pPr>
        <w:pStyle w:val="NoSpacing"/>
        <w:ind w:left="576"/>
        <w:shd w:val="clear" w:color="auto" w:fill="F0F0F0"/>
      </w:pPr>
      <w:r>
        <w:rPr>
          <w:rFonts w:ascii="Courier New" w:hAnsi="Courier New"/>
          <w:color w:val="232323"/>
          <w:sz w:val="18"/>
        </w:rPr>
        <w:t xml:space="preserve">  P = actual output power [kW]</w:t>
      </w:r>
    </w:p>
    <w:p>
      <w:r>
        <w:t>This is an affine (linear two-point) model: fuel consumption is nonzero at zero load, increases linearly to rated.</w:t>
      </w:r>
    </w:p>
    <w:p>
      <w:r/>
      <w:r>
        <w:rPr>
          <w:b/>
        </w:rPr>
        <w:t>Cost at rated load:</w:t>
      </w:r>
      <w:r/>
    </w:p>
    <w:p>
      <w:pPr>
        <w:pStyle w:val="NoSpacing"/>
        <w:ind w:left="576"/>
        <w:shd w:val="clear" w:color="auto" w:fill="F0F0F0"/>
      </w:pPr>
      <w:r>
        <w:rPr>
          <w:rFonts w:ascii="Courier New" w:hAnsi="Courier New"/>
          <w:color w:val="232323"/>
          <w:sz w:val="18"/>
        </w:rPr>
        <w:t>cost_per_kwh = fuel_cost_per_liter × fuel_consumption_lph / rated_power_kW</w:t>
      </w:r>
    </w:p>
    <w:p>
      <w:r/>
      <w:r>
        <w:rPr>
          <w:b/>
        </w:rPr>
        <w:t>Marginal cost (incremental, used by CostSignalService):</w:t>
      </w:r>
      <w:r/>
    </w:p>
    <w:p>
      <w:pPr>
        <w:pStyle w:val="NoSpacing"/>
        <w:ind w:left="576"/>
        <w:shd w:val="clear" w:color="auto" w:fill="F0F0F0"/>
      </w:pPr>
      <w:r>
        <w:rPr>
          <w:rFonts w:ascii="Courier New" w:hAnsi="Courier New"/>
          <w:color w:val="232323"/>
          <w:sz w:val="18"/>
        </w:rPr>
        <w:t>marginal_cost_per_kwh = fuel_price × (F_rated − F₀) / P_rated</w:t>
      </w:r>
    </w:p>
    <w:p>
      <w:r>
        <w:t xml:space="preserve">Source: </w:t>
      </w:r>
      <w:r>
        <w:rPr>
          <w:rFonts w:ascii="Courier New" w:hAnsi="Courier New"/>
          <w:color w:val="C0392B"/>
          <w:sz w:val="19"/>
        </w:rPr>
        <w:t>GeneratorLine.php</w:t>
      </w:r>
      <w:r/>
    </w:p>
    <w:p>
      <w:pPr>
        <w:pStyle w:val="Heading3"/>
      </w:pPr>
      <w:r>
        <w:t>Weighted Tariff</w:t>
      </w:r>
    </w:p>
    <w:p>
      <w:pPr>
        <w:pStyle w:val="NoSpacing"/>
        <w:ind w:left="576"/>
        <w:shd w:val="clear" w:color="auto" w:fill="F0F0F0"/>
      </w:pPr>
      <w:r>
        <w:rPr>
          <w:rFonts w:ascii="Courier New" w:hAnsi="Courier New"/>
          <w:color w:val="232323"/>
          <w:sz w:val="18"/>
        </w:rPr>
        <w:t>weighted_tariff = (offPeakHours × tariff + peakHours × peakTariff) / 24</w:t>
      </w:r>
    </w:p>
    <w:p>
      <w:pPr>
        <w:pStyle w:val="Heading3"/>
      </w:pPr>
      <w:r>
        <w:t>25-Year Energy Projection</w:t>
      </w:r>
    </w:p>
    <w:p>
      <w:pPr>
        <w:pStyle w:val="NoSpacing"/>
        <w:ind w:left="576"/>
        <w:shd w:val="clear" w:color="auto" w:fill="F0F0F0"/>
      </w:pPr>
      <w:r>
        <w:rPr>
          <w:rFonts w:ascii="Courier New" w:hAnsi="Courier New"/>
          <w:color w:val="232323"/>
          <w:sz w:val="18"/>
        </w:rPr>
        <w:t>annual_solar_kwh_year_n = solar_kwh_base × (1 − 0.005)^n    [panel degradation]</w:t>
      </w:r>
    </w:p>
    <w:p>
      <w:pPr>
        <w:pStyle w:val="NoSpacing"/>
        <w:ind w:left="576"/>
        <w:shd w:val="clear" w:color="auto" w:fill="F0F0F0"/>
      </w:pPr>
    </w:p>
    <w:p>
      <w:pPr>
        <w:pStyle w:val="NoSpacing"/>
        <w:ind w:left="576"/>
        <w:shd w:val="clear" w:color="auto" w:fill="F0F0F0"/>
      </w:pPr>
      <w:r>
        <w:rPr>
          <w:rFonts w:ascii="Courier New" w:hAnsi="Courier New"/>
          <w:color w:val="232323"/>
          <w:sz w:val="18"/>
        </w:rPr>
        <w:t>year_net = annual_savings × (0.995)^year − battery_replacement_cost_if_applicable</w:t>
      </w:r>
    </w:p>
    <w:p>
      <w:pPr>
        <w:pStyle w:val="Heading3"/>
      </w:pPr>
      <w:r>
        <w:t>LCOE (Simple / Undiscounted)</w:t>
      </w:r>
    </w:p>
    <w:p>
      <w:pPr>
        <w:pStyle w:val="NoSpacing"/>
        <w:ind w:left="576"/>
        <w:shd w:val="clear" w:color="auto" w:fill="F0F0F0"/>
      </w:pPr>
      <w:r>
        <w:rPr>
          <w:rFonts w:ascii="Courier New" w:hAnsi="Courier New"/>
          <w:color w:val="232323"/>
          <w:sz w:val="18"/>
        </w:rPr>
        <w:t>LCOE = (solar_install_cost + annual_maintenance_cost × 25) / (solar_kwh_annual × 25)</w:t>
      </w:r>
    </w:p>
    <w:p>
      <w:r/>
      <w:r>
        <w:rPr>
          <w:b/>
        </w:rPr>
        <w:t>Note:</w:t>
      </w:r>
      <w:r>
        <w:t xml:space="preserve"> This is the simple (undiscounted) LCOE. No NPV, IRR, or time-value-of-money adjustment is applied. Source: </w:t>
      </w:r>
      <w:r>
        <w:rPr>
          <w:rFonts w:ascii="Courier New" w:hAnsi="Courier New"/>
          <w:color w:val="C0392B"/>
          <w:sz w:val="19"/>
        </w:rPr>
        <w:t>FinancialAnalysisService.php</w:t>
      </w:r>
      <w:r/>
    </w:p>
    <w:p>
      <w:pPr>
        <w:pStyle w:val="Heading3"/>
      </w:pPr>
      <w:r>
        <w:t>Generator Oversizing Warning</w:t>
      </w:r>
    </w:p>
    <w:p>
      <w:r>
        <w:t xml:space="preserve">Source: </w:t>
      </w:r>
      <w:r>
        <w:rPr>
          <w:rFonts w:ascii="Courier New" w:hAnsi="Courier New"/>
          <w:color w:val="C0392B"/>
          <w:sz w:val="19"/>
        </w:rPr>
        <w:t>FinancialAnalysisService.php</w:t>
      </w:r>
      <w:r/>
    </w:p>
    <w:p>
      <w:r>
        <w:t>If average generator loading &lt; 30%, a warning is issued.</w:t>
      </w:r>
    </w:p>
    <w:p>
      <w:r>
        <w:t xml:space="preserve">Recommended size: </w:t>
      </w:r>
      <w:r>
        <w:rPr>
          <w:rFonts w:ascii="Courier New" w:hAnsi="Courier New"/>
          <w:color w:val="C0392B"/>
          <w:sz w:val="19"/>
        </w:rPr>
        <w:t>peak_load / 0.75</w:t>
      </w:r>
      <w:r>
        <w:t xml:space="preserve"> (targeting 75% average loading per ISO 8528).</w:t>
      </w:r>
    </w:p>
    <w:p/>
    <w:p>
      <w:pPr>
        <w:pStyle w:val="Heading2"/>
      </w:pPr>
      <w:r>
        <w:t>12. Phase Balance Analysis</w:t>
      </w:r>
    </w:p>
    <w:p>
      <w:r/>
      <w:r>
        <w:rPr>
          <w:b/>
        </w:rPr>
        <w:t>Controller:</w:t>
      </w:r>
      <w:r>
        <w:t xml:space="preserve"> </w:t>
      </w:r>
      <w:r>
        <w:rPr>
          <w:rFonts w:ascii="Courier New" w:hAnsi="Courier New"/>
          <w:color w:val="C0392B"/>
          <w:sz w:val="19"/>
        </w:rPr>
        <w:t>backend/app/Http/Controllers/Api/PhaseBalanceController.php</w:t>
      </w:r>
      <w:r/>
    </w:p>
    <w:p>
      <w:pPr>
        <w:pStyle w:val="Heading3"/>
      </w:pPr>
      <w:r>
        <w:t>Constants</w:t>
      </w:r>
    </w:p>
    <w:p>
      <w:r>
        <w:t xml:space="preserve">Source: </w:t>
      </w:r>
      <w:r>
        <w:rPr>
          <w:rFonts w:ascii="Courier New" w:hAnsi="Courier New"/>
          <w:color w:val="C0392B"/>
          <w:sz w:val="19"/>
        </w:rPr>
        <w:t>PhaseBalanceController.php</w:t>
      </w:r>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Constant</w:t>
            </w:r>
          </w:p>
        </w:tc>
        <w:tc>
          <w:tcPr>
            <w:tcW w:type="dxa" w:w="4680"/>
            <w:shd w:val="clear" w:color="auto" w:fill="D6E4F0"/>
          </w:tcPr>
          <w:p>
            <w:r>
              <w:rPr>
                <w:b/>
              </w:rPr>
            </w:r>
            <w:r>
              <w:rPr>
                <w:b/>
              </w:rPr>
              <w:t>Value</w:t>
            </w:r>
          </w:p>
        </w:tc>
      </w:tr>
      <w:tr>
        <w:tc>
          <w:tcPr>
            <w:tcW w:type="dxa" w:w="4680"/>
          </w:tcPr>
          <w:p>
            <w:r/>
            <w:r/>
            <w:r>
              <w:rPr>
                <w:rFonts w:ascii="Courier New" w:hAnsi="Courier New"/>
                <w:color w:val="C0392B"/>
                <w:sz w:val="19"/>
              </w:rPr>
              <w:t>VOLT</w:t>
            </w:r>
            <w:r/>
          </w:p>
        </w:tc>
        <w:tc>
          <w:tcPr>
            <w:tcW w:type="dxa" w:w="4680"/>
          </w:tcPr>
          <w:p>
            <w:r/>
            <w:r>
              <w:t>230 V</w:t>
            </w:r>
          </w:p>
        </w:tc>
      </w:tr>
      <w:tr>
        <w:tc>
          <w:tcPr>
            <w:tcW w:type="dxa" w:w="4680"/>
          </w:tcPr>
          <w:p>
            <w:r/>
            <w:r/>
            <w:r>
              <w:rPr>
                <w:rFonts w:ascii="Courier New" w:hAnsi="Courier New"/>
                <w:color w:val="C0392B"/>
                <w:sz w:val="19"/>
              </w:rPr>
              <w:t>WARN_PCT</w:t>
            </w:r>
            <w:r/>
          </w:p>
        </w:tc>
        <w:tc>
          <w:tcPr>
            <w:tcW w:type="dxa" w:w="4680"/>
          </w:tcPr>
          <w:p>
            <w:r/>
            <w:r>
              <w:t>10%</w:t>
            </w:r>
          </w:p>
        </w:tc>
      </w:tr>
      <w:tr>
        <w:tc>
          <w:tcPr>
            <w:tcW w:type="dxa" w:w="4680"/>
          </w:tcPr>
          <w:p>
            <w:r/>
            <w:r/>
            <w:r>
              <w:rPr>
                <w:rFonts w:ascii="Courier New" w:hAnsi="Courier New"/>
                <w:color w:val="C0392B"/>
                <w:sz w:val="19"/>
              </w:rPr>
              <w:t>CRIT_PCT</w:t>
            </w:r>
            <w:r/>
          </w:p>
        </w:tc>
        <w:tc>
          <w:tcPr>
            <w:tcW w:type="dxa" w:w="4680"/>
          </w:tcPr>
          <w:p>
            <w:r/>
            <w:r>
              <w:t>20%</w:t>
            </w:r>
          </w:p>
        </w:tc>
      </w:tr>
      <w:tr>
        <w:tc>
          <w:tcPr>
            <w:tcW w:type="dxa" w:w="4680"/>
          </w:tcPr>
          <w:p>
            <w:r/>
            <w:r/>
            <w:r>
              <w:rPr>
                <w:rFonts w:ascii="Courier New" w:hAnsi="Courier New"/>
                <w:color w:val="C0392B"/>
                <w:sz w:val="19"/>
              </w:rPr>
              <w:t>SOCKET_ASSUMED_PF</w:t>
            </w:r>
            <w:r/>
          </w:p>
        </w:tc>
        <w:tc>
          <w:tcPr>
            <w:tcW w:type="dxa" w:w="4680"/>
          </w:tcPr>
          <w:p>
            <w:r/>
            <w:r>
              <w:t>0.95</w:t>
            </w:r>
          </w:p>
        </w:tc>
      </w:tr>
    </w:tbl>
    <w:p/>
    <w:p>
      <w:r>
        <w:t>Phase voltage angles: A = 0°, B = 120°, C = 240°</w:t>
      </w:r>
    </w:p>
    <w:p>
      <w:pPr>
        <w:pStyle w:val="Heading3"/>
      </w:pPr>
      <w:r>
        <w:t>Phasor Current Calculation</w:t>
      </w:r>
    </w:p>
    <w:p>
      <w:r>
        <w:t>For each load on phase P with power factor PF:</w:t>
      </w:r>
    </w:p>
    <w:p>
      <w:pPr>
        <w:pStyle w:val="NoSpacing"/>
        <w:ind w:left="576"/>
        <w:shd w:val="clear" w:color="auto" w:fill="F0F0F0"/>
      </w:pPr>
      <w:r>
        <w:rPr>
          <w:rFonts w:ascii="Courier New" w:hAnsi="Courier New"/>
          <w:color w:val="232323"/>
          <w:sz w:val="18"/>
        </w:rPr>
        <w:t>θ_V = phase voltage angle (0° / 120° / 240°)</w:t>
      </w:r>
    </w:p>
    <w:p>
      <w:pPr>
        <w:pStyle w:val="NoSpacing"/>
        <w:ind w:left="576"/>
        <w:shd w:val="clear" w:color="auto" w:fill="F0F0F0"/>
      </w:pPr>
      <w:r>
        <w:rPr>
          <w:rFonts w:ascii="Courier New" w:hAnsi="Courier New"/>
          <w:color w:val="232323"/>
          <w:sz w:val="18"/>
        </w:rPr>
        <w:t>θ_I = θ_V − arccos(PF)    [current lags voltage by arccos(PF)]</w:t>
      </w:r>
    </w:p>
    <w:p>
      <w:pPr>
        <w:pStyle w:val="NoSpacing"/>
        <w:ind w:left="576"/>
        <w:shd w:val="clear" w:color="auto" w:fill="F0F0F0"/>
      </w:pPr>
    </w:p>
    <w:p>
      <w:pPr>
        <w:pStyle w:val="NoSpacing"/>
        <w:ind w:left="576"/>
        <w:shd w:val="clear" w:color="auto" w:fill="F0F0F0"/>
      </w:pPr>
      <w:r>
        <w:rPr>
          <w:rFonts w:ascii="Courier New" w:hAnsi="Courier New"/>
          <w:color w:val="232323"/>
          <w:sz w:val="18"/>
        </w:rPr>
        <w:t>I_re += |I| × cos(θ_I)</w:t>
      </w:r>
    </w:p>
    <w:p>
      <w:pPr>
        <w:pStyle w:val="NoSpacing"/>
        <w:ind w:left="576"/>
        <w:shd w:val="clear" w:color="auto" w:fill="F0F0F0"/>
      </w:pPr>
      <w:r>
        <w:rPr>
          <w:rFonts w:ascii="Courier New" w:hAnsi="Courier New"/>
          <w:color w:val="232323"/>
          <w:sz w:val="18"/>
        </w:rPr>
        <w:t>I_im += |I| × sin(θ_I)</w:t>
      </w:r>
    </w:p>
    <w:p>
      <w:r>
        <w:t xml:space="preserve">Source: </w:t>
      </w:r>
      <w:r>
        <w:rPr>
          <w:rFonts w:ascii="Courier New" w:hAnsi="Courier New"/>
          <w:color w:val="C0392B"/>
          <w:sz w:val="19"/>
        </w:rPr>
        <w:t>PhaseBalanceController.php</w:t>
      </w:r>
      <w:r/>
    </w:p>
    <w:p>
      <w:pPr>
        <w:pStyle w:val="Heading3"/>
      </w:pPr>
      <w:r>
        <w:t>Neutral Current</w:t>
      </w:r>
    </w:p>
    <w:p>
      <w:r>
        <w:t>Phasor (complex) sum of the three phase currents:</w:t>
      </w:r>
    </w:p>
    <w:p>
      <w:pPr>
        <w:pStyle w:val="NoSpacing"/>
        <w:ind w:left="576"/>
        <w:shd w:val="clear" w:color="auto" w:fill="F0F0F0"/>
      </w:pPr>
      <w:r>
        <w:rPr>
          <w:rFonts w:ascii="Courier New" w:hAnsi="Courier New"/>
          <w:color w:val="232323"/>
          <w:sz w:val="18"/>
        </w:rPr>
        <w:t>I_N = √((I_A_re + I_B_re + I_C_re)² + (I_A_im + I_B_im + I_C_im)²)</w:t>
      </w:r>
    </w:p>
    <w:p>
      <w:r>
        <w:t>For a perfectly balanced 3-phase system, I_N → 0.</w:t>
      </w:r>
    </w:p>
    <w:p>
      <w:pPr>
        <w:pStyle w:val="Heading3"/>
      </w:pPr>
      <w:r>
        <w:t>Imbalance Metric</w:t>
      </w:r>
    </w:p>
    <w:p>
      <w:pPr>
        <w:pStyle w:val="NoSpacing"/>
        <w:ind w:left="576"/>
        <w:shd w:val="clear" w:color="auto" w:fill="F0F0F0"/>
      </w:pPr>
      <w:r>
        <w:rPr>
          <w:rFonts w:ascii="Courier New" w:hAnsi="Courier New"/>
          <w:color w:val="232323"/>
          <w:sz w:val="18"/>
        </w:rPr>
        <w:t>imbalance_pct = (I_max − I_min) / I_avg × 100</w:t>
      </w:r>
    </w:p>
    <w:p>
      <w:r>
        <w:t xml:space="preserve">where </w:t>
      </w:r>
      <w:r>
        <w:rPr>
          <w:rFonts w:ascii="Courier New" w:hAnsi="Courier New"/>
          <w:color w:val="C0392B"/>
          <w:sz w:val="19"/>
        </w:rPr>
        <w:t>I_max</w:t>
      </w:r>
      <w:r>
        <w:t xml:space="preserve">, </w:t>
      </w:r>
      <w:r>
        <w:rPr>
          <w:rFonts w:ascii="Courier New" w:hAnsi="Courier New"/>
          <w:color w:val="C0392B"/>
          <w:sz w:val="19"/>
        </w:rPr>
        <w:t>I_min</w:t>
      </w:r>
      <w:r>
        <w:t xml:space="preserve">, </w:t>
      </w:r>
      <w:r>
        <w:rPr>
          <w:rFonts w:ascii="Courier New" w:hAnsi="Courier New"/>
          <w:color w:val="C0392B"/>
          <w:sz w:val="19"/>
        </w:rPr>
        <w:t>I_avg</w:t>
      </w:r>
      <w:r>
        <w:t xml:space="preserve"> are the magnitudes of currents on phases A, B, C.</w:t>
      </w:r>
    </w:p>
    <w:p>
      <w:r/>
      <w:r>
        <w:rPr>
          <w:b/>
        </w:rPr>
        <w:t>Note:</w:t>
      </w:r>
      <w:r>
        <w:t xml:space="preserve"> This is a spread metric (max-min range / mean), not the standard NEMA MG-1 voltage imbalance definition (which uses deviations from average). Source: </w:t>
      </w:r>
      <w:r>
        <w:rPr>
          <w:rFonts w:ascii="Courier New" w:hAnsi="Courier New"/>
          <w:color w:val="C0392B"/>
          <w:sz w:val="19"/>
        </w:rPr>
        <w:t>PhaseBalanceController.php</w:t>
      </w:r>
      <w:r/>
    </w:p>
    <w:p>
      <w:r>
        <w:t>Thresholds: WARN at 10%, CRITICAL at 20%.</w:t>
      </w:r>
    </w:p>
    <w:p>
      <w:pPr>
        <w:pStyle w:val="Heading3"/>
      </w:pPr>
      <w:r>
        <w:t>FFD Greedy Phase Assignment</w:t>
      </w:r>
    </w:p>
    <w:p>
      <w:r>
        <w:t>Used in both ElectricalDesignService and PhaseBalanceController:</w:t>
      </w:r>
    </w:p>
    <w:p>
      <w:pPr>
        <w:pStyle w:val="ListNumber"/>
      </w:pPr>
      <w:r>
        <w:t>Sort all load blocks by VA (descending — largest first)</w:t>
      </w:r>
    </w:p>
    <w:p>
      <w:pPr>
        <w:pStyle w:val="ListNumber"/>
      </w:pPr>
      <w:r>
        <w:t>For each block: assign to the currently least-loaded phase</w:t>
      </w:r>
    </w:p>
    <w:p>
      <w:pPr>
        <w:pStyle w:val="ListNumber"/>
      </w:pPr>
      <w:r>
        <w:t>Repeat until all loads assigned</w:t>
      </w:r>
    </w:p>
    <w:p>
      <w:r/>
      <w:r>
        <w:rPr>
          <w:b/>
        </w:rPr>
        <w:t>Effect:</w:t>
      </w:r>
      <w:r>
        <w:t xml:space="preserve"> Near-optimal phase balancing with O(n log n) complexity (sort dominates).</w:t>
      </w:r>
    </w:p>
    <w:p/>
    <w:p>
      <w:pPr>
        <w:pStyle w:val="Heading2"/>
      </w:pPr>
      <w:r>
        <w:t>13. Validation System and Automated Tests</w:t>
      </w:r>
    </w:p>
    <w:p>
      <w:pPr>
        <w:pStyle w:val="Heading3"/>
      </w:pPr>
      <w:r>
        <w:t>PHPUnit Test Suite</w:t>
      </w:r>
    </w:p>
    <w:p>
      <w:r/>
      <w:r>
        <w:rPr>
          <w:b/>
        </w:rPr>
        <w:t>File:</w:t>
      </w:r>
      <w:r>
        <w:t xml:space="preserve"> </w:t>
      </w:r>
      <w:r>
        <w:rPr>
          <w:rFonts w:ascii="Courier New" w:hAnsi="Courier New"/>
          <w:color w:val="C0392B"/>
          <w:sz w:val="19"/>
        </w:rPr>
        <w:t>backend/tests/Feature/ElectricalDesignTest.php</w:t>
      </w:r>
      <w:r/>
    </w:p>
    <w:p>
      <w:r/>
      <w:r>
        <w:rPr>
          <w:b/>
        </w:rPr>
        <w:t>Status:</w:t>
      </w:r>
      <w:r>
        <w:t xml:space="preserve"> 36 tests, 152 assertions — all passing.</w:t>
      </w:r>
    </w:p>
    <w:p>
      <w:r>
        <w:t>Test coverage includes:</w:t>
      </w:r>
    </w:p>
    <w:p>
      <w:pPr>
        <w:pStyle w:val="ListBullet"/>
      </w:pPr>
      <w:r>
        <w:t>Cable ampacity table verification: for each of the 12 sizes, asserts the value matches IEC 60364-5-52 Table B.52.2, Method A1</w:t>
      </w:r>
    </w:p>
    <w:p>
      <w:pPr>
        <w:pStyle w:val="ListBullet"/>
      </w:pPr>
      <w:r>
        <w:t>Derating factor at 40°C: 0.87</w:t>
      </w:r>
    </w:p>
    <w:p>
      <w:pPr>
        <w:pStyle w:val="ListBullet"/>
      </w:pPr>
      <w:r>
        <w:t>Voltage drop spot checks (2 known cases)</w:t>
      </w:r>
    </w:p>
    <w:p>
      <w:r>
        <w:t xml:space="preserve">The tests use PHP reflection to access the private </w:t>
      </w:r>
      <w:r>
        <w:rPr>
          <w:rFonts w:ascii="Courier New" w:hAnsi="Courier New"/>
          <w:color w:val="C0392B"/>
          <w:sz w:val="19"/>
        </w:rPr>
        <w:t>CABLE_AMPACITY</w:t>
      </w:r>
      <w:r>
        <w:t xml:space="preserve"> constant directly.</w:t>
      </w:r>
    </w:p>
    <w:p>
      <w:r>
        <w:t xml:space="preserve">Test docblock: </w:t>
      </w:r>
      <w:r>
        <w:rPr>
          <w:rFonts w:ascii="Courier New" w:hAnsi="Courier New"/>
          <w:color w:val="C0392B"/>
          <w:sz w:val="19"/>
        </w:rPr>
        <w:t>Table B.52.2, Method A1 (conduit in thermally insulated wall), 2 loaded conductors</w:t>
      </w:r>
      <w:r/>
    </w:p>
    <w:p>
      <w:pPr>
        <w:pStyle w:val="Heading3"/>
      </w:pPr>
      <w:r>
        <w:t>Validation API (Cross-Check Service)</w:t>
      </w:r>
    </w:p>
    <w:p>
      <w:r/>
      <w:r>
        <w:rPr>
          <w:b/>
        </w:rPr>
        <w:t>Controller:</w:t>
      </w:r>
      <w:r>
        <w:t xml:space="preserve"> </w:t>
      </w:r>
      <w:r>
        <w:rPr>
          <w:rFonts w:ascii="Courier New" w:hAnsi="Courier New"/>
          <w:color w:val="C0392B"/>
          <w:sz w:val="19"/>
        </w:rPr>
        <w:t>backend/app/Http/Controllers/Api/ValidationController.php</w:t>
      </w:r>
      <w:r/>
    </w:p>
    <w:p>
      <w:r/>
      <w:r>
        <w:rPr>
          <w:b/>
        </w:rPr>
        <w:t>`GET /api/validation/case-study`</w:t>
      </w:r>
      <w:r>
        <w:t xml:space="preserve"> — Runs a complete independent recalculation of:</w:t>
      </w:r>
    </w:p>
    <w:p>
      <w:pPr>
        <w:pStyle w:val="ListBullet"/>
      </w:pPr>
      <w:r>
        <w:t>Room-level diversity cascade</w:t>
      </w:r>
    </w:p>
    <w:p>
      <w:pPr>
        <w:pStyle w:val="ListBullet"/>
      </w:pPr>
      <w:r>
        <w:t>Floor-level diversity cascade</w:t>
      </w:r>
    </w:p>
    <w:p>
      <w:pPr>
        <w:pStyle w:val="ListBullet"/>
      </w:pPr>
      <w:r>
        <w:t>Building-level diversity</w:t>
      </w:r>
    </w:p>
    <w:p>
      <w:pPr>
        <w:pStyle w:val="ListBullet"/>
      </w:pPr>
      <w:r>
        <w:t>Project diversity (0.70 × above)</w:t>
      </w:r>
    </w:p>
    <w:p>
      <w:pPr>
        <w:pStyle w:val="ListBullet"/>
      </w:pPr>
      <w:r>
        <w:t>Capacitor bank sizing</w:t>
      </w:r>
    </w:p>
    <w:p>
      <w:pPr>
        <w:pStyle w:val="ListBullet"/>
      </w:pPr>
      <w:r>
        <w:t>Motor inrush</w:t>
      </w:r>
    </w:p>
    <w:p>
      <w:r>
        <w:t xml:space="preserve">Uses </w:t>
      </w:r>
      <w:r>
        <w:rPr>
          <w:rFonts w:ascii="Courier New" w:hAnsi="Courier New"/>
          <w:color w:val="C0392B"/>
          <w:sz w:val="19"/>
        </w:rPr>
        <w:t>ValidationReferenceService.php</w:t>
      </w:r>
      <w:r>
        <w:t xml:space="preserve"> — an independent PHP implementation of all formulas that does NOT call the main services. Cross-checks the main API output and returns </w:t>
      </w:r>
      <w:r>
        <w:rPr>
          <w:rFonts w:ascii="Courier New" w:hAnsi="Courier New"/>
          <w:color w:val="C0392B"/>
          <w:sz w:val="19"/>
        </w:rPr>
        <w:t>overall_status: PASS | FAIL</w:t>
      </w:r>
      <w:r>
        <w:t xml:space="preserve"> with per-check results.</w:t>
      </w:r>
    </w:p>
    <w:p>
      <w:r/>
      <w:r>
        <w:rPr>
          <w:b/>
        </w:rPr>
        <w:t>`GET /api/validation/electrical-design`</w:t>
      </w:r>
      <w:r>
        <w:t xml:space="preserve"> — Uses PHP reflection to read the live </w:t>
      </w:r>
      <w:r>
        <w:rPr>
          <w:rFonts w:ascii="Courier New" w:hAnsi="Courier New"/>
          <w:color w:val="C0392B"/>
          <w:sz w:val="19"/>
        </w:rPr>
        <w:t>CABLE_AMPACITY</w:t>
      </w:r>
      <w:r>
        <w:t xml:space="preserve"> constant from </w:t>
      </w:r>
      <w:r>
        <w:rPr>
          <w:rFonts w:ascii="Courier New" w:hAnsi="Courier New"/>
          <w:color w:val="C0392B"/>
          <w:sz w:val="19"/>
        </w:rPr>
        <w:t>ElectricalDesignService</w:t>
      </w:r>
      <w:r>
        <w:t xml:space="preserve">, runs 12 ampacity checks + derating check + 2 VD spot checks. Returns </w:t>
      </w:r>
      <w:r>
        <w:rPr>
          <w:rFonts w:ascii="Courier New" w:hAnsi="Courier New"/>
          <w:color w:val="C0392B"/>
          <w:sz w:val="19"/>
        </w:rPr>
        <w:t>overall_status: PASS | FAIL</w:t>
      </w:r>
      <w:r>
        <w:t>.</w:t>
      </w:r>
    </w:p>
    <w:p>
      <w:pPr>
        <w:pStyle w:val="Heading3"/>
      </w:pPr>
      <w:r>
        <w:t>Validation UI</w:t>
      </w:r>
    </w:p>
    <w:p>
      <w:r/>
      <w:r>
        <w:rPr>
          <w:b/>
        </w:rPr>
        <w:t>Page:</w:t>
      </w:r>
      <w:r>
        <w:t xml:space="preserve"> </w:t>
      </w:r>
      <w:r>
        <w:rPr>
          <w:rFonts w:ascii="Courier New" w:hAnsi="Courier New"/>
          <w:color w:val="C0392B"/>
          <w:sz w:val="19"/>
        </w:rPr>
        <w:t>frontend/src/pages/ValidationPage.jsx</w:t>
      </w:r>
      <w:r/>
    </w:p>
    <w:p>
      <w:r>
        <w:t>Two sections:</w:t>
      </w:r>
    </w:p>
    <w:p>
      <w:pPr>
        <w:pStyle w:val="ListNumber"/>
      </w:pPr>
      <w:r/>
      <w:r>
        <w:rPr>
          <w:b/>
        </w:rPr>
        <w:t>Case Study Comparison Table</w:t>
      </w:r>
      <w:r>
        <w:t xml:space="preserve"> — formula cross-check results with reference vs. computed values</w:t>
      </w:r>
    </w:p>
    <w:p>
      <w:pPr>
        <w:pStyle w:val="ListNumber"/>
      </w:pPr>
      <w:r/>
      <w:r>
        <w:rPr>
          <w:b/>
        </w:rPr>
        <w:t>Electrical Design Validation</w:t>
      </w:r>
      <w:r>
        <w:t xml:space="preserve"> — cable ampacity table with IEC reference, derating row, 2 VD spot checks</w:t>
      </w:r>
    </w:p>
    <w:p>
      <w:r>
        <w:t>Card sub-header for electrical design section:</w:t>
      </w:r>
    </w:p>
    <w:p>
      <w:r/>
      <w:r>
        <w:rPr>
          <w:rFonts w:ascii="Courier New" w:hAnsi="Courier New"/>
          <w:color w:val="C0392B"/>
          <w:sz w:val="19"/>
        </w:rPr>
        <w:t>"IEC 60364-5-52 Table B.52.2 · Method A1 (thermally insulated wall) · Cu 70°C PVC · 30°C ambient · most conservative"</w:t>
      </w:r>
      <w:r/>
    </w:p>
    <w:p/>
    <w:p>
      <w:pPr>
        <w:pStyle w:val="Heading2"/>
      </w:pPr>
      <w:r>
        <w:t>14. Frontend Architecture</w:t>
      </w:r>
    </w:p>
    <w:p>
      <w:r/>
      <w:r>
        <w:rPr>
          <w:b/>
        </w:rPr>
        <w:t>Entry point:</w:t>
      </w:r>
      <w:r>
        <w:t xml:space="preserve"> </w:t>
      </w:r>
      <w:r>
        <w:rPr>
          <w:rFonts w:ascii="Courier New" w:hAnsi="Courier New"/>
          <w:color w:val="C0392B"/>
          <w:sz w:val="19"/>
        </w:rPr>
        <w:t>frontend/src/App.jsx</w:t>
      </w:r>
      <w:r/>
    </w:p>
    <w:p>
      <w:pPr>
        <w:pStyle w:val="Heading3"/>
      </w:pPr>
      <w:r>
        <w:t>Routing Structure</w:t>
      </w:r>
    </w:p>
    <w:p>
      <w:r>
        <w:t xml:space="preserve">All project-internal pages use </w:t>
      </w:r>
      <w:r>
        <w:rPr>
          <w:rFonts w:ascii="Courier New" w:hAnsi="Courier New"/>
          <w:color w:val="C0392B"/>
          <w:sz w:val="19"/>
        </w:rPr>
        <w:t>&lt;ProjectLayout&gt;</w:t>
      </w:r>
      <w:r>
        <w:t xml:space="preserve"> as a nested route wrapper (provides sidebar navigation).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Route</w:t>
            </w:r>
          </w:p>
        </w:tc>
        <w:tc>
          <w:tcPr>
            <w:tcW w:type="dxa" w:w="3120"/>
            <w:shd w:val="clear" w:color="auto" w:fill="D6E4F0"/>
          </w:tcPr>
          <w:p>
            <w:r>
              <w:rPr>
                <w:b/>
              </w:rPr>
            </w:r>
            <w:r>
              <w:rPr>
                <w:b/>
              </w:rPr>
              <w:t>Page</w:t>
            </w:r>
          </w:p>
        </w:tc>
        <w:tc>
          <w:tcPr>
            <w:tcW w:type="dxa" w:w="3120"/>
            <w:shd w:val="clear" w:color="auto" w:fill="D6E4F0"/>
          </w:tcPr>
          <w:p>
            <w:r>
              <w:rPr>
                <w:b/>
              </w:rPr>
            </w:r>
            <w:r>
              <w:rPr>
                <w:b/>
              </w:rPr>
              <w:t>Notes</w:t>
            </w:r>
          </w:p>
        </w:tc>
      </w:tr>
      <w:tr>
        <w:tc>
          <w:tcPr>
            <w:tcW w:type="dxa" w:w="3120"/>
          </w:tcPr>
          <w:p>
            <w:r/>
            <w:r/>
            <w:r>
              <w:rPr>
                <w:rFonts w:ascii="Courier New" w:hAnsi="Courier New"/>
                <w:color w:val="C0392B"/>
                <w:sz w:val="19"/>
              </w:rPr>
              <w:t>/</w:t>
            </w:r>
            <w:r/>
          </w:p>
        </w:tc>
        <w:tc>
          <w:tcPr>
            <w:tcW w:type="dxa" w:w="3120"/>
          </w:tcPr>
          <w:p>
            <w:r/>
            <w:r>
              <w:t xml:space="preserve">→ redirect to </w:t>
            </w:r>
            <w:r>
              <w:rPr>
                <w:rFonts w:ascii="Courier New" w:hAnsi="Courier New"/>
                <w:color w:val="C0392B"/>
                <w:sz w:val="19"/>
              </w:rPr>
              <w:t>/dashboard</w:t>
            </w:r>
            <w:r/>
          </w:p>
        </w:tc>
        <w:tc>
          <w:tcPr>
            <w:tcW w:type="dxa" w:w="3120"/>
          </w:tcPr>
          <w:p>
            <w:r/>
            <w:r/>
          </w:p>
        </w:tc>
      </w:tr>
      <w:tr>
        <w:tc>
          <w:tcPr>
            <w:tcW w:type="dxa" w:w="3120"/>
          </w:tcPr>
          <w:p>
            <w:r/>
            <w:r/>
            <w:r>
              <w:rPr>
                <w:rFonts w:ascii="Courier New" w:hAnsi="Courier New"/>
                <w:color w:val="C0392B"/>
                <w:sz w:val="19"/>
              </w:rPr>
              <w:t>/login</w:t>
            </w:r>
            <w:r/>
          </w:p>
        </w:tc>
        <w:tc>
          <w:tcPr>
            <w:tcW w:type="dxa" w:w="3120"/>
          </w:tcPr>
          <w:p>
            <w:r/>
            <w:r>
              <w:t>LoginPage</w:t>
            </w:r>
          </w:p>
        </w:tc>
        <w:tc>
          <w:tcPr>
            <w:tcW w:type="dxa" w:w="3120"/>
          </w:tcPr>
          <w:p>
            <w:r/>
            <w:r>
              <w:t>Public only</w:t>
            </w:r>
          </w:p>
        </w:tc>
      </w:tr>
      <w:tr>
        <w:tc>
          <w:tcPr>
            <w:tcW w:type="dxa" w:w="3120"/>
          </w:tcPr>
          <w:p>
            <w:r/>
            <w:r/>
            <w:r>
              <w:rPr>
                <w:rFonts w:ascii="Courier New" w:hAnsi="Courier New"/>
                <w:color w:val="C0392B"/>
                <w:sz w:val="19"/>
              </w:rPr>
              <w:t>/auth/callback</w:t>
            </w:r>
            <w:r/>
          </w:p>
        </w:tc>
        <w:tc>
          <w:tcPr>
            <w:tcW w:type="dxa" w:w="3120"/>
          </w:tcPr>
          <w:p>
            <w:r/>
            <w:r>
              <w:t>AuthCallbackPage</w:t>
            </w:r>
          </w:p>
        </w:tc>
        <w:tc>
          <w:tcPr>
            <w:tcW w:type="dxa" w:w="3120"/>
          </w:tcPr>
          <w:p>
            <w:r/>
            <w:r>
              <w:t>Google OAuth callback</w:t>
            </w:r>
          </w:p>
        </w:tc>
      </w:tr>
      <w:tr>
        <w:tc>
          <w:tcPr>
            <w:tcW w:type="dxa" w:w="3120"/>
          </w:tcPr>
          <w:p>
            <w:r/>
            <w:r/>
            <w:r>
              <w:rPr>
                <w:rFonts w:ascii="Courier New" w:hAnsi="Courier New"/>
                <w:color w:val="C0392B"/>
                <w:sz w:val="19"/>
              </w:rPr>
              <w:t>/dashboard</w:t>
            </w:r>
            <w:r/>
          </w:p>
        </w:tc>
        <w:tc>
          <w:tcPr>
            <w:tcW w:type="dxa" w:w="3120"/>
          </w:tcPr>
          <w:p>
            <w:r/>
            <w:r>
              <w:t>DashboardPage</w:t>
            </w:r>
          </w:p>
        </w:tc>
        <w:tc>
          <w:tcPr>
            <w:tcW w:type="dxa" w:w="3120"/>
          </w:tcPr>
          <w:p>
            <w:r/>
            <w:r>
              <w:t>Protected</w:t>
            </w:r>
          </w:p>
        </w:tc>
      </w:tr>
      <w:tr>
        <w:tc>
          <w:tcPr>
            <w:tcW w:type="dxa" w:w="3120"/>
          </w:tcPr>
          <w:p>
            <w:r/>
            <w:r/>
            <w:r>
              <w:rPr>
                <w:rFonts w:ascii="Courier New" w:hAnsi="Courier New"/>
                <w:color w:val="C0392B"/>
                <w:sz w:val="19"/>
              </w:rPr>
              <w:t>/validation</w:t>
            </w:r>
            <w:r/>
          </w:p>
        </w:tc>
        <w:tc>
          <w:tcPr>
            <w:tcW w:type="dxa" w:w="3120"/>
          </w:tcPr>
          <w:p>
            <w:r/>
            <w:r>
              <w:t>ValidationPage</w:t>
            </w:r>
          </w:p>
        </w:tc>
        <w:tc>
          <w:tcPr>
            <w:tcW w:type="dxa" w:w="3120"/>
          </w:tcPr>
          <w:p>
            <w:r/>
            <w:r>
              <w:t>Protected, no project context</w:t>
            </w:r>
          </w:p>
        </w:tc>
      </w:tr>
      <w:tr>
        <w:tc>
          <w:tcPr>
            <w:tcW w:type="dxa" w:w="3120"/>
          </w:tcPr>
          <w:p>
            <w:r/>
            <w:r/>
            <w:r>
              <w:rPr>
                <w:rFonts w:ascii="Courier New" w:hAnsi="Courier New"/>
                <w:color w:val="C0392B"/>
                <w:sz w:val="19"/>
              </w:rPr>
              <w:t>/defense-prep</w:t>
            </w:r>
            <w:r/>
          </w:p>
        </w:tc>
        <w:tc>
          <w:tcPr>
            <w:tcW w:type="dxa" w:w="3120"/>
          </w:tcPr>
          <w:p>
            <w:r/>
            <w:r>
              <w:t>DefensePrepPage</w:t>
            </w:r>
          </w:p>
        </w:tc>
        <w:tc>
          <w:tcPr>
            <w:tcW w:type="dxa" w:w="3120"/>
          </w:tcPr>
          <w:p>
            <w:r/>
            <w:r>
              <w:t>Protected</w:t>
            </w:r>
          </w:p>
        </w:tc>
      </w:tr>
      <w:tr>
        <w:tc>
          <w:tcPr>
            <w:tcW w:type="dxa" w:w="3120"/>
          </w:tcPr>
          <w:p>
            <w:r/>
            <w:r/>
            <w:r>
              <w:rPr>
                <w:rFonts w:ascii="Courier New" w:hAnsi="Courier New"/>
                <w:color w:val="C0392B"/>
                <w:sz w:val="19"/>
              </w:rPr>
              <w:t>/projects/:projectId</w:t>
            </w:r>
            <w:r/>
          </w:p>
        </w:tc>
        <w:tc>
          <w:tcPr>
            <w:tcW w:type="dxa" w:w="3120"/>
          </w:tcPr>
          <w:p>
            <w:r/>
            <w:r>
              <w:t>ProjectPage</w:t>
            </w:r>
          </w:p>
        </w:tc>
        <w:tc>
          <w:tcPr>
            <w:tcW w:type="dxa" w:w="3120"/>
          </w:tcPr>
          <w:p>
            <w:r/>
            <w:r>
              <w:t>ProjectLayout</w:t>
            </w:r>
          </w:p>
        </w:tc>
      </w:tr>
      <w:tr>
        <w:tc>
          <w:tcPr>
            <w:tcW w:type="dxa" w:w="3120"/>
          </w:tcPr>
          <w:p>
            <w:r/>
            <w:r/>
            <w:r>
              <w:rPr>
                <w:rFonts w:ascii="Courier New" w:hAnsi="Courier New"/>
                <w:color w:val="C0392B"/>
                <w:sz w:val="19"/>
              </w:rPr>
              <w:t>/projects/:projectId/buildings/:buildingId</w:t>
            </w:r>
            <w:r/>
          </w:p>
        </w:tc>
        <w:tc>
          <w:tcPr>
            <w:tcW w:type="dxa" w:w="3120"/>
          </w:tcPr>
          <w:p>
            <w:r/>
            <w:r>
              <w:t>BuildingPage</w:t>
            </w:r>
          </w:p>
        </w:tc>
        <w:tc>
          <w:tcPr>
            <w:tcW w:type="dxa" w:w="3120"/>
          </w:tcPr>
          <w:p>
            <w:r/>
            <w:r>
              <w:t>ProjectLayout</w:t>
            </w:r>
          </w:p>
        </w:tc>
      </w:tr>
      <w:tr>
        <w:tc>
          <w:tcPr>
            <w:tcW w:type="dxa" w:w="3120"/>
          </w:tcPr>
          <w:p>
            <w:r/>
            <w:r/>
            <w:r>
              <w:rPr>
                <w:rFonts w:ascii="Courier New" w:hAnsi="Courier New"/>
                <w:color w:val="C0392B"/>
                <w:sz w:val="19"/>
              </w:rPr>
              <w:t>/projects/:projectId/buildings/:buildingId/floors/:floorId</w:t>
            </w:r>
            <w:r/>
          </w:p>
        </w:tc>
        <w:tc>
          <w:tcPr>
            <w:tcW w:type="dxa" w:w="3120"/>
          </w:tcPr>
          <w:p>
            <w:r/>
            <w:r>
              <w:t>FloorPage</w:t>
            </w:r>
          </w:p>
        </w:tc>
        <w:tc>
          <w:tcPr>
            <w:tcW w:type="dxa" w:w="3120"/>
          </w:tcPr>
          <w:p>
            <w:r/>
            <w:r>
              <w:t>ProjectLayout</w:t>
            </w:r>
          </w:p>
        </w:tc>
      </w:tr>
      <w:tr>
        <w:tc>
          <w:tcPr>
            <w:tcW w:type="dxa" w:w="3120"/>
          </w:tcPr>
          <w:p>
            <w:r/>
            <w:r/>
            <w:r>
              <w:rPr>
                <w:rFonts w:ascii="Courier New" w:hAnsi="Courier New"/>
                <w:color w:val="C0392B"/>
                <w:sz w:val="19"/>
              </w:rPr>
              <w:t>.../rooms/:roomId</w:t>
            </w:r>
            <w:r/>
          </w:p>
        </w:tc>
        <w:tc>
          <w:tcPr>
            <w:tcW w:type="dxa" w:w="3120"/>
          </w:tcPr>
          <w:p>
            <w:r/>
            <w:r>
              <w:t>NewRoomPage</w:t>
            </w:r>
          </w:p>
        </w:tc>
        <w:tc>
          <w:tcPr>
            <w:tcW w:type="dxa" w:w="3120"/>
          </w:tcPr>
          <w:p>
            <w:r/>
            <w:r>
              <w:t>ProjectLayout</w:t>
            </w:r>
          </w:p>
        </w:tc>
      </w:tr>
      <w:tr>
        <w:tc>
          <w:tcPr>
            <w:tcW w:type="dxa" w:w="3120"/>
          </w:tcPr>
          <w:p>
            <w:r/>
            <w:r/>
            <w:r>
              <w:rPr>
                <w:rFonts w:ascii="Courier New" w:hAnsi="Courier New"/>
                <w:color w:val="C0392B"/>
                <w:sz w:val="19"/>
              </w:rPr>
              <w:t>/projects/:projectId/schedule</w:t>
            </w:r>
            <w:r/>
          </w:p>
        </w:tc>
        <w:tc>
          <w:tcPr>
            <w:tcW w:type="dxa" w:w="3120"/>
          </w:tcPr>
          <w:p>
            <w:r/>
            <w:r>
              <w:t>LoadSchedulePage</w:t>
            </w:r>
          </w:p>
        </w:tc>
        <w:tc>
          <w:tcPr>
            <w:tcW w:type="dxa" w:w="3120"/>
          </w:tcPr>
          <w:p>
            <w:r/>
            <w:r>
              <w:t>ProjectLayout</w:t>
            </w:r>
          </w:p>
        </w:tc>
      </w:tr>
      <w:tr>
        <w:tc>
          <w:tcPr>
            <w:tcW w:type="dxa" w:w="3120"/>
          </w:tcPr>
          <w:p>
            <w:r/>
            <w:r/>
            <w:r>
              <w:rPr>
                <w:rFonts w:ascii="Courier New" w:hAnsi="Courier New"/>
                <w:color w:val="C0392B"/>
                <w:sz w:val="19"/>
              </w:rPr>
              <w:t>/projects/:projectId/phase-balance</w:t>
            </w:r>
            <w:r/>
          </w:p>
        </w:tc>
        <w:tc>
          <w:tcPr>
            <w:tcW w:type="dxa" w:w="3120"/>
          </w:tcPr>
          <w:p>
            <w:r/>
            <w:r>
              <w:t>PhaseBalancePage</w:t>
            </w:r>
          </w:p>
        </w:tc>
        <w:tc>
          <w:tcPr>
            <w:tcW w:type="dxa" w:w="3120"/>
          </w:tcPr>
          <w:p>
            <w:r/>
            <w:r>
              <w:t>ProjectLayout</w:t>
            </w:r>
          </w:p>
        </w:tc>
      </w:tr>
      <w:tr>
        <w:tc>
          <w:tcPr>
            <w:tcW w:type="dxa" w:w="3120"/>
          </w:tcPr>
          <w:p>
            <w:r/>
            <w:r/>
            <w:r>
              <w:rPr>
                <w:rFonts w:ascii="Courier New" w:hAnsi="Courier New"/>
                <w:color w:val="C0392B"/>
                <w:sz w:val="19"/>
              </w:rPr>
              <w:t>/projects/:projectId/financial</w:t>
            </w:r>
            <w:r/>
          </w:p>
        </w:tc>
        <w:tc>
          <w:tcPr>
            <w:tcW w:type="dxa" w:w="3120"/>
          </w:tcPr>
          <w:p>
            <w:r/>
            <w:r>
              <w:t>FinancialPage</w:t>
            </w:r>
          </w:p>
        </w:tc>
        <w:tc>
          <w:tcPr>
            <w:tcW w:type="dxa" w:w="3120"/>
          </w:tcPr>
          <w:p>
            <w:r/>
            <w:r>
              <w:t>ProjectLayout</w:t>
            </w:r>
          </w:p>
        </w:tc>
      </w:tr>
      <w:tr>
        <w:tc>
          <w:tcPr>
            <w:tcW w:type="dxa" w:w="3120"/>
          </w:tcPr>
          <w:p>
            <w:r/>
            <w:r/>
            <w:r>
              <w:rPr>
                <w:rFonts w:ascii="Courier New" w:hAnsi="Courier New"/>
                <w:color w:val="C0392B"/>
                <w:sz w:val="19"/>
              </w:rPr>
              <w:t>/projects/:projectId/single-line</w:t>
            </w:r>
            <w:r/>
          </w:p>
        </w:tc>
        <w:tc>
          <w:tcPr>
            <w:tcW w:type="dxa" w:w="3120"/>
          </w:tcPr>
          <w:p>
            <w:r/>
            <w:r>
              <w:t>SingleLineDiagramPage</w:t>
            </w:r>
          </w:p>
        </w:tc>
        <w:tc>
          <w:tcPr>
            <w:tcW w:type="dxa" w:w="3120"/>
          </w:tcPr>
          <w:p>
            <w:r/>
            <w:r>
              <w:t>ProjectLayout</w:t>
            </w:r>
          </w:p>
        </w:tc>
      </w:tr>
      <w:tr>
        <w:tc>
          <w:tcPr>
            <w:tcW w:type="dxa" w:w="3120"/>
          </w:tcPr>
          <w:p>
            <w:r/>
            <w:r/>
            <w:r>
              <w:rPr>
                <w:rFonts w:ascii="Courier New" w:hAnsi="Courier New"/>
                <w:color w:val="C0392B"/>
                <w:sz w:val="19"/>
              </w:rPr>
              <w:t>/projects/:projectId/electrical-design</w:t>
            </w:r>
            <w:r/>
          </w:p>
        </w:tc>
        <w:tc>
          <w:tcPr>
            <w:tcW w:type="dxa" w:w="3120"/>
          </w:tcPr>
          <w:p>
            <w:r/>
            <w:r>
              <w:t>ElectricalDesignPage</w:t>
            </w:r>
          </w:p>
        </w:tc>
        <w:tc>
          <w:tcPr>
            <w:tcW w:type="dxa" w:w="3120"/>
          </w:tcPr>
          <w:p>
            <w:r/>
            <w:r>
              <w:t>ProjectLayout</w:t>
            </w:r>
          </w:p>
        </w:tc>
      </w:tr>
    </w:tbl>
    <w:p/>
    <w:p>
      <w:r>
        <w:t xml:space="preserve">All pages use </w:t>
      </w:r>
      <w:r>
        <w:rPr>
          <w:rFonts w:ascii="Courier New" w:hAnsi="Courier New"/>
          <w:color w:val="C0392B"/>
          <w:sz w:val="19"/>
        </w:rPr>
        <w:t>lazy()</w:t>
      </w:r>
      <w:r>
        <w:t xml:space="preserve"> loading (code-splitting).</w:t>
      </w:r>
    </w:p>
    <w:p>
      <w:pPr>
        <w:pStyle w:val="Heading3"/>
      </w:pPr>
      <w:r>
        <w:t>Key Components</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Component</w:t>
            </w:r>
          </w:p>
        </w:tc>
        <w:tc>
          <w:tcPr>
            <w:tcW w:type="dxa" w:w="4680"/>
            <w:shd w:val="clear" w:color="auto" w:fill="D6E4F0"/>
          </w:tcPr>
          <w:p>
            <w:r>
              <w:rPr>
                <w:b/>
              </w:rPr>
            </w:r>
            <w:r>
              <w:rPr>
                <w:b/>
              </w:rPr>
              <w:t>Purpose</w:t>
            </w:r>
          </w:p>
        </w:tc>
      </w:tr>
      <w:tr>
        <w:tc>
          <w:tcPr>
            <w:tcW w:type="dxa" w:w="4680"/>
          </w:tcPr>
          <w:p>
            <w:r/>
            <w:r/>
            <w:r>
              <w:rPr>
                <w:rFonts w:ascii="Courier New" w:hAnsi="Courier New"/>
                <w:color w:val="C0392B"/>
                <w:sz w:val="19"/>
              </w:rPr>
              <w:t>PanelScheduleTable.jsx</w:t>
            </w:r>
            <w:r/>
          </w:p>
        </w:tc>
        <w:tc>
          <w:tcPr>
            <w:tcW w:type="dxa" w:w="4680"/>
          </w:tcPr>
          <w:p>
            <w:r/>
            <w:r>
              <w:t>Renders the per-panel circuit schedule table with inline VD input</w:t>
            </w:r>
          </w:p>
        </w:tc>
      </w:tr>
      <w:tr>
        <w:tc>
          <w:tcPr>
            <w:tcW w:type="dxa" w:w="4680"/>
          </w:tcPr>
          <w:p>
            <w:r/>
            <w:r/>
            <w:r>
              <w:rPr>
                <w:rFonts w:ascii="Courier New" w:hAnsi="Courier New"/>
                <w:color w:val="C0392B"/>
                <w:sz w:val="19"/>
              </w:rPr>
              <w:t>ProjectSidebar.jsx</w:t>
            </w:r>
            <w:r/>
          </w:p>
        </w:tc>
        <w:tc>
          <w:tcPr>
            <w:tcW w:type="dxa" w:w="4680"/>
          </w:tcPr>
          <w:p>
            <w:r/>
            <w:r>
              <w:t>Left-side navigation within a project</w:t>
            </w:r>
          </w:p>
        </w:tc>
      </w:tr>
      <w:tr>
        <w:tc>
          <w:tcPr>
            <w:tcW w:type="dxa" w:w="4680"/>
          </w:tcPr>
          <w:p>
            <w:r/>
            <w:r/>
            <w:r>
              <w:rPr>
                <w:rFonts w:ascii="Courier New" w:hAnsi="Courier New"/>
                <w:color w:val="C0392B"/>
                <w:sz w:val="19"/>
              </w:rPr>
              <w:t>LoadingSpinner.jsx</w:t>
            </w:r>
            <w:r/>
          </w:p>
        </w:tc>
        <w:tc>
          <w:tcPr>
            <w:tcW w:type="dxa" w:w="4680"/>
          </w:tcPr>
          <w:p>
            <w:r/>
            <w:r>
              <w:t>Suspense fallback</w:t>
            </w:r>
          </w:p>
        </w:tc>
      </w:tr>
      <w:tr>
        <w:tc>
          <w:tcPr>
            <w:tcW w:type="dxa" w:w="4680"/>
          </w:tcPr>
          <w:p>
            <w:r/>
            <w:r/>
            <w:r>
              <w:rPr>
                <w:rFonts w:ascii="Courier New" w:hAnsi="Courier New"/>
                <w:color w:val="C0392B"/>
                <w:sz w:val="19"/>
              </w:rPr>
              <w:t>ErrorBoundary.jsx</w:t>
            </w:r>
            <w:r/>
          </w:p>
        </w:tc>
        <w:tc>
          <w:tcPr>
            <w:tcW w:type="dxa" w:w="4680"/>
          </w:tcPr>
          <w:p>
            <w:r/>
            <w:r>
              <w:t>Per-route error isolation</w:t>
            </w:r>
          </w:p>
        </w:tc>
      </w:tr>
    </w:tbl>
    <w:p/>
    <w:p>
      <w:pPr>
        <w:pStyle w:val="Heading3"/>
      </w:pPr>
      <w:r>
        <w:t>Auth Flow</w:t>
      </w:r>
    </w:p>
    <w:p>
      <w:pPr>
        <w:pStyle w:val="ListNumber"/>
      </w:pPr>
      <w:r>
        <w:t xml:space="preserve">User logs in via </w:t>
      </w:r>
      <w:r>
        <w:rPr>
          <w:rFonts w:ascii="Courier New" w:hAnsi="Courier New"/>
          <w:color w:val="C0392B"/>
          <w:sz w:val="19"/>
        </w:rPr>
        <w:t>/login</w:t>
      </w:r>
      <w:r>
        <w:t xml:space="preserve"> (email/password or Google OAuth)</w:t>
      </w:r>
    </w:p>
    <w:p>
      <w:pPr>
        <w:pStyle w:val="ListNumber"/>
      </w:pPr>
      <w:r>
        <w:t>Backend returns Sanctum token</w:t>
      </w:r>
    </w:p>
    <w:p>
      <w:pPr>
        <w:pStyle w:val="ListNumber"/>
      </w:pPr>
      <w:r>
        <w:t xml:space="preserve">Token stored; </w:t>
      </w:r>
      <w:r>
        <w:rPr>
          <w:rFonts w:ascii="Courier New" w:hAnsi="Courier New"/>
          <w:color w:val="C0392B"/>
          <w:sz w:val="19"/>
        </w:rPr>
        <w:t>AuthContext</w:t>
      </w:r>
      <w:r>
        <w:t xml:space="preserve"> provides </w:t>
      </w:r>
      <w:r>
        <w:rPr>
          <w:rFonts w:ascii="Courier New" w:hAnsi="Courier New"/>
          <w:color w:val="C0392B"/>
          <w:sz w:val="19"/>
        </w:rPr>
        <w:t>user</w:t>
      </w:r>
      <w:r>
        <w:t xml:space="preserve"> and </w:t>
      </w:r>
      <w:r>
        <w:rPr>
          <w:rFonts w:ascii="Courier New" w:hAnsi="Courier New"/>
          <w:color w:val="C0392B"/>
          <w:sz w:val="19"/>
        </w:rPr>
        <w:t>isLoading</w:t>
      </w:r>
      <w:r>
        <w:t xml:space="preserve"> to all children</w:t>
      </w:r>
    </w:p>
    <w:p>
      <w:pPr>
        <w:pStyle w:val="ListNumber"/>
      </w:pPr>
      <w:r/>
      <w:r>
        <w:rPr>
          <w:rFonts w:ascii="Courier New" w:hAnsi="Courier New"/>
          <w:color w:val="C0392B"/>
          <w:sz w:val="19"/>
        </w:rPr>
        <w:t>ProtectedRoute</w:t>
      </w:r>
      <w:r>
        <w:t xml:space="preserve"> wraps all authenticated pages; unauthenticated → redirect </w:t>
      </w:r>
      <w:r>
        <w:rPr>
          <w:rFonts w:ascii="Courier New" w:hAnsi="Courier New"/>
          <w:color w:val="C0392B"/>
          <w:sz w:val="19"/>
        </w:rPr>
        <w:t>/login</w:t>
      </w:r>
      <w:r/>
    </w:p>
    <w:p>
      <w:pPr>
        <w:pStyle w:val="ListNumber"/>
      </w:pPr>
      <w:r/>
      <w:r>
        <w:rPr>
          <w:rFonts w:ascii="Courier New" w:hAnsi="Courier New"/>
          <w:color w:val="C0392B"/>
          <w:sz w:val="19"/>
        </w:rPr>
        <w:t>PublicRoute</w:t>
      </w:r>
      <w:r>
        <w:t xml:space="preserve"> wraps login page; authenticated → redirect </w:t>
      </w:r>
      <w:r>
        <w:rPr>
          <w:rFonts w:ascii="Courier New" w:hAnsi="Courier New"/>
          <w:color w:val="C0392B"/>
          <w:sz w:val="19"/>
        </w:rPr>
        <w:t>/dashboard</w:t>
      </w:r>
      <w:r/>
    </w:p>
    <w:p>
      <w:pPr>
        <w:pStyle w:val="Heading3"/>
      </w:pPr>
      <w:r>
        <w:t>Data Fetching Pattern</w:t>
      </w:r>
    </w:p>
    <w:p>
      <w:r>
        <w:t xml:space="preserve">All pages use </w:t>
      </w:r>
      <w:r>
        <w:rPr>
          <w:rFonts w:ascii="Courier New" w:hAnsi="Courier New"/>
          <w:color w:val="C0392B"/>
          <w:sz w:val="19"/>
        </w:rPr>
        <w:t>useEffect</w:t>
      </w:r>
      <w:r>
        <w:t xml:space="preserve"> + Axios:</w:t>
      </w:r>
    </w:p>
    <w:p>
      <w:pPr>
        <w:pStyle w:val="NoSpacing"/>
        <w:ind w:left="576"/>
        <w:shd w:val="clear" w:color="auto" w:fill="F0F0F0"/>
      </w:pPr>
      <w:r>
        <w:rPr>
          <w:rFonts w:ascii="Courier New" w:hAnsi="Courier New"/>
          <w:color w:val="232323"/>
          <w:sz w:val="18"/>
        </w:rPr>
        <w:t>api.get(`/api/projects/${projectId}/electrical-design`)</w:t>
      </w:r>
    </w:p>
    <w:p>
      <w:pPr>
        <w:pStyle w:val="NoSpacing"/>
        <w:ind w:left="576"/>
        <w:shd w:val="clear" w:color="auto" w:fill="F0F0F0"/>
      </w:pPr>
      <w:r>
        <w:rPr>
          <w:rFonts w:ascii="Courier New" w:hAnsi="Courier New"/>
          <w:color w:val="232323"/>
          <w:sz w:val="18"/>
        </w:rPr>
        <w:t xml:space="preserve">  .then(res =&gt; setData(res.data))</w:t>
      </w:r>
    </w:p>
    <w:p>
      <w:pPr>
        <w:pStyle w:val="NoSpacing"/>
        <w:ind w:left="576"/>
        <w:shd w:val="clear" w:color="auto" w:fill="F0F0F0"/>
      </w:pPr>
      <w:r>
        <w:rPr>
          <w:rFonts w:ascii="Courier New" w:hAnsi="Courier New"/>
          <w:color w:val="232323"/>
          <w:sz w:val="18"/>
        </w:rPr>
        <w:t xml:space="preserve">  .catch(err =&gt; setError(err.response?.data?.message ?? 'Failed to load'))</w:t>
      </w:r>
    </w:p>
    <w:p>
      <w:pPr>
        <w:pStyle w:val="NoSpacing"/>
        <w:ind w:left="576"/>
        <w:shd w:val="clear" w:color="auto" w:fill="F0F0F0"/>
      </w:pPr>
      <w:r>
        <w:rPr>
          <w:rFonts w:ascii="Courier New" w:hAnsi="Courier New"/>
          <w:color w:val="232323"/>
          <w:sz w:val="18"/>
        </w:rPr>
        <w:t xml:space="preserve">  .finally(() =&gt; setLoading(false));</w:t>
      </w:r>
    </w:p>
    <w:p>
      <w:pPr>
        <w:pStyle w:val="Heading3"/>
      </w:pPr>
      <w:r>
        <w:t>Electrical Design UI — Key Behaviors</w:t>
      </w:r>
    </w:p>
    <w:p>
      <w:pPr>
        <w:pStyle w:val="ListBullet"/>
      </w:pPr>
      <w:r/>
      <w:r>
        <w:rPr>
          <w:b/>
        </w:rPr>
        <w:t>Building section</w:t>
      </w:r>
      <w:r>
        <w:t xml:space="preserve"> (</w:t>
      </w:r>
      <w:r>
        <w:rPr>
          <w:rFonts w:ascii="Courier New" w:hAnsi="Courier New"/>
          <w:color w:val="C0392B"/>
          <w:sz w:val="19"/>
        </w:rPr>
        <w:t>ElectricalDesignPage.jsx:BuildingSection</w:t>
      </w:r>
      <w:r>
        <w:t>): collapsible floors, MDB summary stat cards</w:t>
      </w:r>
    </w:p>
    <w:p>
      <w:pPr>
        <w:pStyle w:val="ListBullet"/>
      </w:pPr>
      <w:r/>
      <w:r>
        <w:rPr>
          <w:b/>
        </w:rPr>
        <w:t>Stat cards</w:t>
      </w:r>
      <w:r>
        <w:t>: Nameplate Total (kVA), Diversified Demand (kVA + % of nameplate), MDB Incomer (A + cable mm²), Phase Imbalance (% — red/amber/green)</w:t>
      </w:r>
    </w:p>
    <w:p>
      <w:pPr>
        <w:pStyle w:val="ListBullet"/>
      </w:pPr>
      <w:r/>
      <w:r>
        <w:rPr>
          <w:b/>
        </w:rPr>
        <w:t>Engineering notice</w:t>
      </w:r>
      <w:r>
        <w:t xml:space="preserve"> (</w:t>
      </w:r>
      <w:r>
        <w:rPr>
          <w:rFonts w:ascii="Courier New" w:hAnsi="Courier New"/>
          <w:color w:val="C0392B"/>
          <w:sz w:val="19"/>
        </w:rPr>
        <w:t>ElectricalDesignPage.jsx:250–256</w:t>
      </w:r>
      <w:r>
        <w:t>): states Table B.52.2, Method A1, most conservative; instructs user to enter cable lengths for VD</w:t>
      </w:r>
    </w:p>
    <w:p>
      <w:pPr>
        <w:pStyle w:val="ListBullet"/>
      </w:pPr>
      <w:r/>
      <w:r>
        <w:rPr>
          <w:b/>
        </w:rPr>
        <w:t>vdTable</w:t>
      </w:r>
      <w:r>
        <w:t xml:space="preserve"> passed to </w:t>
      </w:r>
      <w:r>
        <w:rPr>
          <w:rFonts w:ascii="Courier New" w:hAnsi="Courier New"/>
          <w:color w:val="C0392B"/>
          <w:sz w:val="19"/>
        </w:rPr>
        <w:t>PanelScheduleTable</w:t>
      </w:r>
      <w:r>
        <w:t xml:space="preserve"> for client-side VD remedy lookup</w:t>
      </w:r>
    </w:p>
    <w:p/>
    <w:p>
      <w:pPr>
        <w:pStyle w:val="Heading2"/>
      </w:pPr>
      <w:r>
        <w:t>15. Standards Referenced</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Standard</w:t>
            </w:r>
          </w:p>
        </w:tc>
        <w:tc>
          <w:tcPr>
            <w:tcW w:type="dxa" w:w="4680"/>
            <w:shd w:val="clear" w:color="auto" w:fill="D6E4F0"/>
          </w:tcPr>
          <w:p>
            <w:r>
              <w:rPr>
                <w:b/>
              </w:rPr>
            </w:r>
            <w:r>
              <w:rPr>
                <w:b/>
              </w:rPr>
              <w:t>Application in System</w:t>
            </w:r>
          </w:p>
        </w:tc>
      </w:tr>
      <w:tr>
        <w:tc>
          <w:tcPr>
            <w:tcW w:type="dxa" w:w="4680"/>
          </w:tcPr>
          <w:p>
            <w:r/>
            <w:r/>
            <w:r>
              <w:rPr>
                <w:b/>
              </w:rPr>
              <w:t>IEC 60364-5-52</w:t>
            </w:r>
            <w:r/>
          </w:p>
        </w:tc>
        <w:tc>
          <w:tcPr>
            <w:tcW w:type="dxa" w:w="4680"/>
          </w:tcPr>
          <w:p>
            <w:r/>
            <w:r>
              <w:t>Cable ampacity (Table B.52.2, Method A1), VD limits (Table 1), install method A1, derating factors (Table B.52.14)</w:t>
            </w:r>
          </w:p>
        </w:tc>
      </w:tr>
      <w:tr>
        <w:tc>
          <w:tcPr>
            <w:tcW w:type="dxa" w:w="4680"/>
          </w:tcPr>
          <w:p>
            <w:r/>
            <w:r/>
            <w:r>
              <w:rPr>
                <w:b/>
              </w:rPr>
              <w:t>IEC 60364-5-54</w:t>
            </w:r>
            <w:r/>
          </w:p>
        </w:tc>
        <w:tc>
          <w:tcPr>
            <w:tcW w:type="dxa" w:w="4680"/>
          </w:tcPr>
          <w:p>
            <w:r/>
            <w:r>
              <w:t>PE conductor sizing (3-band rule: ≤16 mm² → equal; 16–35 mm² → 16 mm²; &gt;35 mm² → half)</w:t>
            </w:r>
          </w:p>
        </w:tc>
      </w:tr>
      <w:tr>
        <w:tc>
          <w:tcPr>
            <w:tcW w:type="dxa" w:w="4680"/>
          </w:tcPr>
          <w:p>
            <w:r/>
            <w:r/>
            <w:r>
              <w:rPr>
                <w:b/>
              </w:rPr>
              <w:t>IEC 60364-8-1</w:t>
            </w:r>
            <w:r/>
          </w:p>
        </w:tc>
        <w:tc>
          <w:tcPr>
            <w:tcW w:type="dxa" w:w="4680"/>
          </w:tcPr>
          <w:p>
            <w:r/>
            <w:r>
              <w:t>Diversity factors at all levels; building-type DFs; room coincidence factors</w:t>
            </w:r>
          </w:p>
        </w:tc>
      </w:tr>
      <w:tr>
        <w:tc>
          <w:tcPr>
            <w:tcW w:type="dxa" w:w="4680"/>
          </w:tcPr>
          <w:p>
            <w:r/>
            <w:r/>
            <w:r>
              <w:rPr>
                <w:b/>
              </w:rPr>
              <w:t>IEC 60898</w:t>
            </w:r>
            <w:r/>
          </w:p>
        </w:tc>
        <w:tc>
          <w:tcPr>
            <w:tcW w:type="dxa" w:w="4680"/>
          </w:tcPr>
          <w:p>
            <w:r/>
            <w:r>
              <w:t>Standard MCB ratings (B/C/D curve trip classes)</w:t>
            </w:r>
          </w:p>
        </w:tc>
      </w:tr>
      <w:tr>
        <w:tc>
          <w:tcPr>
            <w:tcW w:type="dxa" w:w="4680"/>
          </w:tcPr>
          <w:p>
            <w:r/>
            <w:r/>
            <w:r>
              <w:rPr>
                <w:b/>
              </w:rPr>
              <w:t>IEC 60947-2</w:t>
            </w:r>
            <w:r/>
          </w:p>
        </w:tc>
        <w:tc>
          <w:tcPr>
            <w:tcW w:type="dxa" w:w="4680"/>
          </w:tcPr>
          <w:p>
            <w:r/>
            <w:r>
              <w:t>MCB/MCCB rating standard (noted in code as breaker standard)</w:t>
            </w:r>
          </w:p>
        </w:tc>
      </w:tr>
      <w:tr>
        <w:tc>
          <w:tcPr>
            <w:tcW w:type="dxa" w:w="4680"/>
          </w:tcPr>
          <w:p>
            <w:r/>
            <w:r/>
            <w:r>
              <w:rPr>
                <w:b/>
              </w:rPr>
              <w:t>NEC Article 430 / IEC</w:t>
            </w:r>
            <w:r/>
          </w:p>
        </w:tc>
        <w:tc>
          <w:tcPr>
            <w:tcW w:type="dxa" w:w="4680"/>
          </w:tcPr>
          <w:p>
            <w:r/>
            <w:r>
              <w:t>Motor inrush 125% sizing factor</w:t>
            </w:r>
          </w:p>
        </w:tc>
      </w:tr>
      <w:tr>
        <w:tc>
          <w:tcPr>
            <w:tcW w:type="dxa" w:w="4680"/>
          </w:tcPr>
          <w:p>
            <w:r/>
            <w:r/>
            <w:r>
              <w:rPr>
                <w:b/>
              </w:rPr>
              <w:t>ISO 8528</w:t>
            </w:r>
            <w:r/>
          </w:p>
        </w:tc>
        <w:tc>
          <w:tcPr>
            <w:tcW w:type="dxa" w:w="4680"/>
          </w:tcPr>
          <w:p>
            <w:r/>
            <w:r>
              <w:t>Generator optimal load band (70–85%); oversizing warning at &lt;30% average load</w:t>
            </w:r>
          </w:p>
        </w:tc>
      </w:tr>
      <w:tr>
        <w:tc>
          <w:tcPr>
            <w:tcW w:type="dxa" w:w="4680"/>
          </w:tcPr>
          <w:p>
            <w:r/>
            <w:r/>
            <w:r>
              <w:rPr>
                <w:b/>
              </w:rPr>
              <w:t>PENRA</w:t>
            </w:r>
            <w:r/>
          </w:p>
        </w:tc>
        <w:tc>
          <w:tcPr>
            <w:tcW w:type="dxa" w:w="4680"/>
          </w:tcPr>
          <w:p>
            <w:r/>
            <w:r>
              <w:t>Palestinian Energy and Natural Resources Authority: 230 V / 400 V, 50 Hz system; PF target 0.95; correction threshold 0.85</w:t>
            </w:r>
          </w:p>
        </w:tc>
      </w:tr>
      <w:tr>
        <w:tc>
          <w:tcPr>
            <w:tcW w:type="dxa" w:w="4680"/>
          </w:tcPr>
          <w:p>
            <w:r/>
            <w:r/>
            <w:r>
              <w:rPr>
                <w:b/>
              </w:rPr>
              <w:t>CIBSE Guide C / BS 7671</w:t>
            </w:r>
            <w:r/>
          </w:p>
        </w:tc>
        <w:tc>
          <w:tcPr>
            <w:tcW w:type="dxa" w:w="4680"/>
          </w:tcPr>
          <w:p>
            <w:r/>
            <w:r>
              <w:t>Room coincidence factors and building-type diversity factors</w:t>
            </w:r>
          </w:p>
        </w:tc>
      </w:tr>
      <w:tr>
        <w:tc>
          <w:tcPr>
            <w:tcW w:type="dxa" w:w="4680"/>
          </w:tcPr>
          <w:p>
            <w:r/>
            <w:r/>
            <w:r>
              <w:rPr>
                <w:b/>
              </w:rPr>
              <w:t>NASA POWER</w:t>
            </w:r>
            <w:r/>
          </w:p>
        </w:tc>
        <w:tc>
          <w:tcPr>
            <w:tcW w:type="dxa" w:w="4680"/>
          </w:tcPr>
          <w:p>
            <w:r/>
            <w:r>
              <w:t>GHI data (</w:t>
            </w:r>
            <w:r>
              <w:rPr>
                <w:rFonts w:ascii="Courier New" w:hAnsi="Courier New"/>
                <w:color w:val="C0392B"/>
                <w:sz w:val="19"/>
              </w:rPr>
              <w:t>ALLSKY_SFC_SW_DWN</w:t>
            </w:r>
            <w:r>
              <w:t>) for solar irradiance calculations</w:t>
            </w:r>
          </w:p>
        </w:tc>
      </w:tr>
    </w:tbl>
    <w:p/>
    <w:p>
      <w:r/>
      <w:r>
        <w:rPr>
          <w:b/>
        </w:rPr>
        <w:t>Note on IEC 60364-5-52 mV/A/m values:</w:t>
      </w:r>
      <w:r>
        <w:t xml:space="preserve"> All voltage-drop </w:t>
      </w:r>
      <w:r>
        <w:rPr>
          <w:rFonts w:ascii="Courier New" w:hAnsi="Courier New"/>
          <w:color w:val="C0392B"/>
          <w:sz w:val="19"/>
        </w:rPr>
        <w:t>mV/A/m</w:t>
      </w:r>
      <w:r>
        <w:t xml:space="preserve"> values in </w:t>
      </w:r>
      <w:r>
        <w:rPr>
          <w:rFonts w:ascii="Courier New" w:hAnsi="Courier New"/>
          <w:color w:val="C0392B"/>
          <w:sz w:val="19"/>
        </w:rPr>
        <w:t>CABLE_VD_MV_A_M</w:t>
      </w:r>
      <w:r>
        <w:t xml:space="preserve"> are individually marked </w:t>
      </w:r>
      <w:r>
        <w:rPr>
          <w:rFonts w:ascii="Courier New" w:hAnsi="Courier New"/>
          <w:color w:val="C0392B"/>
          <w:sz w:val="19"/>
        </w:rPr>
        <w:t>⚠ VERIFY</w:t>
      </w:r>
      <w:r>
        <w:t xml:space="preserve"> in the source code (</w:t>
      </w:r>
      <w:r>
        <w:rPr>
          <w:rFonts w:ascii="Courier New" w:hAnsi="Courier New"/>
          <w:color w:val="C0392B"/>
          <w:sz w:val="19"/>
        </w:rPr>
        <w:t>ElectricalDesignService.php</w:t>
      </w:r>
      <w:r>
        <w:t xml:space="preserve"> lines 86–97). They are engineering estimates derived from IEC 60364-5-52 / BS 7671 Appendix 4 Table 4D2B and should be verified against the current standard edition before a licensed submission.</w:t>
      </w:r>
    </w:p>
    <w:p/>
    <w:p>
      <w:pPr>
        <w:pStyle w:val="Heading2"/>
      </w:pPr>
      <w:r>
        <w:t>16. Implemented vs Deferred Features</w:t>
      </w:r>
    </w:p>
    <w:p>
      <w:pPr>
        <w:pStyle w:val="Heading3"/>
      </w:pPr>
      <w:r>
        <w:t>Fully Implemented</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Feature</w:t>
            </w:r>
          </w:p>
        </w:tc>
        <w:tc>
          <w:tcPr>
            <w:tcW w:type="dxa" w:w="4680"/>
            <w:shd w:val="clear" w:color="auto" w:fill="D6E4F0"/>
          </w:tcPr>
          <w:p>
            <w:r>
              <w:rPr>
                <w:b/>
              </w:rPr>
            </w:r>
            <w:r>
              <w:rPr>
                <w:b/>
              </w:rPr>
              <w:t>Evidence</w:t>
            </w:r>
          </w:p>
        </w:tc>
      </w:tr>
      <w:tr>
        <w:tc>
          <w:tcPr>
            <w:tcW w:type="dxa" w:w="4680"/>
          </w:tcPr>
          <w:p>
            <w:r/>
            <w:r>
              <w:t>IEC 60364-8-1 diversity factors (11 building types, 20 room types)</w:t>
            </w:r>
          </w:p>
        </w:tc>
        <w:tc>
          <w:tcPr>
            <w:tcW w:type="dxa" w:w="4680"/>
          </w:tcPr>
          <w:p>
            <w:r/>
            <w:r/>
            <w:r>
              <w:rPr>
                <w:rFonts w:ascii="Courier New" w:hAnsi="Courier New"/>
                <w:color w:val="C0392B"/>
                <w:sz w:val="19"/>
              </w:rPr>
              <w:t>DiversityFactorService.php</w:t>
            </w:r>
            <w:r/>
          </w:p>
        </w:tc>
      </w:tr>
      <w:tr>
        <w:tc>
          <w:tcPr>
            <w:tcW w:type="dxa" w:w="4680"/>
          </w:tcPr>
          <w:p>
            <w:r/>
            <w:r>
              <w:t>Socket demand tiered model (200 VA/outlet, first 10 × 100%, next 10 × 75%, rest × 40%)</w:t>
            </w:r>
          </w:p>
        </w:tc>
        <w:tc>
          <w:tcPr>
            <w:tcW w:type="dxa" w:w="4680"/>
          </w:tcPr>
          <w:p>
            <w:r/>
            <w:r/>
            <w:r>
              <w:rPr>
                <w:rFonts w:ascii="Courier New" w:hAnsi="Courier New"/>
                <w:color w:val="C0392B"/>
                <w:sz w:val="19"/>
              </w:rPr>
              <w:t>SocketDemandService.php</w:t>
            </w:r>
            <w:r/>
          </w:p>
        </w:tc>
      </w:tr>
      <w:tr>
        <w:tc>
          <w:tcPr>
            <w:tcW w:type="dxa" w:w="4680"/>
          </w:tcPr>
          <w:p>
            <w:r/>
            <w:r>
              <w:t>Reactive power and capacitor bank sizing (delta Δ, PF 0.85→0.95)</w:t>
            </w:r>
          </w:p>
        </w:tc>
        <w:tc>
          <w:tcPr>
            <w:tcW w:type="dxa" w:w="4680"/>
          </w:tcPr>
          <w:p>
            <w:r/>
            <w:r/>
            <w:r>
              <w:rPr>
                <w:rFonts w:ascii="Courier New" w:hAnsi="Courier New"/>
                <w:color w:val="C0392B"/>
                <w:sz w:val="19"/>
              </w:rPr>
              <w:t>TotalPowerController.php</w:t>
            </w:r>
            <w:r/>
          </w:p>
        </w:tc>
      </w:tr>
      <w:tr>
        <w:tc>
          <w:tcPr>
            <w:tcW w:type="dxa" w:w="4680"/>
          </w:tcPr>
          <w:p>
            <w:r/>
            <w:r>
              <w:t>Motor inrush 125% (NEC/IEC)</w:t>
            </w:r>
          </w:p>
        </w:tc>
        <w:tc>
          <w:tcPr>
            <w:tcW w:type="dxa" w:w="4680"/>
          </w:tcPr>
          <w:p>
            <w:r/>
            <w:r/>
            <w:r>
              <w:rPr>
                <w:rFonts w:ascii="Courier New" w:hAnsi="Courier New"/>
                <w:color w:val="C0392B"/>
                <w:sz w:val="19"/>
              </w:rPr>
              <w:t>TotalPowerController.php:33</w:t>
            </w:r>
            <w:r/>
          </w:p>
        </w:tc>
      </w:tr>
      <w:tr>
        <w:tc>
          <w:tcPr>
            <w:tcW w:type="dxa" w:w="4680"/>
          </w:tcPr>
          <w:p>
            <w:r/>
            <w:r>
              <w:t>Electrical design panel schedules (5 circuit types, all building types)</w:t>
            </w:r>
          </w:p>
        </w:tc>
        <w:tc>
          <w:tcPr>
            <w:tcW w:type="dxa" w:w="4680"/>
          </w:tcPr>
          <w:p>
            <w:r/>
            <w:r/>
            <w:r>
              <w:rPr>
                <w:rFonts w:ascii="Courier New" w:hAnsi="Courier New"/>
                <w:color w:val="C0392B"/>
                <w:sz w:val="19"/>
              </w:rPr>
              <w:t>ElectricalDesignService.php</w:t>
            </w:r>
            <w:r/>
          </w:p>
        </w:tc>
      </w:tr>
      <w:tr>
        <w:tc>
          <w:tcPr>
            <w:tcW w:type="dxa" w:w="4680"/>
          </w:tcPr>
          <w:p>
            <w:r/>
            <w:r>
              <w:t>Cable sizing IEC 60364-5-52 Table B.52.2 Method A1</w:t>
            </w:r>
          </w:p>
        </w:tc>
        <w:tc>
          <w:tcPr>
            <w:tcW w:type="dxa" w:w="4680"/>
          </w:tcPr>
          <w:p>
            <w:r/>
            <w:r/>
            <w:r>
              <w:rPr>
                <w:rFonts w:ascii="Courier New" w:hAnsi="Courier New"/>
                <w:color w:val="C0392B"/>
                <w:sz w:val="19"/>
              </w:rPr>
              <w:t>ElectricalDesignService.php:64–77</w:t>
            </w:r>
            <w:r/>
          </w:p>
        </w:tc>
      </w:tr>
      <w:tr>
        <w:tc>
          <w:tcPr>
            <w:tcW w:type="dxa" w:w="4680"/>
          </w:tcPr>
          <w:p>
            <w:r/>
            <w:r>
              <w:t>Voltage drop per circuit (mV/A/m method) with remedy suggestion</w:t>
            </w:r>
          </w:p>
        </w:tc>
        <w:tc>
          <w:tcPr>
            <w:tcW w:type="dxa" w:w="4680"/>
          </w:tcPr>
          <w:p>
            <w:r/>
            <w:r/>
            <w:r>
              <w:rPr>
                <w:rFonts w:ascii="Courier New" w:hAnsi="Courier New"/>
                <w:color w:val="C0392B"/>
                <w:sz w:val="19"/>
              </w:rPr>
              <w:t>ElectricalDesignService.php:948–974</w:t>
            </w:r>
            <w:r/>
          </w:p>
        </w:tc>
      </w:tr>
      <w:tr>
        <w:tc>
          <w:tcPr>
            <w:tcW w:type="dxa" w:w="4680"/>
          </w:tcPr>
          <w:p>
            <w:r/>
            <w:r>
              <w:t>PE sizing (IEC 60364-5-54 3-band rule)</w:t>
            </w:r>
          </w:p>
        </w:tc>
        <w:tc>
          <w:tcPr>
            <w:tcW w:type="dxa" w:w="4680"/>
          </w:tcPr>
          <w:p>
            <w:r/>
            <w:r/>
            <w:r>
              <w:rPr>
                <w:rFonts w:ascii="Courier New" w:hAnsi="Courier New"/>
                <w:color w:val="C0392B"/>
                <w:sz w:val="19"/>
              </w:rPr>
              <w:t>ElectricalDesignService.php:895–900</w:t>
            </w:r>
            <w:r/>
          </w:p>
        </w:tc>
      </w:tr>
      <w:tr>
        <w:tc>
          <w:tcPr>
            <w:tcW w:type="dxa" w:w="4680"/>
          </w:tcPr>
          <w:p>
            <w:r/>
            <w:r>
              <w:t>Breaker curve selection (B/C/D)</w:t>
            </w:r>
          </w:p>
        </w:tc>
        <w:tc>
          <w:tcPr>
            <w:tcW w:type="dxa" w:w="4680"/>
          </w:tcPr>
          <w:p>
            <w:r/>
            <w:r/>
            <w:r>
              <w:rPr>
                <w:rFonts w:ascii="Courier New" w:hAnsi="Courier New"/>
                <w:color w:val="C0392B"/>
                <w:sz w:val="19"/>
              </w:rPr>
              <w:t>ElectricalDesignService.php:878–883</w:t>
            </w:r>
            <w:r/>
          </w:p>
        </w:tc>
      </w:tr>
      <w:tr>
        <w:tc>
          <w:tcPr>
            <w:tcW w:type="dxa" w:w="4680"/>
          </w:tcPr>
          <w:p>
            <w:r/>
            <w:r>
              <w:t>Phase assignment FFD greedy + phasor neutral current</w:t>
            </w:r>
          </w:p>
        </w:tc>
        <w:tc>
          <w:tcPr>
            <w:tcW w:type="dxa" w:w="4680"/>
          </w:tcPr>
          <w:p>
            <w:r/>
            <w:r/>
            <w:r>
              <w:rPr>
                <w:rFonts w:ascii="Courier New" w:hAnsi="Courier New"/>
                <w:color w:val="C0392B"/>
                <w:sz w:val="19"/>
              </w:rPr>
              <w:t>PhaseBalanceController.php</w:t>
            </w:r>
            <w:r/>
          </w:p>
        </w:tc>
      </w:tr>
      <w:tr>
        <w:tc>
          <w:tcPr>
            <w:tcW w:type="dxa" w:w="4680"/>
          </w:tcPr>
          <w:p>
            <w:r/>
            <w:r>
              <w:t>7-step multi-source energy dispatch with battery SOC tracking</w:t>
            </w:r>
          </w:p>
        </w:tc>
        <w:tc>
          <w:tcPr>
            <w:tcW w:type="dxa" w:w="4680"/>
          </w:tcPr>
          <w:p>
            <w:r/>
            <w:r/>
            <w:r>
              <w:rPr>
                <w:rFonts w:ascii="Courier New" w:hAnsi="Courier New"/>
                <w:color w:val="C0392B"/>
                <w:sz w:val="19"/>
              </w:rPr>
              <w:t>SourceDispatchService.php</w:t>
            </w:r>
            <w:r/>
          </w:p>
        </w:tc>
      </w:tr>
      <w:tr>
        <w:tc>
          <w:tcPr>
            <w:tcW w:type="dxa" w:w="4680"/>
          </w:tcPr>
          <w:p>
            <w:r/>
            <w:r>
              <w:t>Solar irradiance (NASA POWER API + PSH table fallback)</w:t>
            </w:r>
          </w:p>
        </w:tc>
        <w:tc>
          <w:tcPr>
            <w:tcW w:type="dxa" w:w="4680"/>
          </w:tcPr>
          <w:p>
            <w:r/>
            <w:r/>
            <w:r>
              <w:rPr>
                <w:rFonts w:ascii="Courier New" w:hAnsi="Courier New"/>
                <w:color w:val="C0392B"/>
                <w:sz w:val="19"/>
              </w:rPr>
              <w:t>SolarIrradianceService.php</w:t>
            </w:r>
            <w:r/>
          </w:p>
        </w:tc>
      </w:tr>
      <w:tr>
        <w:tc>
          <w:tcPr>
            <w:tcW w:type="dxa" w:w="4680"/>
          </w:tcPr>
          <w:p>
            <w:r/>
            <w:r>
              <w:t>Affine generator fuel model</w:t>
            </w:r>
          </w:p>
        </w:tc>
        <w:tc>
          <w:tcPr>
            <w:tcW w:type="dxa" w:w="4680"/>
          </w:tcPr>
          <w:p>
            <w:r/>
            <w:r/>
            <w:r>
              <w:rPr>
                <w:rFonts w:ascii="Courier New" w:hAnsi="Courier New"/>
                <w:color w:val="C0392B"/>
                <w:sz w:val="19"/>
              </w:rPr>
              <w:t>GeneratorLine.php</w:t>
            </w:r>
            <w:r/>
          </w:p>
        </w:tc>
      </w:tr>
      <w:tr>
        <w:tc>
          <w:tcPr>
            <w:tcW w:type="dxa" w:w="4680"/>
          </w:tcPr>
          <w:p>
            <w:r/>
            <w:r>
              <w:t>LCOE (simple/undiscounted, 25-year)</w:t>
            </w:r>
          </w:p>
        </w:tc>
        <w:tc>
          <w:tcPr>
            <w:tcW w:type="dxa" w:w="4680"/>
          </w:tcPr>
          <w:p>
            <w:r/>
            <w:r/>
            <w:r>
              <w:rPr>
                <w:rFonts w:ascii="Courier New" w:hAnsi="Courier New"/>
                <w:color w:val="C0392B"/>
                <w:sz w:val="19"/>
              </w:rPr>
              <w:t>FinancialAnalysisService.php</w:t>
            </w:r>
            <w:r/>
          </w:p>
        </w:tc>
      </w:tr>
      <w:tr>
        <w:tc>
          <w:tcPr>
            <w:tcW w:type="dxa" w:w="4680"/>
          </w:tcPr>
          <w:p>
            <w:r/>
            <w:r>
              <w:t>Battery degradation and replacement scheduling</w:t>
            </w:r>
          </w:p>
        </w:tc>
        <w:tc>
          <w:tcPr>
            <w:tcW w:type="dxa" w:w="4680"/>
          </w:tcPr>
          <w:p>
            <w:r/>
            <w:r/>
            <w:r>
              <w:rPr>
                <w:rFonts w:ascii="Courier New" w:hAnsi="Courier New"/>
                <w:color w:val="C0392B"/>
                <w:sz w:val="19"/>
              </w:rPr>
              <w:t>Battery.php</w:t>
            </w:r>
            <w:r>
              <w:t xml:space="preserve">, </w:t>
            </w:r>
            <w:r>
              <w:rPr>
                <w:rFonts w:ascii="Courier New" w:hAnsi="Courier New"/>
                <w:color w:val="C0392B"/>
                <w:sz w:val="19"/>
              </w:rPr>
              <w:t>FinancialAnalysisService.php</w:t>
            </w:r>
            <w:r/>
          </w:p>
        </w:tc>
      </w:tr>
      <w:tr>
        <w:tc>
          <w:tcPr>
            <w:tcW w:type="dxa" w:w="4680"/>
          </w:tcPr>
          <w:p>
            <w:r/>
            <w:r>
              <w:t>Generator oversizing detection (&lt;30% average load)</w:t>
            </w:r>
          </w:p>
        </w:tc>
        <w:tc>
          <w:tcPr>
            <w:tcW w:type="dxa" w:w="4680"/>
          </w:tcPr>
          <w:p>
            <w:r/>
            <w:r/>
            <w:r>
              <w:rPr>
                <w:rFonts w:ascii="Courier New" w:hAnsi="Courier New"/>
                <w:color w:val="C0392B"/>
                <w:sz w:val="19"/>
              </w:rPr>
              <w:t>FinancialAnalysisService.php</w:t>
            </w:r>
            <w:r/>
          </w:p>
        </w:tc>
      </w:tr>
      <w:tr>
        <w:tc>
          <w:tcPr>
            <w:tcW w:type="dxa" w:w="4680"/>
          </w:tcPr>
          <w:p>
            <w:r/>
            <w:r>
              <w:t>Essential panel separation (hospital, data center)</w:t>
            </w:r>
          </w:p>
        </w:tc>
        <w:tc>
          <w:tcPr>
            <w:tcW w:type="dxa" w:w="4680"/>
          </w:tcPr>
          <w:p>
            <w:r/>
            <w:r/>
            <w:r>
              <w:rPr>
                <w:rFonts w:ascii="Courier New" w:hAnsi="Courier New"/>
                <w:color w:val="C0392B"/>
                <w:sz w:val="19"/>
              </w:rPr>
              <w:t>ElectricalDesignService.php:312</w:t>
            </w:r>
            <w:r/>
          </w:p>
        </w:tc>
      </w:tr>
      <w:tr>
        <w:tc>
          <w:tcPr>
            <w:tcW w:type="dxa" w:w="4680"/>
          </w:tcPr>
          <w:p>
            <w:r/>
            <w:r>
              <w:t>group_small_critical packing option</w:t>
            </w:r>
          </w:p>
        </w:tc>
        <w:tc>
          <w:tcPr>
            <w:tcW w:type="dxa" w:w="4680"/>
          </w:tcPr>
          <w:p>
            <w:r/>
            <w:r/>
            <w:r>
              <w:rPr>
                <w:rFonts w:ascii="Courier New" w:hAnsi="Courier New"/>
                <w:color w:val="C0392B"/>
                <w:sz w:val="19"/>
              </w:rPr>
              <w:t>ElectricalDesignService.php:355</w:t>
            </w:r>
            <w:r/>
          </w:p>
        </w:tc>
      </w:tr>
      <w:tr>
        <w:tc>
          <w:tcPr>
            <w:tcW w:type="dxa" w:w="4680"/>
          </w:tcPr>
          <w:p>
            <w:r/>
            <w:r>
              <w:t>PHPUnit test suite (36 tests, 152 assertions)</w:t>
            </w:r>
          </w:p>
        </w:tc>
        <w:tc>
          <w:tcPr>
            <w:tcW w:type="dxa" w:w="4680"/>
          </w:tcPr>
          <w:p>
            <w:r/>
            <w:r/>
            <w:r>
              <w:rPr>
                <w:rFonts w:ascii="Courier New" w:hAnsi="Courier New"/>
                <w:color w:val="C0392B"/>
                <w:sz w:val="19"/>
              </w:rPr>
              <w:t>ElectricalDesignTest.php</w:t>
            </w:r>
            <w:r/>
          </w:p>
        </w:tc>
      </w:tr>
      <w:tr>
        <w:tc>
          <w:tcPr>
            <w:tcW w:type="dxa" w:w="4680"/>
          </w:tcPr>
          <w:p>
            <w:r/>
            <w:r>
              <w:t>Live validation API with reference implementation</w:t>
            </w:r>
          </w:p>
        </w:tc>
        <w:tc>
          <w:tcPr>
            <w:tcW w:type="dxa" w:w="4680"/>
          </w:tcPr>
          <w:p>
            <w:r/>
            <w:r/>
            <w:r>
              <w:rPr>
                <w:rFonts w:ascii="Courier New" w:hAnsi="Courier New"/>
                <w:color w:val="C0392B"/>
                <w:sz w:val="19"/>
              </w:rPr>
              <w:t>ValidationController.php</w:t>
            </w:r>
            <w:r>
              <w:t xml:space="preserve">, </w:t>
            </w:r>
            <w:r>
              <w:rPr>
                <w:rFonts w:ascii="Courier New" w:hAnsi="Courier New"/>
                <w:color w:val="C0392B"/>
                <w:sz w:val="19"/>
              </w:rPr>
              <w:t>ValidationReferenceService.php</w:t>
            </w:r>
            <w:r/>
          </w:p>
        </w:tc>
      </w:tr>
      <w:tr>
        <w:tc>
          <w:tcPr>
            <w:tcW w:type="dxa" w:w="4680"/>
          </w:tcPr>
          <w:p>
            <w:r/>
            <w:r>
              <w:t>Project backup/restore (JSON), building/floor/room scoped</w:t>
            </w:r>
          </w:p>
        </w:tc>
        <w:tc>
          <w:tcPr>
            <w:tcW w:type="dxa" w:w="4680"/>
          </w:tcPr>
          <w:p>
            <w:r/>
            <w:r/>
            <w:r>
              <w:rPr>
                <w:rFonts w:ascii="Courier New" w:hAnsi="Courier New"/>
                <w:color w:val="C0392B"/>
                <w:sz w:val="19"/>
              </w:rPr>
              <w:t>ProjectBackupController.php</w:t>
            </w:r>
            <w:r/>
          </w:p>
        </w:tc>
      </w:tr>
      <w:tr>
        <w:tc>
          <w:tcPr>
            <w:tcW w:type="dxa" w:w="4680"/>
          </w:tcPr>
          <w:p>
            <w:r/>
            <w:r>
              <w:t>Multi-user project collaboration (roles: admin/main/normal)</w:t>
            </w:r>
          </w:p>
        </w:tc>
        <w:tc>
          <w:tcPr>
            <w:tcW w:type="dxa" w:w="4680"/>
          </w:tcPr>
          <w:p>
            <w:r/>
            <w:r/>
            <w:r>
              <w:rPr>
                <w:rFonts w:ascii="Courier New" w:hAnsi="Courier New"/>
                <w:color w:val="C0392B"/>
                <w:sz w:val="19"/>
              </w:rPr>
              <w:t>ProjectMemberController.php</w:t>
            </w:r>
            <w:r/>
          </w:p>
        </w:tc>
      </w:tr>
      <w:tr>
        <w:tc>
          <w:tcPr>
            <w:tcW w:type="dxa" w:w="4680"/>
          </w:tcPr>
          <w:p>
            <w:r/>
            <w:r>
              <w:t>Google OAuth login</w:t>
            </w:r>
          </w:p>
        </w:tc>
        <w:tc>
          <w:tcPr>
            <w:tcW w:type="dxa" w:w="4680"/>
          </w:tcPr>
          <w:p>
            <w:r/>
            <w:r/>
            <w:r>
              <w:rPr>
                <w:rFonts w:ascii="Courier New" w:hAnsi="Courier New"/>
                <w:color w:val="C0392B"/>
                <w:sz w:val="19"/>
              </w:rPr>
              <w:t>AuthController.php</w:t>
            </w:r>
            <w:r>
              <w:t xml:space="preserve"> via Socialite</w:t>
            </w:r>
          </w:p>
        </w:tc>
      </w:tr>
      <w:tr>
        <w:tc>
          <w:tcPr>
            <w:tcW w:type="dxa" w:w="4680"/>
          </w:tcPr>
          <w:p>
            <w:r/>
            <w:r>
              <w:t>Admin panel (user management)</w:t>
            </w:r>
          </w:p>
        </w:tc>
        <w:tc>
          <w:tcPr>
            <w:tcW w:type="dxa" w:w="4680"/>
          </w:tcPr>
          <w:p>
            <w:r/>
            <w:r/>
            <w:r>
              <w:rPr>
                <w:rFonts w:ascii="Courier New" w:hAnsi="Courier New"/>
                <w:color w:val="C0392B"/>
                <w:sz w:val="19"/>
              </w:rPr>
              <w:t>AdminController.php</w:t>
            </w:r>
            <w:r/>
          </w:p>
        </w:tc>
      </w:tr>
      <w:tr>
        <w:tc>
          <w:tcPr>
            <w:tcW w:type="dxa" w:w="4680"/>
          </w:tcPr>
          <w:p>
            <w:r/>
            <w:r>
              <w:t>Named solar systems (multiple per project)</w:t>
            </w:r>
          </w:p>
        </w:tc>
        <w:tc>
          <w:tcPr>
            <w:tcW w:type="dxa" w:w="4680"/>
          </w:tcPr>
          <w:p>
            <w:r/>
            <w:r/>
            <w:r>
              <w:rPr>
                <w:rFonts w:ascii="Courier New" w:hAnsi="Courier New"/>
                <w:color w:val="C0392B"/>
                <w:sz w:val="19"/>
              </w:rPr>
              <w:t>SolarSystem</w:t>
            </w:r>
            <w:r>
              <w:t xml:space="preserve"> model, </w:t>
            </w:r>
            <w:r>
              <w:rPr>
                <w:rFonts w:ascii="Courier New" w:hAnsi="Courier New"/>
                <w:color w:val="C0392B"/>
                <w:sz w:val="19"/>
              </w:rPr>
              <w:t>SolarSystemController.php</w:t>
            </w:r>
            <w:r/>
          </w:p>
        </w:tc>
      </w:tr>
      <w:tr>
        <w:tc>
          <w:tcPr>
            <w:tcW w:type="dxa" w:w="4680"/>
          </w:tcPr>
          <w:p>
            <w:r/>
            <w:r>
              <w:t>Multi-battery bank model</w:t>
            </w:r>
          </w:p>
        </w:tc>
        <w:tc>
          <w:tcPr>
            <w:tcW w:type="dxa" w:w="4680"/>
          </w:tcPr>
          <w:p>
            <w:r/>
            <w:r/>
            <w:r>
              <w:rPr>
                <w:rFonts w:ascii="Courier New" w:hAnsi="Courier New"/>
                <w:color w:val="C0392B"/>
                <w:sz w:val="19"/>
              </w:rPr>
              <w:t>Battery</w:t>
            </w:r>
            <w:r>
              <w:t xml:space="preserve"> model, </w:t>
            </w:r>
            <w:r>
              <w:rPr>
                <w:rFonts w:ascii="Courier New" w:hAnsi="Courier New"/>
                <w:color w:val="C0392B"/>
                <w:sz w:val="19"/>
              </w:rPr>
              <w:t>BatteryController.php</w:t>
            </w:r>
            <w:r/>
          </w:p>
        </w:tc>
      </w:tr>
    </w:tbl>
    <w:p/>
    <w:p>
      <w:pPr>
        <w:pStyle w:val="Heading3"/>
      </w:pPr>
      <w:r>
        <w:t>Known Limitations (Current Implementation)</w:t>
      </w:r>
    </w:p>
    <w:p>
      <w:pPr>
        <w:pStyle w:val="ListNumber"/>
      </w:pPr>
      <w:r/>
      <w:r>
        <w:rPr>
          <w:b/>
        </w:rPr>
        <w:t>Protection coordination and short-circuit calculation</w:t>
      </w:r>
      <w:r>
        <w:t xml:space="preserve"> — MCB ratings are selected from standard IEC 60898 sizes but short-circuit current levels and cascading coordination are not calculated</w:t>
      </w:r>
    </w:p>
    <w:p>
      <w:pPr>
        <w:pStyle w:val="ListNumber"/>
      </w:pPr>
      <w:r/>
      <w:r>
        <w:rPr>
          <w:b/>
        </w:rPr>
        <w:t>Grouping derating (Table B.52.17)</w:t>
      </w:r>
      <w:r>
        <w:t xml:space="preserve"> — no derating for multiple circuits in the same conduit</w:t>
      </w:r>
    </w:p>
    <w:p>
      <w:pPr>
        <w:pStyle w:val="ListNumber"/>
      </w:pPr>
      <w:r/>
      <w:r>
        <w:rPr>
          <w:b/>
        </w:rPr>
        <w:t>3-phase cable column vs 2-core column</w:t>
      </w:r>
      <w:r>
        <w:t xml:space="preserve"> — 3-phase HEAVY circuits use the 2-core ampacity column (conservative but not strictly correct); the 3/4-core column is ~8–11% lower</w:t>
      </w:r>
    </w:p>
    <w:p>
      <w:pPr>
        <w:pStyle w:val="ListNumber"/>
      </w:pPr>
      <w:r/>
      <w:r>
        <w:rPr>
          <w:b/>
        </w:rPr>
        <w:t>mV/A/m values</w:t>
      </w:r>
      <w:r>
        <w:t xml:space="preserve"> — engineering estimates; each marked ⚠ VERIFY in code</w:t>
      </w:r>
    </w:p>
    <w:p>
      <w:pPr>
        <w:pStyle w:val="ListNumber"/>
      </w:pPr>
      <w:r/>
      <w:r>
        <w:rPr>
          <w:b/>
        </w:rPr>
        <w:t>Module efficiency</w:t>
      </w:r>
      <w:r>
        <w:t xml:space="preserve"> — not explicitly applied as a separate factor in solar capacity estimate</w:t>
      </w:r>
    </w:p>
    <w:p>
      <w:pPr>
        <w:pStyle w:val="ListNumber"/>
      </w:pPr>
      <w:r/>
      <w:r>
        <w:rPr>
          <w:b/>
        </w:rPr>
        <w:t>LCOE</w:t>
      </w:r>
      <w:r>
        <w:t xml:space="preserve"> — simple/undiscounted; no NPV or IRR</w:t>
      </w:r>
    </w:p>
    <w:p>
      <w:pPr>
        <w:pStyle w:val="ListNumber"/>
      </w:pPr>
      <w:r/>
      <w:r>
        <w:rPr>
          <w:b/>
        </w:rPr>
        <w:t>Cooper declination formula</w:t>
      </w:r>
      <w:r>
        <w:t xml:space="preserve"> — code comments say "Spencer"; the formula implemented is </w:t>
      </w:r>
      <w:r>
        <w:rPr>
          <w:b/>
        </w:rPr>
        <w:t>Cooper (1969)</w:t>
      </w:r>
      <w:r/>
    </w:p>
    <w:p>
      <w:pPr>
        <w:pStyle w:val="ListNumber"/>
      </w:pPr>
      <w:r/>
      <w:r>
        <w:rPr>
          <w:b/>
        </w:rPr>
        <w:t>NASA POWER year</w:t>
      </w:r>
      <w:r>
        <w:t xml:space="preserve"> — hardcoded to 2023</w:t>
      </w:r>
    </w:p>
    <w:p>
      <w:pPr>
        <w:pStyle w:val="Heading3"/>
      </w:pPr>
      <w:r>
        <w:t>Deferred / Not Implemented</w:t>
      </w:r>
    </w:p>
    <w:p>
      <w:pPr>
        <w:pStyle w:val="ListBullet"/>
      </w:pPr>
      <w:r>
        <w:t>Short-circuit calculation and fault current analysis</w:t>
      </w:r>
    </w:p>
    <w:p>
      <w:pPr>
        <w:pStyle w:val="ListBullet"/>
      </w:pPr>
      <w:r>
        <w:t>Protection coordination study (upstream/downstream selectivity)</w:t>
      </w:r>
    </w:p>
    <w:p>
      <w:pPr>
        <w:pStyle w:val="ListBullet"/>
      </w:pPr>
      <w:r>
        <w:t>Harmonic distortion analysis (THD)</w:t>
      </w:r>
    </w:p>
    <w:p>
      <w:pPr>
        <w:pStyle w:val="ListBullet"/>
      </w:pPr>
      <w:r>
        <w:t>Arc flash hazard study</w:t>
      </w:r>
    </w:p>
    <w:p>
      <w:pPr>
        <w:pStyle w:val="ListBullet"/>
      </w:pPr>
      <w:r>
        <w:t>Earthing (grounding) system design</w:t>
      </w:r>
    </w:p>
    <w:p>
      <w:pPr>
        <w:pStyle w:val="ListBullet"/>
      </w:pPr>
      <w:r>
        <w:t>Load flow simulation for distribution network</w:t>
      </w:r>
    </w:p>
    <w:p>
      <w:pPr>
        <w:pStyle w:val="ListBullet"/>
      </w:pPr>
      <w:r>
        <w:t>Mobile application</w:t>
      </w:r>
    </w:p>
    <w:p/>
    <w:p>
      <w:r>
        <w:t>*Document generated from source code reading on 2026-07-01. All formulas and constants verified against file:line citations listed. Items marked ⚠ require independent verification before licensed engineering submission.*</w:t>
      </w:r>
    </w:p>
    <w:p/>
    <w:p>
      <w:pPr>
        <w:pStyle w:val="Heading2"/>
      </w:pPr>
      <w:r>
        <w:t>Section 17 — Page-by-Page User Walkthrough</w:t>
      </w:r>
    </w:p>
    <w:p>
      <w:r>
        <w:t>This section documents every page the user encounters, in natural workflow order. For each page: its purpose, every input field (what it is, unit, how entered, which backend field it populates, how changing it affects outputs), and every output element displayed.</w:t>
      </w:r>
    </w:p>
    <w:p/>
    <w:p>
      <w:pPr>
        <w:pStyle w:val="Heading3"/>
      </w:pPr>
      <w:r>
        <w:t>17.1 Dashboard (`DashboardPage.jsx`)</w:t>
      </w:r>
    </w:p>
    <w:p>
      <w:r/>
      <w:r>
        <w:rPr>
          <w:b/>
        </w:rPr>
        <w:t>Purpose:</w:t>
      </w:r>
      <w:r>
        <w:t xml:space="preserve"> Starting point. Lists all projects the current user can access and provides project management actions.</w:t>
      </w:r>
    </w:p>
    <w:p>
      <w:r/>
      <w:r>
        <w:rPr>
          <w:b/>
        </w:rPr>
        <w:t>Outputs shown:</w:t>
      </w:r>
      <w:r/>
    </w:p>
    <w:p>
      <w:pPr>
        <w:pStyle w:val="ListBullet"/>
      </w:pPr>
      <w:r>
        <w:t>Project cards: name, number of buildings, diversified demand in kVA and kW, last-modified date</w:t>
      </w:r>
    </w:p>
    <w:p>
      <w:pPr>
        <w:pStyle w:val="ListBullet"/>
      </w:pPr>
      <w:r>
        <w:t xml:space="preserve">Role badge per project: </w:t>
      </w:r>
      <w:r>
        <w:rPr>
          <w:b/>
        </w:rPr>
        <w:t>admin</w:t>
      </w:r>
      <w:r>
        <w:t xml:space="preserve"> (owner), </w:t>
      </w:r>
      <w:r>
        <w:rPr>
          <w:b/>
        </w:rPr>
        <w:t>Main User</w:t>
      </w:r>
      <w:r>
        <w:t xml:space="preserve">, or </w:t>
      </w:r>
      <w:r>
        <w:rPr>
          <w:b/>
        </w:rPr>
        <w:t>View Only</w:t>
      </w:r>
      <w:r/>
    </w:p>
    <w:p>
      <w:pPr>
        <w:pStyle w:val="ListBullet"/>
      </w:pPr>
      <w:r>
        <w:t xml:space="preserve">Demand formatted via </w:t>
      </w:r>
      <w:r>
        <w:rPr>
          <w:rFonts w:ascii="Courier New" w:hAnsi="Courier New"/>
          <w:color w:val="C0392B"/>
          <w:sz w:val="19"/>
        </w:rPr>
        <w:t>fmtVA()</w:t>
      </w:r>
      <w:r>
        <w:t xml:space="preserve"> (VA → kVA → MVA at 1 k / 1 M thresholds) and </w:t>
      </w:r>
      <w:r>
        <w:rPr>
          <w:rFonts w:ascii="Courier New" w:hAnsi="Courier New"/>
          <w:color w:val="C0392B"/>
          <w:sz w:val="19"/>
        </w:rPr>
        <w:t>fmtKW()</w:t>
      </w:r>
      <w:r>
        <w:t xml:space="preserve"> (W → kW → MW)</w:t>
      </w:r>
    </w:p>
    <w:p>
      <w:r/>
      <w:r>
        <w:rPr>
          <w:b/>
        </w:rPr>
        <w:t>Input actions:</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Action</w:t>
            </w:r>
          </w:p>
        </w:tc>
        <w:tc>
          <w:tcPr>
            <w:tcW w:type="dxa" w:w="3120"/>
            <w:shd w:val="clear" w:color="auto" w:fill="D6E4F0"/>
          </w:tcPr>
          <w:p>
            <w:r>
              <w:rPr>
                <w:b/>
              </w:rPr>
            </w:r>
            <w:r>
              <w:rPr>
                <w:b/>
              </w:rPr>
              <w:t>Fields</w:t>
            </w:r>
          </w:p>
        </w:tc>
        <w:tc>
          <w:tcPr>
            <w:tcW w:type="dxa" w:w="3120"/>
            <w:shd w:val="clear" w:color="auto" w:fill="D6E4F0"/>
          </w:tcPr>
          <w:p>
            <w:r>
              <w:rPr>
                <w:b/>
              </w:rPr>
            </w:r>
            <w:r>
              <w:rPr>
                <w:b/>
              </w:rPr>
              <w:t>Notes</w:t>
            </w:r>
          </w:p>
        </w:tc>
      </w:tr>
      <w:tr>
        <w:tc>
          <w:tcPr>
            <w:tcW w:type="dxa" w:w="3120"/>
          </w:tcPr>
          <w:p>
            <w:r/>
            <w:r>
              <w:t>Create new project</w:t>
            </w:r>
          </w:p>
        </w:tc>
        <w:tc>
          <w:tcPr>
            <w:tcW w:type="dxa" w:w="3120"/>
          </w:tcPr>
          <w:p>
            <w:r/>
            <w:r>
              <w:t>Project name (text)</w:t>
            </w:r>
          </w:p>
        </w:tc>
        <w:tc>
          <w:tcPr>
            <w:tcW w:type="dxa" w:w="3120"/>
          </w:tcPr>
          <w:p>
            <w:r/>
            <w:r>
              <w:t>Modal with a single name field; creates an empty project</w:t>
            </w:r>
          </w:p>
        </w:tc>
      </w:tr>
      <w:tr>
        <w:tc>
          <w:tcPr>
            <w:tcW w:type="dxa" w:w="3120"/>
          </w:tcPr>
          <w:p>
            <w:r/>
            <w:r>
              <w:t>Edit project</w:t>
            </w:r>
          </w:p>
        </w:tc>
        <w:tc>
          <w:tcPr>
            <w:tcW w:type="dxa" w:w="3120"/>
          </w:tcPr>
          <w:p>
            <w:r/>
            <w:r>
              <w:t>Name (text) + auto-backup interval (Never / Daily / Weekly / Monthly)</w:t>
            </w:r>
          </w:p>
        </w:tc>
        <w:tc>
          <w:tcPr>
            <w:tcW w:type="dxa" w:w="3120"/>
          </w:tcPr>
          <w:p>
            <w:r/>
            <w:r>
              <w:t>Auto-backup saves a full JSON export on the chosen cadence</w:t>
            </w:r>
          </w:p>
        </w:tc>
      </w:tr>
      <w:tr>
        <w:tc>
          <w:tcPr>
            <w:tcW w:type="dxa" w:w="3120"/>
          </w:tcPr>
          <w:p>
            <w:r/>
            <w:r>
              <w:t>Restore from backup</w:t>
            </w:r>
          </w:p>
        </w:tc>
        <w:tc>
          <w:tcPr>
            <w:tcW w:type="dxa" w:w="3120"/>
          </w:tcPr>
          <w:p>
            <w:r/>
            <w:r>
              <w:t>JSON file (drag-and-drop or file picker)</w:t>
            </w:r>
          </w:p>
        </w:tc>
        <w:tc>
          <w:tcPr>
            <w:tcW w:type="dxa" w:w="3120"/>
          </w:tcPr>
          <w:p>
            <w:r/>
            <w:r>
              <w:t>Re-imports all buildings, floors, rooms, components, and power sources</w:t>
            </w:r>
          </w:p>
        </w:tc>
      </w:tr>
      <w:tr>
        <w:tc>
          <w:tcPr>
            <w:tcW w:type="dxa" w:w="3120"/>
          </w:tcPr>
          <w:p>
            <w:r/>
            <w:r>
              <w:t>Delete project</w:t>
            </w:r>
          </w:p>
        </w:tc>
        <w:tc>
          <w:tcPr>
            <w:tcW w:type="dxa" w:w="3120"/>
          </w:tcPr>
          <w:p>
            <w:r/>
            <w:r>
              <w:t>Confirmation prompt</w:t>
            </w:r>
          </w:p>
        </w:tc>
        <w:tc>
          <w:tcPr>
            <w:tcW w:type="dxa" w:w="3120"/>
          </w:tcPr>
          <w:p>
            <w:r/>
            <w:r>
              <w:t>Permanent; cannot be undone from the UI</w:t>
            </w:r>
          </w:p>
        </w:tc>
      </w:tr>
    </w:tbl>
    <w:p/>
    <w:p>
      <w:r/>
      <w:r>
        <w:rPr>
          <w:b/>
        </w:rPr>
        <w:t>What the user learns here:</w:t>
      </w:r>
      <w:r>
        <w:t xml:space="preserve"> Which projects exist, their total electrical demand, and whether they have editing rights.</w:t>
      </w:r>
    </w:p>
    <w:p/>
    <w:p>
      <w:pPr>
        <w:pStyle w:val="Heading3"/>
      </w:pPr>
      <w:r>
        <w:t>17.2 Project Page (`ProjectPage.jsx`)</w:t>
      </w:r>
    </w:p>
    <w:p>
      <w:r/>
      <w:r>
        <w:rPr>
          <w:b/>
        </w:rPr>
        <w:t>Purpose:</w:t>
      </w:r>
      <w:r>
        <w:t xml:space="preserve"> Shows all buildings in the project, configures project-wide schedule and currency, manages team members, and accepts project-level loads.</w:t>
      </w:r>
    </w:p>
    <w:p>
      <w:r/>
      <w:r>
        <w:rPr>
          <w:b/>
        </w:rPr>
        <w:t>Outputs shown:</w:t>
      </w:r>
      <w:r/>
    </w:p>
    <w:p>
      <w:pPr>
        <w:pStyle w:val="ListBullet"/>
      </w:pPr>
      <w:r/>
      <w:r>
        <w:rPr>
          <w:b/>
        </w:rPr>
        <w:t>PowerBanner</w:t>
      </w:r>
      <w:r>
        <w:t xml:space="preserve"> (sticky top bar): diversified demand in kVA and kW, recalculated on every load change</w:t>
      </w:r>
    </w:p>
    <w:p>
      <w:pPr>
        <w:pStyle w:val="ListBullet"/>
      </w:pPr>
      <w:r/>
      <w:r>
        <w:rPr>
          <w:b/>
        </w:rPr>
        <w:t>PowerSourcesBanner</w:t>
      </w:r>
      <w:r>
        <w:t>: utility lines, generator lines, solar systems, and battery banks in a collapsible strip</w:t>
      </w:r>
    </w:p>
    <w:p>
      <w:pPr>
        <w:pStyle w:val="ListBullet"/>
      </w:pPr>
      <w:r>
        <w:t>Building cards: name, building type badge, floor count, area m²</w:t>
      </w:r>
    </w:p>
    <w:p>
      <w:r/>
      <w:r>
        <w:rPr>
          <w:b/>
        </w:rPr>
        <w:t>Input actions: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6E4F0"/>
          </w:tcPr>
          <w:p>
            <w:r>
              <w:rPr>
                <w:b/>
              </w:rPr>
            </w:r>
            <w:r>
              <w:rPr>
                <w:b/>
              </w:rPr>
              <w:t>Field</w:t>
            </w:r>
          </w:p>
        </w:tc>
        <w:tc>
          <w:tcPr>
            <w:tcW w:type="dxa" w:w="1872"/>
            <w:shd w:val="clear" w:color="auto" w:fill="D6E4F0"/>
          </w:tcPr>
          <w:p>
            <w:r>
              <w:rPr>
                <w:b/>
              </w:rPr>
            </w:r>
            <w:r>
              <w:rPr>
                <w:b/>
              </w:rPr>
              <w:t>Type</w:t>
            </w:r>
          </w:p>
        </w:tc>
        <w:tc>
          <w:tcPr>
            <w:tcW w:type="dxa" w:w="1872"/>
            <w:shd w:val="clear" w:color="auto" w:fill="D6E4F0"/>
          </w:tcPr>
          <w:p>
            <w:r>
              <w:rPr>
                <w:b/>
              </w:rPr>
            </w:r>
            <w:r>
              <w:rPr>
                <w:b/>
              </w:rPr>
              <w:t>Unit</w:t>
            </w:r>
          </w:p>
        </w:tc>
        <w:tc>
          <w:tcPr>
            <w:tcW w:type="dxa" w:w="1872"/>
            <w:shd w:val="clear" w:color="auto" w:fill="D6E4F0"/>
          </w:tcPr>
          <w:p>
            <w:r>
              <w:rPr>
                <w:b/>
              </w:rPr>
            </w:r>
            <w:r>
              <w:rPr>
                <w:b/>
              </w:rPr>
              <w:t>Backend field</w:t>
            </w:r>
          </w:p>
        </w:tc>
        <w:tc>
          <w:tcPr>
            <w:tcW w:type="dxa" w:w="1872"/>
            <w:shd w:val="clear" w:color="auto" w:fill="D6E4F0"/>
          </w:tcPr>
          <w:p>
            <w:r>
              <w:rPr>
                <w:b/>
              </w:rPr>
            </w:r>
            <w:r>
              <w:rPr>
                <w:b/>
              </w:rPr>
              <w:t>Effect on output</w:t>
            </w:r>
          </w:p>
        </w:tc>
      </w:tr>
      <w:tr>
        <w:tc>
          <w:tcPr>
            <w:tcW w:type="dxa" w:w="1872"/>
          </w:tcPr>
          <w:p>
            <w:r/>
            <w:r>
              <w:t>Building name</w:t>
            </w:r>
          </w:p>
        </w:tc>
        <w:tc>
          <w:tcPr>
            <w:tcW w:type="dxa" w:w="1872"/>
          </w:tcPr>
          <w:p>
            <w:r/>
            <w:r>
              <w:t>Text + autocomplete</w:t>
            </w:r>
          </w:p>
        </w:tc>
        <w:tc>
          <w:tcPr>
            <w:tcW w:type="dxa" w:w="1872"/>
          </w:tcPr>
          <w:p>
            <w:r/>
            <w:r>
              <w:t>—</w:t>
            </w:r>
          </w:p>
        </w:tc>
        <w:tc>
          <w:tcPr>
            <w:tcW w:type="dxa" w:w="1872"/>
          </w:tcPr>
          <w:p>
            <w:r/>
            <w:r/>
            <w:r>
              <w:rPr>
                <w:rFonts w:ascii="Courier New" w:hAnsi="Courier New"/>
                <w:color w:val="C0392B"/>
                <w:sz w:val="19"/>
              </w:rPr>
              <w:t>buildings.name</w:t>
            </w:r>
            <w:r/>
          </w:p>
        </w:tc>
        <w:tc>
          <w:tcPr>
            <w:tcW w:type="dxa" w:w="1872"/>
          </w:tcPr>
          <w:p>
            <w:r/>
            <w:r>
              <w:t>Label only; autocomplete suggests names from existing buildings in project</w:t>
            </w:r>
          </w:p>
        </w:tc>
      </w:tr>
      <w:tr>
        <w:tc>
          <w:tcPr>
            <w:tcW w:type="dxa" w:w="1872"/>
          </w:tcPr>
          <w:p>
            <w:r/>
            <w:r>
              <w:t>Building type</w:t>
            </w:r>
          </w:p>
        </w:tc>
        <w:tc>
          <w:tcPr>
            <w:tcW w:type="dxa" w:w="1872"/>
          </w:tcPr>
          <w:p>
            <w:r/>
            <w:r>
              <w:t>Dropdown (12 options)</w:t>
            </w:r>
          </w:p>
        </w:tc>
        <w:tc>
          <w:tcPr>
            <w:tcW w:type="dxa" w:w="1872"/>
          </w:tcPr>
          <w:p>
            <w:r/>
            <w:r>
              <w:t>—</w:t>
            </w:r>
          </w:p>
        </w:tc>
        <w:tc>
          <w:tcPr>
            <w:tcW w:type="dxa" w:w="1872"/>
          </w:tcPr>
          <w:p>
            <w:r/>
            <w:r/>
            <w:r>
              <w:rPr>
                <w:rFonts w:ascii="Courier New" w:hAnsi="Courier New"/>
                <w:color w:val="C0392B"/>
                <w:sz w:val="19"/>
              </w:rPr>
              <w:t>buildings.type</w:t>
            </w:r>
            <w:r/>
          </w:p>
        </w:tc>
        <w:tc>
          <w:tcPr>
            <w:tcW w:type="dxa" w:w="1872"/>
          </w:tcPr>
          <w:p>
            <w:r/>
            <w:r>
              <w:t>Used in building header of Electrical Design page; informs component suggestions</w:t>
            </w:r>
          </w:p>
        </w:tc>
      </w:tr>
      <w:tr>
        <w:tc>
          <w:tcPr>
            <w:tcW w:type="dxa" w:w="1872"/>
          </w:tcPr>
          <w:p>
            <w:r/>
            <w:r>
              <w:t>Building area</w:t>
            </w:r>
          </w:p>
        </w:tc>
        <w:tc>
          <w:tcPr>
            <w:tcW w:type="dxa" w:w="1872"/>
          </w:tcPr>
          <w:p>
            <w:r/>
            <w:r>
              <w:t>Number</w:t>
            </w:r>
          </w:p>
        </w:tc>
        <w:tc>
          <w:tcPr>
            <w:tcW w:type="dxa" w:w="1872"/>
          </w:tcPr>
          <w:p>
            <w:r/>
            <w:r>
              <w:t>m²</w:t>
            </w:r>
          </w:p>
        </w:tc>
        <w:tc>
          <w:tcPr>
            <w:tcW w:type="dxa" w:w="1872"/>
          </w:tcPr>
          <w:p>
            <w:r/>
            <w:r/>
            <w:r>
              <w:rPr>
                <w:rFonts w:ascii="Courier New" w:hAnsi="Courier New"/>
                <w:color w:val="C0392B"/>
                <w:sz w:val="19"/>
              </w:rPr>
              <w:t>buildings.area_m2</w:t>
            </w:r>
            <w:r/>
          </w:p>
        </w:tc>
        <w:tc>
          <w:tcPr>
            <w:tcW w:type="dxa" w:w="1872"/>
          </w:tcPr>
          <w:p>
            <w:r/>
            <w:r>
              <w:t>Used in solar capacity heuristic estimate</w:t>
            </w:r>
          </w:p>
        </w:tc>
      </w:tr>
      <w:tr>
        <w:tc>
          <w:tcPr>
            <w:tcW w:type="dxa" w:w="1872"/>
          </w:tcPr>
          <w:p>
            <w:r/>
            <w:r>
              <w:t>Currency symbol</w:t>
            </w:r>
          </w:p>
        </w:tc>
        <w:tc>
          <w:tcPr>
            <w:tcW w:type="dxa" w:w="1872"/>
          </w:tcPr>
          <w:p>
            <w:r/>
            <w:r>
              <w:t>Text (1–3 chars)</w:t>
            </w:r>
          </w:p>
        </w:tc>
        <w:tc>
          <w:tcPr>
            <w:tcW w:type="dxa" w:w="1872"/>
          </w:tcPr>
          <w:p>
            <w:r/>
            <w:r>
              <w:t>—</w:t>
            </w:r>
          </w:p>
        </w:tc>
        <w:tc>
          <w:tcPr>
            <w:tcW w:type="dxa" w:w="1872"/>
          </w:tcPr>
          <w:p>
            <w:r/>
            <w:r/>
            <w:r>
              <w:rPr>
                <w:rFonts w:ascii="Courier New" w:hAnsi="Courier New"/>
                <w:color w:val="C0392B"/>
                <w:sz w:val="19"/>
              </w:rPr>
              <w:t>projects.currency_symbol</w:t>
            </w:r>
            <w:r/>
          </w:p>
        </w:tc>
        <w:tc>
          <w:tcPr>
            <w:tcW w:type="dxa" w:w="1872"/>
          </w:tcPr>
          <w:p>
            <w:r/>
            <w:r>
              <w:t>Displayed on Financial page cost figures</w:t>
            </w:r>
          </w:p>
        </w:tc>
      </w:tr>
      <w:tr>
        <w:tc>
          <w:tcPr>
            <w:tcW w:type="dxa" w:w="1872"/>
          </w:tcPr>
          <w:p>
            <w:r/>
            <w:r>
              <w:t>Working days</w:t>
            </w:r>
          </w:p>
        </w:tc>
        <w:tc>
          <w:tcPr>
            <w:tcW w:type="dxa" w:w="1872"/>
          </w:tcPr>
          <w:p>
            <w:r/>
            <w:r>
              <w:t>Toggle buttons Mo–Su</w:t>
            </w:r>
          </w:p>
        </w:tc>
        <w:tc>
          <w:tcPr>
            <w:tcW w:type="dxa" w:w="1872"/>
          </w:tcPr>
          <w:p>
            <w:r/>
            <w:r>
              <w:t>—</w:t>
            </w:r>
          </w:p>
        </w:tc>
        <w:tc>
          <w:tcPr>
            <w:tcW w:type="dxa" w:w="1872"/>
          </w:tcPr>
          <w:p>
            <w:r/>
            <w:r/>
            <w:r>
              <w:rPr>
                <w:rFonts w:ascii="Courier New" w:hAnsi="Courier New"/>
                <w:color w:val="C0392B"/>
                <w:sz w:val="19"/>
              </w:rPr>
              <w:t>schedules.working_days</w:t>
            </w:r>
            <w:r/>
          </w:p>
        </w:tc>
        <w:tc>
          <w:tcPr>
            <w:tcW w:type="dxa" w:w="1872"/>
          </w:tcPr>
          <w:p>
            <w:r/>
            <w:r>
              <w:t>Days included in load-profile and cost calculations</w:t>
            </w:r>
          </w:p>
        </w:tc>
      </w:tr>
      <w:tr>
        <w:tc>
          <w:tcPr>
            <w:tcW w:type="dxa" w:w="1872"/>
          </w:tcPr>
          <w:p>
            <w:r/>
            <w:r>
              <w:t>Work hours</w:t>
            </w:r>
          </w:p>
        </w:tc>
        <w:tc>
          <w:tcPr>
            <w:tcW w:type="dxa" w:w="1872"/>
          </w:tcPr>
          <w:p>
            <w:r/>
            <w:r>
              <w:t>HH:MM–HH:MM pairs (multiple allowed)</w:t>
            </w:r>
          </w:p>
        </w:tc>
        <w:tc>
          <w:tcPr>
            <w:tcW w:type="dxa" w:w="1872"/>
          </w:tcPr>
          <w:p>
            <w:r/>
            <w:r>
              <w:t>—</w:t>
            </w:r>
          </w:p>
        </w:tc>
        <w:tc>
          <w:tcPr>
            <w:tcW w:type="dxa" w:w="1872"/>
          </w:tcPr>
          <w:p>
            <w:r/>
            <w:r/>
            <w:r>
              <w:rPr>
                <w:rFonts w:ascii="Courier New" w:hAnsi="Courier New"/>
                <w:color w:val="C0392B"/>
                <w:sz w:val="19"/>
              </w:rPr>
              <w:t>schedules.work_hours</w:t>
            </w:r>
            <w:r/>
          </w:p>
        </w:tc>
        <w:tc>
          <w:tcPr>
            <w:tcW w:type="dxa" w:w="1872"/>
          </w:tcPr>
          <w:p>
            <w:r/>
            <w:r>
              <w:t xml:space="preserve">Active windows for loads with </w:t>
            </w:r>
            <w:r>
              <w:rPr>
                <w:rFonts w:ascii="Courier New" w:hAnsi="Courier New"/>
                <w:color w:val="C0392B"/>
                <w:sz w:val="19"/>
              </w:rPr>
              <w:t>usage_day_type = weekday</w:t>
            </w:r>
            <w:r/>
          </w:p>
        </w:tc>
      </w:tr>
      <w:tr>
        <w:tc>
          <w:tcPr>
            <w:tcW w:type="dxa" w:w="1872"/>
          </w:tcPr>
          <w:p>
            <w:r/>
            <w:r>
              <w:t>Operating season</w:t>
            </w:r>
          </w:p>
        </w:tc>
        <w:tc>
          <w:tcPr>
            <w:tcW w:type="dxa" w:w="1872"/>
          </w:tcPr>
          <w:p>
            <w:r/>
            <w:r>
              <w:t>Month + day pairs (start date, end date)</w:t>
            </w:r>
          </w:p>
        </w:tc>
        <w:tc>
          <w:tcPr>
            <w:tcW w:type="dxa" w:w="1872"/>
          </w:tcPr>
          <w:p>
            <w:r/>
            <w:r>
              <w:t>—</w:t>
            </w:r>
          </w:p>
        </w:tc>
        <w:tc>
          <w:tcPr>
            <w:tcW w:type="dxa" w:w="1872"/>
          </w:tcPr>
          <w:p>
            <w:r/>
            <w:r/>
            <w:r>
              <w:rPr>
                <w:rFonts w:ascii="Courier New" w:hAnsi="Courier New"/>
                <w:color w:val="C0392B"/>
                <w:sz w:val="19"/>
              </w:rPr>
              <w:t>schedules.operating_season</w:t>
            </w:r>
            <w:r/>
          </w:p>
        </w:tc>
        <w:tc>
          <w:tcPr>
            <w:tcW w:type="dxa" w:w="1872"/>
          </w:tcPr>
          <w:p>
            <w:r/>
            <w:r>
              <w:t xml:space="preserve">Date range for loads marked </w:t>
            </w:r>
            <w:r>
              <w:rPr>
                <w:rFonts w:ascii="Courier New" w:hAnsi="Courier New"/>
                <w:color w:val="C0392B"/>
                <w:sz w:val="19"/>
              </w:rPr>
              <w:t>usage_season = summer</w:t>
            </w:r>
            <w:r>
              <w:t xml:space="preserve"> or </w:t>
            </w:r>
            <w:r>
              <w:rPr>
                <w:rFonts w:ascii="Courier New" w:hAnsi="Courier New"/>
                <w:color w:val="C0392B"/>
                <w:sz w:val="19"/>
              </w:rPr>
              <w:t>winter</w:t>
            </w:r>
            <w:r/>
          </w:p>
        </w:tc>
      </w:tr>
    </w:tbl>
    <w:p/>
    <w:p>
      <w:r>
        <w:t>Building types: Generic, Residential House, Apartment, Hotel, Office, School, University, Retail, Hospital, Industrial, Mosque, Sports.</w:t>
      </w:r>
    </w:p>
    <w:p>
      <w:r/>
      <w:r>
        <w:rPr>
          <w:b/>
        </w:rPr>
        <w:t>What the user learns here:</w:t>
      </w:r>
      <w:r>
        <w:t xml:space="preserve"> The overall project layout and top-level demand; sets cost-accounting context via currency and schedule.</w:t>
      </w:r>
    </w:p>
    <w:p/>
    <w:p>
      <w:pPr>
        <w:pStyle w:val="Heading3"/>
      </w:pPr>
      <w:r>
        <w:t>17.3 Building Page (`BuildingPage.jsx`)</w:t>
      </w:r>
    </w:p>
    <w:p>
      <w:r/>
      <w:r>
        <w:rPr>
          <w:b/>
        </w:rPr>
        <w:t>Purpose:</w:t>
      </w:r>
      <w:r>
        <w:t xml:space="preserve"> Shows all floors in the selected building. Accepts building-level loads (loads that belong to the whole building rather than a single floor). Same PowerBanner and PowerSourcesBanner scoped to this building.</w:t>
      </w:r>
    </w:p>
    <w:p>
      <w:r/>
      <w:r>
        <w:rPr>
          <w:b/>
        </w:rPr>
        <w:t>Outputs shown:</w:t>
      </w:r>
      <w:r/>
    </w:p>
    <w:p>
      <w:pPr>
        <w:pStyle w:val="ListBullet"/>
      </w:pPr>
      <w:r>
        <w:t>Floor cards: name, room count, area m²</w:t>
      </w:r>
    </w:p>
    <w:p>
      <w:pPr>
        <w:pStyle w:val="ListBullet"/>
      </w:pPr>
      <w:r>
        <w:t>PowerBanner showing building diversified demand</w:t>
      </w:r>
    </w:p>
    <w:p>
      <w:r/>
      <w:r>
        <w:rPr>
          <w:b/>
        </w:rPr>
        <w:t>Input actions: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b/>
              </w:rPr>
            </w:r>
            <w:r>
              <w:rPr>
                <w:b/>
              </w:rPr>
              <w:t>Field</w:t>
            </w:r>
          </w:p>
        </w:tc>
        <w:tc>
          <w:tcPr>
            <w:tcW w:type="dxa" w:w="2340"/>
            <w:shd w:val="clear" w:color="auto" w:fill="D6E4F0"/>
          </w:tcPr>
          <w:p>
            <w:r>
              <w:rPr>
                <w:b/>
              </w:rPr>
            </w:r>
            <w:r>
              <w:rPr>
                <w:b/>
              </w:rPr>
              <w:t>Type</w:t>
            </w:r>
          </w:p>
        </w:tc>
        <w:tc>
          <w:tcPr>
            <w:tcW w:type="dxa" w:w="2340"/>
            <w:shd w:val="clear" w:color="auto" w:fill="D6E4F0"/>
          </w:tcPr>
          <w:p>
            <w:r>
              <w:rPr>
                <w:b/>
              </w:rPr>
            </w:r>
            <w:r>
              <w:rPr>
                <w:b/>
              </w:rPr>
              <w:t>Unit</w:t>
            </w:r>
          </w:p>
        </w:tc>
        <w:tc>
          <w:tcPr>
            <w:tcW w:type="dxa" w:w="2340"/>
            <w:shd w:val="clear" w:color="auto" w:fill="D6E4F0"/>
          </w:tcPr>
          <w:p>
            <w:r>
              <w:rPr>
                <w:b/>
              </w:rPr>
            </w:r>
            <w:r>
              <w:rPr>
                <w:b/>
              </w:rPr>
              <w:t>Notes</w:t>
            </w:r>
          </w:p>
        </w:tc>
      </w:tr>
      <w:tr>
        <w:tc>
          <w:tcPr>
            <w:tcW w:type="dxa" w:w="2340"/>
          </w:tcPr>
          <w:p>
            <w:r/>
            <w:r>
              <w:t>Floor name</w:t>
            </w:r>
          </w:p>
        </w:tc>
        <w:tc>
          <w:tcPr>
            <w:tcW w:type="dxa" w:w="2340"/>
          </w:tcPr>
          <w:p>
            <w:r/>
            <w:r>
              <w:t>Text</w:t>
            </w:r>
          </w:p>
        </w:tc>
        <w:tc>
          <w:tcPr>
            <w:tcW w:type="dxa" w:w="2340"/>
          </w:tcPr>
          <w:p>
            <w:r/>
            <w:r>
              <w:t>—</w:t>
            </w:r>
          </w:p>
        </w:tc>
        <w:tc>
          <w:tcPr>
            <w:tcW w:type="dxa" w:w="2340"/>
          </w:tcPr>
          <w:p>
            <w:r/>
            <w:r>
              <w:t>e.g. "Ground Floor"</w:t>
            </w:r>
          </w:p>
        </w:tc>
      </w:tr>
      <w:tr>
        <w:tc>
          <w:tcPr>
            <w:tcW w:type="dxa" w:w="2340"/>
          </w:tcPr>
          <w:p>
            <w:r/>
            <w:r>
              <w:t>Floor area</w:t>
            </w:r>
          </w:p>
        </w:tc>
        <w:tc>
          <w:tcPr>
            <w:tcW w:type="dxa" w:w="2340"/>
          </w:tcPr>
          <w:p>
            <w:r/>
            <w:r>
              <w:t>Number</w:t>
            </w:r>
          </w:p>
        </w:tc>
        <w:tc>
          <w:tcPr>
            <w:tcW w:type="dxa" w:w="2340"/>
          </w:tcPr>
          <w:p>
            <w:r/>
            <w:r>
              <w:t>m²</w:t>
            </w:r>
          </w:p>
        </w:tc>
        <w:tc>
          <w:tcPr>
            <w:tcW w:type="dxa" w:w="2340"/>
          </w:tcPr>
          <w:p>
            <w:r/>
            <w:r>
              <w:t>Used in area calculations and pro-rated diversity</w:t>
            </w:r>
          </w:p>
        </w:tc>
      </w:tr>
      <w:tr>
        <w:tc>
          <w:tcPr>
            <w:tcW w:type="dxa" w:w="2340"/>
          </w:tcPr>
          <w:p>
            <w:r/>
            <w:r>
              <w:t>Building schedule override</w:t>
            </w:r>
          </w:p>
        </w:tc>
        <w:tc>
          <w:tcPr>
            <w:tcW w:type="dxa" w:w="2340"/>
          </w:tcPr>
          <w:p>
            <w:r/>
            <w:r>
              <w:t>Same fields as project schedule</w:t>
            </w:r>
          </w:p>
        </w:tc>
        <w:tc>
          <w:tcPr>
            <w:tcW w:type="dxa" w:w="2340"/>
          </w:tcPr>
          <w:p>
            <w:r/>
            <w:r>
              <w:t>—</w:t>
            </w:r>
          </w:p>
        </w:tc>
        <w:tc>
          <w:tcPr>
            <w:tcW w:type="dxa" w:w="2340"/>
          </w:tcPr>
          <w:p>
            <w:r/>
            <w:r>
              <w:t>Overrides project schedule for this building only</w:t>
            </w:r>
          </w:p>
        </w:tc>
      </w:tr>
    </w:tbl>
    <w:p/>
    <w:p>
      <w:r/>
      <w:r>
        <w:rPr>
          <w:b/>
        </w:rPr>
        <w:t>What the user learns here:</w:t>
      </w:r>
      <w:r>
        <w:t xml:space="preserve"> How many floors the building has and how building-level demand compares to project total.</w:t>
      </w:r>
    </w:p>
    <w:p/>
    <w:p>
      <w:pPr>
        <w:pStyle w:val="Heading3"/>
      </w:pPr>
      <w:r>
        <w:t>17.4 Floor Page (`FloorPage.jsx`)</w:t>
      </w:r>
    </w:p>
    <w:p>
      <w:r/>
      <w:r>
        <w:rPr>
          <w:b/>
        </w:rPr>
        <w:t>Purpose:</w:t>
      </w:r>
      <w:r>
        <w:t xml:space="preserve"> Lists rooms on this floor. Accepts floor-level loads. Same banner structure scoped to floor.</w:t>
      </w:r>
    </w:p>
    <w:p>
      <w:r/>
      <w:r>
        <w:rPr>
          <w:b/>
        </w:rPr>
        <w:t>Outputs shown:</w:t>
      </w:r>
      <w:r/>
    </w:p>
    <w:p>
      <w:pPr>
        <w:pStyle w:val="ListBullet"/>
      </w:pPr>
      <w:r>
        <w:t>Room cards: name, room type badge, area m²</w:t>
      </w:r>
    </w:p>
    <w:p>
      <w:r/>
      <w:r>
        <w:rPr>
          <w:b/>
        </w:rPr>
        <w:t>Input actions: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b/>
              </w:rPr>
            </w:r>
            <w:r>
              <w:rPr>
                <w:b/>
              </w:rPr>
              <w:t>Field</w:t>
            </w:r>
          </w:p>
        </w:tc>
        <w:tc>
          <w:tcPr>
            <w:tcW w:type="dxa" w:w="2340"/>
            <w:shd w:val="clear" w:color="auto" w:fill="D6E4F0"/>
          </w:tcPr>
          <w:p>
            <w:r>
              <w:rPr>
                <w:b/>
              </w:rPr>
            </w:r>
            <w:r>
              <w:rPr>
                <w:b/>
              </w:rPr>
              <w:t>Type</w:t>
            </w:r>
          </w:p>
        </w:tc>
        <w:tc>
          <w:tcPr>
            <w:tcW w:type="dxa" w:w="2340"/>
            <w:shd w:val="clear" w:color="auto" w:fill="D6E4F0"/>
          </w:tcPr>
          <w:p>
            <w:r>
              <w:rPr>
                <w:b/>
              </w:rPr>
            </w:r>
            <w:r>
              <w:rPr>
                <w:b/>
              </w:rPr>
              <w:t>Unit</w:t>
            </w:r>
          </w:p>
        </w:tc>
        <w:tc>
          <w:tcPr>
            <w:tcW w:type="dxa" w:w="2340"/>
            <w:shd w:val="clear" w:color="auto" w:fill="D6E4F0"/>
          </w:tcPr>
          <w:p>
            <w:r>
              <w:rPr>
                <w:b/>
              </w:rPr>
            </w:r>
            <w:r>
              <w:rPr>
                <w:b/>
              </w:rPr>
              <w:t>Notes</w:t>
            </w:r>
          </w:p>
        </w:tc>
      </w:tr>
      <w:tr>
        <w:tc>
          <w:tcPr>
            <w:tcW w:type="dxa" w:w="2340"/>
          </w:tcPr>
          <w:p>
            <w:r/>
            <w:r>
              <w:t>Room name</w:t>
            </w:r>
          </w:p>
        </w:tc>
        <w:tc>
          <w:tcPr>
            <w:tcW w:type="dxa" w:w="2340"/>
          </w:tcPr>
          <w:p>
            <w:r/>
            <w:r>
              <w:t>Text</w:t>
            </w:r>
          </w:p>
        </w:tc>
        <w:tc>
          <w:tcPr>
            <w:tcW w:type="dxa" w:w="2340"/>
          </w:tcPr>
          <w:p>
            <w:r/>
            <w:r>
              <w:t>—</w:t>
            </w:r>
          </w:p>
        </w:tc>
        <w:tc>
          <w:tcPr>
            <w:tcW w:type="dxa" w:w="2340"/>
          </w:tcPr>
          <w:p>
            <w:r/>
            <w:r>
              <w:t>—</w:t>
            </w:r>
          </w:p>
        </w:tc>
      </w:tr>
      <w:tr>
        <w:tc>
          <w:tcPr>
            <w:tcW w:type="dxa" w:w="2340"/>
          </w:tcPr>
          <w:p>
            <w:r/>
            <w:r>
              <w:t>Room type</w:t>
            </w:r>
          </w:p>
        </w:tc>
        <w:tc>
          <w:tcPr>
            <w:tcW w:type="dxa" w:w="2340"/>
          </w:tcPr>
          <w:p>
            <w:r/>
            <w:r>
              <w:t>Dropdown</w:t>
            </w:r>
          </w:p>
        </w:tc>
        <w:tc>
          <w:tcPr>
            <w:tcW w:type="dxa" w:w="2340"/>
          </w:tcPr>
          <w:p>
            <w:r/>
            <w:r>
              <w:t>—</w:t>
            </w:r>
          </w:p>
        </w:tc>
        <w:tc>
          <w:tcPr>
            <w:tcW w:type="dxa" w:w="2340"/>
          </w:tcPr>
          <w:p>
            <w:r/>
            <w:r>
              <w:t>Guides component autocomplete suggestions</w:t>
            </w:r>
          </w:p>
        </w:tc>
      </w:tr>
      <w:tr>
        <w:tc>
          <w:tcPr>
            <w:tcW w:type="dxa" w:w="2340"/>
          </w:tcPr>
          <w:p>
            <w:r/>
            <w:r>
              <w:t>Room area</w:t>
            </w:r>
          </w:p>
        </w:tc>
        <w:tc>
          <w:tcPr>
            <w:tcW w:type="dxa" w:w="2340"/>
          </w:tcPr>
          <w:p>
            <w:r/>
            <w:r>
              <w:t>Number</w:t>
            </w:r>
          </w:p>
        </w:tc>
        <w:tc>
          <w:tcPr>
            <w:tcW w:type="dxa" w:w="2340"/>
          </w:tcPr>
          <w:p>
            <w:r/>
            <w:r>
              <w:t>m²</w:t>
            </w:r>
          </w:p>
        </w:tc>
        <w:tc>
          <w:tcPr>
            <w:tcW w:type="dxa" w:w="2340"/>
          </w:tcPr>
          <w:p>
            <w:r/>
            <w:r>
              <w:t>Used in area calculations</w:t>
            </w:r>
          </w:p>
        </w:tc>
      </w:tr>
      <w:tr>
        <w:tc>
          <w:tcPr>
            <w:tcW w:type="dxa" w:w="2340"/>
          </w:tcPr>
          <w:p>
            <w:r/>
            <w:r>
              <w:t>Floor schedule override</w:t>
            </w:r>
          </w:p>
        </w:tc>
        <w:tc>
          <w:tcPr>
            <w:tcW w:type="dxa" w:w="2340"/>
          </w:tcPr>
          <w:p>
            <w:r/>
            <w:r>
              <w:t>Schedule fields</w:t>
            </w:r>
          </w:p>
        </w:tc>
        <w:tc>
          <w:tcPr>
            <w:tcW w:type="dxa" w:w="2340"/>
          </w:tcPr>
          <w:p>
            <w:r/>
            <w:r>
              <w:t>—</w:t>
            </w:r>
          </w:p>
        </w:tc>
        <w:tc>
          <w:tcPr>
            <w:tcW w:type="dxa" w:w="2340"/>
          </w:tcPr>
          <w:p>
            <w:r/>
            <w:r>
              <w:t>Overrides building schedule for this floor</w:t>
            </w:r>
          </w:p>
        </w:tc>
      </w:tr>
    </w:tbl>
    <w:p/>
    <w:p>
      <w:r/>
      <w:r>
        <w:rPr>
          <w:b/>
        </w:rPr>
        <w:t>What the user learns here:</w:t>
      </w:r>
      <w:r>
        <w:t xml:space="preserve"> Demand distribution across rooms on the floor.</w:t>
      </w:r>
    </w:p>
    <w:p/>
    <w:p>
      <w:pPr>
        <w:pStyle w:val="Heading3"/>
      </w:pPr>
      <w:r>
        <w:t>17.5 Room Page — Component Entry (`RoomPage` / `EntityComponents.jsx`)</w:t>
      </w:r>
    </w:p>
    <w:p>
      <w:r/>
      <w:r>
        <w:rPr>
          <w:b/>
        </w:rPr>
        <w:t>Purpose:</w:t>
      </w:r>
      <w:r>
        <w:t xml:space="preserve"> The primary data-entry screen. Every electrical load in the room is entered here as a </w:t>
      </w:r>
      <w:r>
        <w:rPr>
          <w:b/>
        </w:rPr>
        <w:t>component</w:t>
      </w:r>
      <w:r>
        <w:t>. Values entered on this screen are the source data for all outputs in the system — electrical design, load schedule, financial analysis, and phase balance all derive from these entries.</w:t>
      </w:r>
    </w:p>
    <w:p>
      <w:r/>
      <w:r>
        <w:rPr>
          <w:b/>
        </w:rPr>
        <w:t>Component card (list view):</w:t>
      </w:r>
      <w:r/>
    </w:p>
    <w:p>
      <w:r>
        <w:t xml:space="preserve">Each saved component shows: name, priority badge, flexibility badge, phase badge (1Φ / 3Φ), phase letter (A/B/C if pinned), Socket badge (if </w:t>
      </w:r>
      <w:r>
        <w:rPr>
          <w:rFonts w:ascii="Courier New" w:hAnsi="Courier New"/>
          <w:color w:val="C0392B"/>
          <w:sz w:val="19"/>
        </w:rPr>
        <w:t>needs_socket = true</w:t>
      </w:r>
      <w:r>
        <w:t xml:space="preserve">), Motor badge (if </w:t>
      </w:r>
      <w:r>
        <w:rPr>
          <w:rFonts w:ascii="Courier New" w:hAnsi="Courier New"/>
          <w:color w:val="C0392B"/>
          <w:sz w:val="19"/>
        </w:rPr>
        <w:t>is_motor = true</w:t>
      </w:r>
      <w:r>
        <w:t xml:space="preserve">), group name chip, </w:t>
      </w:r>
      <w:r>
        <w:rPr>
          <w:rFonts w:ascii="Courier New" w:hAnsi="Courier New"/>
          <w:color w:val="C0392B"/>
          <w:sz w:val="19"/>
        </w:rPr>
        <w:t>VA × qty · PF value · total W</w:t>
      </w:r>
      <w:r>
        <w:t>, and usage time interval chips.</w:t>
      </w:r>
    </w:p>
    <w:p>
      <w:r/>
      <w:r>
        <w:rPr>
          <w:b/>
        </w:rPr>
        <w:t>Component entry modal — every input field:</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6E4F0"/>
          </w:tcPr>
          <w:p>
            <w:r>
              <w:rPr>
                <w:b/>
              </w:rPr>
            </w:r>
            <w:r>
              <w:rPr>
                <w:b/>
              </w:rPr>
              <w:t>Field</w:t>
            </w:r>
          </w:p>
        </w:tc>
        <w:tc>
          <w:tcPr>
            <w:tcW w:type="dxa" w:w="1872"/>
            <w:shd w:val="clear" w:color="auto" w:fill="D6E4F0"/>
          </w:tcPr>
          <w:p>
            <w:r>
              <w:rPr>
                <w:b/>
              </w:rPr>
            </w:r>
            <w:r>
              <w:rPr>
                <w:b/>
              </w:rPr>
              <w:t>Type</w:t>
            </w:r>
          </w:p>
        </w:tc>
        <w:tc>
          <w:tcPr>
            <w:tcW w:type="dxa" w:w="1872"/>
            <w:shd w:val="clear" w:color="auto" w:fill="D6E4F0"/>
          </w:tcPr>
          <w:p>
            <w:r>
              <w:rPr>
                <w:b/>
              </w:rPr>
            </w:r>
            <w:r>
              <w:rPr>
                <w:b/>
              </w:rPr>
              <w:t>Unit</w:t>
            </w:r>
          </w:p>
        </w:tc>
        <w:tc>
          <w:tcPr>
            <w:tcW w:type="dxa" w:w="1872"/>
            <w:shd w:val="clear" w:color="auto" w:fill="D6E4F0"/>
          </w:tcPr>
          <w:p>
            <w:r>
              <w:rPr>
                <w:b/>
              </w:rPr>
            </w:r>
            <w:r>
              <w:rPr>
                <w:b/>
              </w:rPr>
              <w:t>What it is</w:t>
            </w:r>
          </w:p>
        </w:tc>
        <w:tc>
          <w:tcPr>
            <w:tcW w:type="dxa" w:w="1872"/>
            <w:shd w:val="clear" w:color="auto" w:fill="D6E4F0"/>
          </w:tcPr>
          <w:p>
            <w:r>
              <w:rPr>
                <w:b/>
              </w:rPr>
            </w:r>
            <w:r>
              <w:rPr>
                <w:b/>
              </w:rPr>
              <w:t>Effect on outputs</w:t>
            </w:r>
          </w:p>
        </w:tc>
      </w:tr>
      <w:tr>
        <w:tc>
          <w:tcPr>
            <w:tcW w:type="dxa" w:w="1872"/>
          </w:tcPr>
          <w:p>
            <w:r/>
            <w:r>
              <w:t>Component Name</w:t>
            </w:r>
          </w:p>
        </w:tc>
        <w:tc>
          <w:tcPr>
            <w:tcW w:type="dxa" w:w="1872"/>
          </w:tcPr>
          <w:p>
            <w:r/>
            <w:r>
              <w:t>Text + autocomplete</w:t>
            </w:r>
          </w:p>
        </w:tc>
        <w:tc>
          <w:tcPr>
            <w:tcW w:type="dxa" w:w="1872"/>
          </w:tcPr>
          <w:p>
            <w:r/>
            <w:r>
              <w:t>—</w:t>
            </w:r>
          </w:p>
        </w:tc>
        <w:tc>
          <w:tcPr>
            <w:tcW w:type="dxa" w:w="1872"/>
          </w:tcPr>
          <w:p>
            <w:r/>
            <w:r>
              <w:t>Names the component type. Autocomplete matches existing types in the project and pre-fills power/phases/PF from previous entries of the same name. Typing a new name creates a new type.</w:t>
            </w:r>
          </w:p>
        </w:tc>
        <w:tc>
          <w:tcPr>
            <w:tcW w:type="dxa" w:w="1872"/>
          </w:tcPr>
          <w:p>
            <w:r/>
            <w:r>
              <w:t xml:space="preserve">If the selected type is marked </w:t>
            </w:r>
            <w:r>
              <w:rPr>
                <w:rFonts w:ascii="Courier New" w:hAnsi="Courier New"/>
                <w:color w:val="C0392B"/>
                <w:sz w:val="19"/>
              </w:rPr>
              <w:t>is_motor = true</w:t>
            </w:r>
            <w:r>
              <w:t>, triggers 125% continuous-load sizing in the Electrical Design</w:t>
            </w:r>
          </w:p>
        </w:tc>
      </w:tr>
      <w:tr>
        <w:tc>
          <w:tcPr>
            <w:tcW w:type="dxa" w:w="1872"/>
          </w:tcPr>
          <w:p>
            <w:r/>
            <w:r>
              <w:t>Apparent Power (VA)</w:t>
            </w:r>
          </w:p>
        </w:tc>
        <w:tc>
          <w:tcPr>
            <w:tcW w:type="dxa" w:w="1872"/>
          </w:tcPr>
          <w:p>
            <w:r/>
            <w:r>
              <w:t>Number ≥ 1</w:t>
            </w:r>
          </w:p>
        </w:tc>
        <w:tc>
          <w:tcPr>
            <w:tcW w:type="dxa" w:w="1872"/>
          </w:tcPr>
          <w:p>
            <w:r/>
            <w:r>
              <w:t>VA</w:t>
            </w:r>
          </w:p>
        </w:tc>
        <w:tc>
          <w:tcPr>
            <w:tcW w:type="dxa" w:w="1872"/>
          </w:tcPr>
          <w:p>
            <w:r/>
            <w:r>
              <w:t xml:space="preserve">Rated apparent power of </w:t>
            </w:r>
            <w:r>
              <w:rPr>
                <w:b/>
              </w:rPr>
              <w:t>one</w:t>
            </w:r>
            <w:r>
              <w:t xml:space="preserve"> unit. For a 36 W LED at PF=1.0 enter 36. For an AC unit with 2.5 kW real power at PF=0.85 enter 2941 VA (= 2500/0.85). Enter nameplate VA if given.</w:t>
            </w:r>
          </w:p>
        </w:tc>
        <w:tc>
          <w:tcPr>
            <w:tcW w:type="dxa" w:w="1872"/>
          </w:tcPr>
          <w:p>
            <w:r/>
            <w:r/>
            <w:r>
              <w:rPr>
                <w:rFonts w:ascii="Courier New" w:hAnsi="Courier New"/>
                <w:color w:val="C0392B"/>
                <w:sz w:val="19"/>
              </w:rPr>
              <w:t>Ib = VA / 230</w:t>
            </w:r>
            <w:r>
              <w:t xml:space="preserve"> (1Φ) or </w:t>
            </w:r>
            <w:r>
              <w:rPr>
                <w:rFonts w:ascii="Courier New" w:hAnsi="Courier New"/>
                <w:color w:val="C0392B"/>
                <w:sz w:val="19"/>
              </w:rPr>
              <w:t>VA / (√3 × 400)</w:t>
            </w:r>
            <w:r>
              <w:t xml:space="preserve"> (3Φ); also </w:t>
            </w:r>
            <w:r>
              <w:rPr>
                <w:rFonts w:ascii="Courier New" w:hAnsi="Courier New"/>
                <w:color w:val="C0392B"/>
                <w:sz w:val="19"/>
              </w:rPr>
              <w:t>P_W = VA × PF</w:t>
            </w:r>
            <w:r>
              <w:t xml:space="preserve"> for energy calculations</w:t>
            </w:r>
          </w:p>
        </w:tc>
      </w:tr>
      <w:tr>
        <w:tc>
          <w:tcPr>
            <w:tcW w:type="dxa" w:w="1872"/>
          </w:tcPr>
          <w:p>
            <w:r/>
            <w:r>
              <w:t>Phases</w:t>
            </w:r>
          </w:p>
        </w:tc>
        <w:tc>
          <w:tcPr>
            <w:tcW w:type="dxa" w:w="1872"/>
          </w:tcPr>
          <w:p>
            <w:r/>
            <w:r>
              <w:t>Toggle: 1Φ / 3Φ</w:t>
            </w:r>
          </w:p>
        </w:tc>
        <w:tc>
          <w:tcPr>
            <w:tcW w:type="dxa" w:w="1872"/>
          </w:tcPr>
          <w:p>
            <w:r/>
            <w:r>
              <w:t>—</w:t>
            </w:r>
          </w:p>
        </w:tc>
        <w:tc>
          <w:tcPr>
            <w:tcW w:type="dxa" w:w="1872"/>
          </w:tcPr>
          <w:p>
            <w:r/>
            <w:r>
              <w:t>Whether the load uses one phase + neutral, or all three phases. Motors and ACs are usually 3Φ; lighting and small sockets are 1Φ.</w:t>
            </w:r>
          </w:p>
        </w:tc>
        <w:tc>
          <w:tcPr>
            <w:tcW w:type="dxa" w:w="1872"/>
          </w:tcPr>
          <w:p>
            <w:r/>
            <w:r>
              <w:t>Changes voltage divisor for Ib (230 V vs 400 V); 3Φ loads are spread equally across all three phases in the phase-balance calculation</w:t>
            </w:r>
          </w:p>
        </w:tc>
      </w:tr>
      <w:tr>
        <w:tc>
          <w:tcPr>
            <w:tcW w:type="dxa" w:w="1872"/>
          </w:tcPr>
          <w:p>
            <w:r/>
            <w:r>
              <w:t>Power Factor</w:t>
            </w:r>
          </w:p>
        </w:tc>
        <w:tc>
          <w:tcPr>
            <w:tcW w:type="dxa" w:w="1872"/>
          </w:tcPr>
          <w:p>
            <w:r/>
            <w:r>
              <w:t>Number 0.01–1.00</w:t>
            </w:r>
          </w:p>
        </w:tc>
        <w:tc>
          <w:tcPr>
            <w:tcW w:type="dxa" w:w="1872"/>
          </w:tcPr>
          <w:p>
            <w:r/>
            <w:r>
              <w:t>—</w:t>
            </w:r>
          </w:p>
        </w:tc>
        <w:tc>
          <w:tcPr>
            <w:tcW w:type="dxa" w:w="1872"/>
          </w:tcPr>
          <w:p>
            <w:r/>
            <w:r>
              <w:t>Ratio of real (W) to apparent (VA) power. PF=1.0 for resistive loads (heaters, LED drivers with no reactive component). PF≈0.85 for induction motors and ACs. PF≈0.90 for switch-mode power supplies.</w:t>
            </w:r>
          </w:p>
        </w:tc>
        <w:tc>
          <w:tcPr>
            <w:tcW w:type="dxa" w:w="1872"/>
          </w:tcPr>
          <w:p>
            <w:r/>
            <w:r/>
            <w:r>
              <w:rPr>
                <w:rFonts w:ascii="Courier New" w:hAnsi="Courier New"/>
                <w:color w:val="C0392B"/>
                <w:sz w:val="19"/>
              </w:rPr>
              <w:t>P_W = VA × PF</w:t>
            </w:r>
            <w:r>
              <w:t>; used in all energy (kWh) and cost calculations; does not affect breaker sizing (which uses VA)</w:t>
            </w:r>
          </w:p>
        </w:tc>
      </w:tr>
      <w:tr>
        <w:tc>
          <w:tcPr>
            <w:tcW w:type="dxa" w:w="1872"/>
          </w:tcPr>
          <w:p>
            <w:r/>
            <w:r>
              <w:t>Phase (optional, 1Φ only)</w:t>
            </w:r>
          </w:p>
        </w:tc>
        <w:tc>
          <w:tcPr>
            <w:tcW w:type="dxa" w:w="1872"/>
          </w:tcPr>
          <w:p>
            <w:r/>
            <w:r>
              <w:t>A / B / C toggle</w:t>
            </w:r>
          </w:p>
        </w:tc>
        <w:tc>
          <w:tcPr>
            <w:tcW w:type="dxa" w:w="1872"/>
          </w:tcPr>
          <w:p>
            <w:r/>
            <w:r>
              <w:t>—</w:t>
            </w:r>
          </w:p>
        </w:tc>
        <w:tc>
          <w:tcPr>
            <w:tcW w:type="dxa" w:w="1872"/>
          </w:tcPr>
          <w:p>
            <w:r/>
            <w:r>
              <w:t>Pins this load to a specific phase. If left blank, the FFD greedy algorithm assigns it automatically.</w:t>
            </w:r>
          </w:p>
        </w:tc>
        <w:tc>
          <w:tcPr>
            <w:tcW w:type="dxa" w:w="1872"/>
          </w:tcPr>
          <w:p>
            <w:r/>
            <w:r>
              <w:t>Directly determines which phase accumulates this load's VA in the phase-balance calculation</w:t>
            </w:r>
          </w:p>
        </w:tc>
      </w:tr>
      <w:tr>
        <w:tc>
          <w:tcPr>
            <w:tcW w:type="dxa" w:w="1872"/>
          </w:tcPr>
          <w:p>
            <w:r/>
            <w:r>
              <w:t>Number of Pieces</w:t>
            </w:r>
          </w:p>
        </w:tc>
        <w:tc>
          <w:tcPr>
            <w:tcW w:type="dxa" w:w="1872"/>
          </w:tcPr>
          <w:p>
            <w:r/>
            <w:r>
              <w:t>Integer ≥ 1</w:t>
            </w:r>
          </w:p>
        </w:tc>
        <w:tc>
          <w:tcPr>
            <w:tcW w:type="dxa" w:w="1872"/>
          </w:tcPr>
          <w:p>
            <w:r/>
            <w:r>
              <w:t>—</w:t>
            </w:r>
          </w:p>
        </w:tc>
        <w:tc>
          <w:tcPr>
            <w:tcW w:type="dxa" w:w="1872"/>
          </w:tcPr>
          <w:p>
            <w:r/>
            <w:r>
              <w:t>Quantity of identical units in this room. Enter 6 for six identical luminaires on the same circuit.</w:t>
            </w:r>
          </w:p>
        </w:tc>
        <w:tc>
          <w:tcPr>
            <w:tcW w:type="dxa" w:w="1872"/>
          </w:tcPr>
          <w:p>
            <w:r/>
            <w:r/>
            <w:r>
              <w:rPr>
                <w:rFonts w:ascii="Courier New" w:hAnsi="Courier New"/>
                <w:color w:val="C0392B"/>
                <w:sz w:val="19"/>
              </w:rPr>
              <w:t>total_VA = VA × qty</w:t>
            </w:r>
            <w:r>
              <w:t>; the service may combine multiple components of the same type into one circuit</w:t>
            </w:r>
          </w:p>
        </w:tc>
      </w:tr>
      <w:tr>
        <w:tc>
          <w:tcPr>
            <w:tcW w:type="dxa" w:w="1872"/>
          </w:tcPr>
          <w:p>
            <w:r/>
            <w:r>
              <w:t>Priority</w:t>
            </w:r>
          </w:p>
        </w:tc>
        <w:tc>
          <w:tcPr>
            <w:tcW w:type="dxa" w:w="1872"/>
          </w:tcPr>
          <w:p>
            <w:r/>
            <w:r>
              <w:t>Dropdown: Normal / Essential / Critical</w:t>
            </w:r>
          </w:p>
        </w:tc>
        <w:tc>
          <w:tcPr>
            <w:tcW w:type="dxa" w:w="1872"/>
          </w:tcPr>
          <w:p>
            <w:r/>
            <w:r>
              <w:t>—</w:t>
            </w:r>
          </w:p>
        </w:tc>
        <w:tc>
          <w:tcPr>
            <w:tcW w:type="dxa" w:w="1872"/>
          </w:tcPr>
          <w:p>
            <w:r/>
            <w:r>
              <w:t xml:space="preserve">Load priority for dispatch and protection. Selecting </w:t>
            </w:r>
            <w:r>
              <w:rPr>
                <w:b/>
              </w:rPr>
              <w:t>Critical</w:t>
            </w:r>
            <w:r>
              <w:t xml:space="preserve"> automatically sets schedule to 24 h/day (00:00–23:59, all days, all seasons).</w:t>
            </w:r>
          </w:p>
        </w:tc>
        <w:tc>
          <w:tcPr>
            <w:tcW w:type="dxa" w:w="1872"/>
          </w:tcPr>
          <w:p>
            <w:r/>
            <w:r>
              <w:t>Critical loads → routed to ATS-backed essential panel + RCD added to circuit; Essential → preferred in source dispatch order; Normal → flexible</w:t>
            </w:r>
          </w:p>
        </w:tc>
      </w:tr>
      <w:tr>
        <w:tc>
          <w:tcPr>
            <w:tcW w:type="dxa" w:w="1872"/>
          </w:tcPr>
          <w:p>
            <w:r/>
            <w:r>
              <w:t>Load Scheduling Type</w:t>
            </w:r>
          </w:p>
        </w:tc>
        <w:tc>
          <w:tcPr>
            <w:tcW w:type="dxa" w:w="1872"/>
          </w:tcPr>
          <w:p>
            <w:r/>
            <w:r>
              <w:t>Dropdown: Fixed / Shiftable / Curtailable</w:t>
            </w:r>
          </w:p>
        </w:tc>
        <w:tc>
          <w:tcPr>
            <w:tcW w:type="dxa" w:w="1872"/>
          </w:tcPr>
          <w:p>
            <w:r/>
            <w:r>
              <w:t>—</w:t>
            </w:r>
          </w:p>
        </w:tc>
        <w:tc>
          <w:tcPr>
            <w:tcW w:type="dxa" w:w="1872"/>
          </w:tcPr>
          <w:p>
            <w:r/>
            <w:r>
              <w:t xml:space="preserve">How the optimizer treats this load. </w:t>
            </w:r>
            <w:r>
              <w:rPr>
                <w:b/>
              </w:rPr>
              <w:t>Fixed</w:t>
            </w:r>
            <w:r>
              <w:t xml:space="preserve"> runs exactly at the time intervals entered below. </w:t>
            </w:r>
            <w:r>
              <w:rPr>
                <w:b/>
              </w:rPr>
              <w:t>Shiftable</w:t>
            </w:r>
            <w:r>
              <w:t xml:space="preserve"> lets the optimizer select the cheapest window within earliest/latest bounds (no time intervals needed — optimizer assigns them). </w:t>
            </w:r>
            <w:r>
              <w:rPr>
                <w:b/>
              </w:rPr>
              <w:t>Curtailable</w:t>
            </w:r>
            <w:r>
              <w:t xml:space="preserve"> can reduce output below rated during high-cost hours.</w:t>
            </w:r>
          </w:p>
        </w:tc>
        <w:tc>
          <w:tcPr>
            <w:tcW w:type="dxa" w:w="1872"/>
          </w:tcPr>
          <w:p>
            <w:r/>
            <w:r>
              <w:t>Only affects the "Optimized load" line on the Load Schedule page; does not change nameplate VA or breaker sizing</w:t>
            </w:r>
          </w:p>
        </w:tc>
      </w:tr>
      <w:tr>
        <w:tc>
          <w:tcPr>
            <w:tcW w:type="dxa" w:w="1872"/>
          </w:tcPr>
          <w:p>
            <w:r/>
            <w:r>
              <w:t>(Shiftable only) Required run hours</w:t>
            </w:r>
          </w:p>
        </w:tc>
        <w:tc>
          <w:tcPr>
            <w:tcW w:type="dxa" w:w="1872"/>
          </w:tcPr>
          <w:p>
            <w:r/>
            <w:r>
              <w:t>Integer 1–24</w:t>
            </w:r>
          </w:p>
        </w:tc>
        <w:tc>
          <w:tcPr>
            <w:tcW w:type="dxa" w:w="1872"/>
          </w:tcPr>
          <w:p>
            <w:r/>
            <w:r>
              <w:t>h/day</w:t>
            </w:r>
          </w:p>
        </w:tc>
        <w:tc>
          <w:tcPr>
            <w:tcW w:type="dxa" w:w="1872"/>
          </w:tcPr>
          <w:p>
            <w:r/>
            <w:r>
              <w:t>How many hours per day the optimizer must guarantee this load runs</w:t>
            </w:r>
          </w:p>
        </w:tc>
        <w:tc>
          <w:tcPr>
            <w:tcW w:type="dxa" w:w="1872"/>
          </w:tcPr>
          <w:p>
            <w:r/>
            <w:r>
              <w:t>Optimizer hard constraint</w:t>
            </w:r>
          </w:p>
        </w:tc>
      </w:tr>
      <w:tr>
        <w:tc>
          <w:tcPr>
            <w:tcW w:type="dxa" w:w="1872"/>
          </w:tcPr>
          <w:p>
            <w:r/>
            <w:r>
              <w:t>(Shiftable only) Earliest start hour</w:t>
            </w:r>
          </w:p>
        </w:tc>
        <w:tc>
          <w:tcPr>
            <w:tcW w:type="dxa" w:w="1872"/>
          </w:tcPr>
          <w:p>
            <w:r/>
            <w:r>
              <w:t>Dropdown 00:00–23:00</w:t>
            </w:r>
          </w:p>
        </w:tc>
        <w:tc>
          <w:tcPr>
            <w:tcW w:type="dxa" w:w="1872"/>
          </w:tcPr>
          <w:p>
            <w:r/>
            <w:r>
              <w:t>HH:00</w:t>
            </w:r>
          </w:p>
        </w:tc>
        <w:tc>
          <w:tcPr>
            <w:tcW w:type="dxa" w:w="1872"/>
          </w:tcPr>
          <w:p>
            <w:r/>
            <w:r>
              <w:t>Earliest allowed start time</w:t>
            </w:r>
          </w:p>
        </w:tc>
        <w:tc>
          <w:tcPr>
            <w:tcW w:type="dxa" w:w="1872"/>
          </w:tcPr>
          <w:p>
            <w:r/>
            <w:r>
              <w:t>Optimizer window bound</w:t>
            </w:r>
          </w:p>
        </w:tc>
      </w:tr>
      <w:tr>
        <w:tc>
          <w:tcPr>
            <w:tcW w:type="dxa" w:w="1872"/>
          </w:tcPr>
          <w:p>
            <w:r/>
            <w:r>
              <w:t>(Shiftable only) Latest end hour</w:t>
            </w:r>
          </w:p>
        </w:tc>
        <w:tc>
          <w:tcPr>
            <w:tcW w:type="dxa" w:w="1872"/>
          </w:tcPr>
          <w:p>
            <w:r/>
            <w:r>
              <w:t>Dropdown 01:00–24:00</w:t>
            </w:r>
          </w:p>
        </w:tc>
        <w:tc>
          <w:tcPr>
            <w:tcW w:type="dxa" w:w="1872"/>
          </w:tcPr>
          <w:p>
            <w:r/>
            <w:r>
              <w:t>HH:00</w:t>
            </w:r>
          </w:p>
        </w:tc>
        <w:tc>
          <w:tcPr>
            <w:tcW w:type="dxa" w:w="1872"/>
          </w:tcPr>
          <w:p>
            <w:r/>
            <w:r>
              <w:t>Latest allowed finish time</w:t>
            </w:r>
          </w:p>
        </w:tc>
        <w:tc>
          <w:tcPr>
            <w:tcW w:type="dxa" w:w="1872"/>
          </w:tcPr>
          <w:p>
            <w:r/>
            <w:r>
              <w:t>Optimizer window bound</w:t>
            </w:r>
          </w:p>
        </w:tc>
      </w:tr>
      <w:tr>
        <w:tc>
          <w:tcPr>
            <w:tcW w:type="dxa" w:w="1872"/>
          </w:tcPr>
          <w:p>
            <w:r/>
            <w:r>
              <w:t>(Shiftable only) Allow split / Max interruptions</w:t>
            </w:r>
          </w:p>
        </w:tc>
        <w:tc>
          <w:tcPr>
            <w:tcW w:type="dxa" w:w="1872"/>
          </w:tcPr>
          <w:p>
            <w:r/>
            <w:r>
              <w:t>Checkbox + integer</w:t>
            </w:r>
          </w:p>
        </w:tc>
        <w:tc>
          <w:tcPr>
            <w:tcW w:type="dxa" w:w="1872"/>
          </w:tcPr>
          <w:p>
            <w:r/>
            <w:r>
              <w:t>—</w:t>
            </w:r>
          </w:p>
        </w:tc>
        <w:tc>
          <w:tcPr>
            <w:tcW w:type="dxa" w:w="1872"/>
          </w:tcPr>
          <w:p>
            <w:r/>
            <w:r>
              <w:t>Whether the optimizer may break the run into multiple sub-windows and how many times</w:t>
            </w:r>
          </w:p>
        </w:tc>
        <w:tc>
          <w:tcPr>
            <w:tcW w:type="dxa" w:w="1872"/>
          </w:tcPr>
          <w:p>
            <w:r/>
            <w:r>
              <w:t>Optimizer flexibility</w:t>
            </w:r>
          </w:p>
        </w:tc>
      </w:tr>
      <w:tr>
        <w:tc>
          <w:tcPr>
            <w:tcW w:type="dxa" w:w="1872"/>
          </w:tcPr>
          <w:p>
            <w:r/>
            <w:r>
              <w:t>(Curtailable only) Minimum output %</w:t>
            </w:r>
          </w:p>
        </w:tc>
        <w:tc>
          <w:tcPr>
            <w:tcW w:type="dxa" w:w="1872"/>
          </w:tcPr>
          <w:p>
            <w:r/>
            <w:r>
              <w:t>Number 1–100</w:t>
            </w:r>
          </w:p>
        </w:tc>
        <w:tc>
          <w:tcPr>
            <w:tcW w:type="dxa" w:w="1872"/>
          </w:tcPr>
          <w:p>
            <w:r/>
            <w:r>
              <w:t>%</w:t>
            </w:r>
          </w:p>
        </w:tc>
        <w:tc>
          <w:tcPr>
            <w:tcW w:type="dxa" w:w="1872"/>
          </w:tcPr>
          <w:p>
            <w:r/>
            <w:r>
              <w:t>Floor on how much the load can be reduced (e.g. 50% means cannot curtail below half rated power)</w:t>
            </w:r>
          </w:p>
        </w:tc>
        <w:tc>
          <w:tcPr>
            <w:tcW w:type="dxa" w:w="1872"/>
          </w:tcPr>
          <w:p>
            <w:r/>
            <w:r>
              <w:t>Optimizer reduction bound</w:t>
            </w:r>
          </w:p>
        </w:tc>
      </w:tr>
      <w:tr>
        <w:tc>
          <w:tcPr>
            <w:tcW w:type="dxa" w:w="1872"/>
          </w:tcPr>
          <w:p>
            <w:r/>
            <w:r>
              <w:t>Usage Season</w:t>
            </w:r>
          </w:p>
        </w:tc>
        <w:tc>
          <w:tcPr>
            <w:tcW w:type="dxa" w:w="1872"/>
          </w:tcPr>
          <w:p>
            <w:r/>
            <w:r>
              <w:t>Toggle: All / Summer / Winter</w:t>
            </w:r>
          </w:p>
        </w:tc>
        <w:tc>
          <w:tcPr>
            <w:tcW w:type="dxa" w:w="1872"/>
          </w:tcPr>
          <w:p>
            <w:r/>
            <w:r>
              <w:t>—</w:t>
            </w:r>
          </w:p>
        </w:tc>
        <w:tc>
          <w:tcPr>
            <w:tcW w:type="dxa" w:w="1872"/>
          </w:tcPr>
          <w:p>
            <w:r/>
            <w:r>
              <w:t>Which seasons this load is active. "All" = year-round. Seasonal loads are excluded from energy and cost calculations during the off-season months.</w:t>
            </w:r>
          </w:p>
        </w:tc>
        <w:tc>
          <w:tcPr>
            <w:tcW w:type="dxa" w:w="1872"/>
          </w:tcPr>
          <w:p>
            <w:r/>
            <w:r>
              <w:t>Filters load from active hours in the load-profile calculation for months outside the season</w:t>
            </w:r>
          </w:p>
        </w:tc>
      </w:tr>
      <w:tr>
        <w:tc>
          <w:tcPr>
            <w:tcW w:type="dxa" w:w="1872"/>
          </w:tcPr>
          <w:p>
            <w:r/>
            <w:r>
              <w:t>Usage Day Type</w:t>
            </w:r>
          </w:p>
        </w:tc>
        <w:tc>
          <w:tcPr>
            <w:tcW w:type="dxa" w:w="1872"/>
          </w:tcPr>
          <w:p>
            <w:r/>
            <w:r>
              <w:t>Toggle: All / Weekday / Weekend</w:t>
            </w:r>
          </w:p>
        </w:tc>
        <w:tc>
          <w:tcPr>
            <w:tcW w:type="dxa" w:w="1872"/>
          </w:tcPr>
          <w:p>
            <w:r/>
            <w:r>
              <w:t>—</w:t>
            </w:r>
          </w:p>
        </w:tc>
        <w:tc>
          <w:tcPr>
            <w:tcW w:type="dxa" w:w="1872"/>
          </w:tcPr>
          <w:p>
            <w:r/>
            <w:r>
              <w:t>Which day types. "All" = every day.</w:t>
            </w:r>
          </w:p>
        </w:tc>
        <w:tc>
          <w:tcPr>
            <w:tcW w:type="dxa" w:w="1872"/>
          </w:tcPr>
          <w:p>
            <w:r/>
            <w:r>
              <w:t>Weekday-only loads are excluded on weekend days per the project schedule</w:t>
            </w:r>
          </w:p>
        </w:tc>
      </w:tr>
      <w:tr>
        <w:tc>
          <w:tcPr>
            <w:tcW w:type="dxa" w:w="1872"/>
          </w:tcPr>
          <w:p>
            <w:r/>
            <w:r>
              <w:t>Usage Time Intervals</w:t>
            </w:r>
          </w:p>
        </w:tc>
        <w:tc>
          <w:tcPr>
            <w:tcW w:type="dxa" w:w="1872"/>
          </w:tcPr>
          <w:p>
            <w:r/>
            <w:r>
              <w:t>HH:MM–HH:MM pairs, multiple allowed</w:t>
            </w:r>
          </w:p>
        </w:tc>
        <w:tc>
          <w:tcPr>
            <w:tcW w:type="dxa" w:w="1872"/>
          </w:tcPr>
          <w:p>
            <w:r/>
            <w:r>
              <w:t>—</w:t>
            </w:r>
          </w:p>
        </w:tc>
        <w:tc>
          <w:tcPr>
            <w:tcW w:type="dxa" w:w="1872"/>
          </w:tcPr>
          <w:p>
            <w:r/>
            <w:r>
              <w:t>Clock windows during which this load is on. Add multiple intervals for split-shift operation (e.g. "08:00–12:00" + "14:00–17:00"). Active hours = sum of interval durations.</w:t>
            </w:r>
          </w:p>
        </w:tc>
        <w:tc>
          <w:tcPr>
            <w:tcW w:type="dxa" w:w="1872"/>
          </w:tcPr>
          <w:p>
            <w:r/>
            <w:r/>
            <w:r>
              <w:rPr>
                <w:rFonts w:ascii="Courier New" w:hAnsi="Courier New"/>
                <w:color w:val="C0392B"/>
                <w:sz w:val="19"/>
              </w:rPr>
              <w:t>kWh/day = VA × PF × Σ(interval_hours)</w:t>
            </w:r>
            <w:r>
              <w:t>; directly sets daily energy and cost contribution</w:t>
            </w:r>
          </w:p>
        </w:tc>
      </w:tr>
    </w:tbl>
    <w:p/>
    <w:p>
      <w:r/>
      <w:r>
        <w:rPr>
          <w:b/>
        </w:rPr>
        <w:t>Additional toggles (shown as badges in card view):</w:t>
      </w:r>
      <w:r/>
    </w:p>
    <w:p>
      <w:pPr>
        <w:pStyle w:val="ListBullet"/>
      </w:pPr>
      <w:r/>
      <w:r>
        <w:rPr>
          <w:rFonts w:ascii="Courier New" w:hAnsi="Courier New"/>
          <w:color w:val="C0392B"/>
          <w:sz w:val="19"/>
        </w:rPr>
        <w:t>needs_socket = true</w:t>
      </w:r>
      <w:r>
        <w:t>: component requires a socket outlet on its circuit; circuit is classified as SOCKET type (adds 30 mA RCD requirement)</w:t>
      </w:r>
    </w:p>
    <w:p>
      <w:pPr>
        <w:pStyle w:val="ListBullet"/>
      </w:pPr>
      <w:r/>
      <w:r>
        <w:rPr>
          <w:rFonts w:ascii="Courier New" w:hAnsi="Courier New"/>
          <w:color w:val="C0392B"/>
          <w:sz w:val="19"/>
        </w:rPr>
        <w:t>is_motor = true</w:t>
      </w:r>
      <w:r>
        <w:t>: circuit is classified HEAVY; largest-motor 125% rule applied; Curve C breaker assigned</w:t>
      </w:r>
    </w:p>
    <w:p>
      <w:r/>
      <w:r>
        <w:rPr>
          <w:b/>
        </w:rPr>
        <w:t>What the user learns here:</w:t>
      </w:r>
      <w:r>
        <w:t xml:space="preserve"> The bottom-up electrical load inventory. Every kWh and every ampere in downstream pages traces back to values entered here.</w:t>
      </w:r>
    </w:p>
    <w:p/>
    <w:p>
      <w:pPr>
        <w:pStyle w:val="Heading3"/>
      </w:pPr>
      <w:r>
        <w:t>17.6 Load Schedule Page (`LoadSchedulePage.jsx`)</w:t>
      </w:r>
    </w:p>
    <w:p>
      <w:r/>
      <w:r>
        <w:rPr>
          <w:b/>
        </w:rPr>
        <w:t>Purpose:</w:t>
      </w:r>
      <w:r>
        <w:t xml:space="preserve"> Shows the hourly demand profile for a chosen month and day, comparing coincident peak load to the optimizer's peak-shaving result, and breaking down energy supply by source.</w:t>
      </w:r>
    </w:p>
    <w:p>
      <w:r/>
      <w:r>
        <w:rPr>
          <w:b/>
        </w:rPr>
        <w:t>Controls:</w:t>
      </w:r>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Control</w:t>
            </w:r>
          </w:p>
        </w:tc>
        <w:tc>
          <w:tcPr>
            <w:tcW w:type="dxa" w:w="4680"/>
            <w:shd w:val="clear" w:color="auto" w:fill="D6E4F0"/>
          </w:tcPr>
          <w:p>
            <w:r>
              <w:rPr>
                <w:b/>
              </w:rPr>
            </w:r>
            <w:r>
              <w:rPr>
                <w:b/>
              </w:rPr>
              <w:t>Effect</w:t>
            </w:r>
          </w:p>
        </w:tc>
      </w:tr>
      <w:tr>
        <w:tc>
          <w:tcPr>
            <w:tcW w:type="dxa" w:w="4680"/>
          </w:tcPr>
          <w:p>
            <w:r/>
            <w:r>
              <w:t>Month picker (1–12)</w:t>
            </w:r>
          </w:p>
        </w:tc>
        <w:tc>
          <w:tcPr>
            <w:tcW w:type="dxa" w:w="4680"/>
          </w:tcPr>
          <w:p>
            <w:r/>
            <w:r>
              <w:t>Selects month for solar declination, seasonal load filtering, and NASA POWER GHI look-up</w:t>
            </w:r>
          </w:p>
        </w:tc>
      </w:tr>
      <w:tr>
        <w:tc>
          <w:tcPr>
            <w:tcW w:type="dxa" w:w="4680"/>
          </w:tcPr>
          <w:p>
            <w:r/>
            <w:r>
              <w:t>Day picker (day of month)</w:t>
            </w:r>
          </w:p>
        </w:tc>
        <w:tc>
          <w:tcPr>
            <w:tcW w:type="dxa" w:w="4680"/>
          </w:tcPr>
          <w:p>
            <w:r/>
            <w:r>
              <w:t>Selects the 24-hour profile day to display</w:t>
            </w:r>
          </w:p>
        </w:tc>
      </w:tr>
    </w:tbl>
    <w:p/>
    <w:p>
      <w:r/>
      <w:r>
        <w:rPr>
          <w:b/>
        </w:rPr>
        <w:t>Tab 1 — Load profile:</w:t>
      </w:r>
      <w:r/>
    </w:p>
    <w:p>
      <w:pPr>
        <w:pStyle w:val="ListBullet"/>
      </w:pPr>
      <w:r>
        <w:t>Y-axis: kW</w:t>
      </w:r>
    </w:p>
    <w:p>
      <w:pPr>
        <w:pStyle w:val="ListBullet"/>
      </w:pPr>
      <w:r/>
      <w:r>
        <w:rPr>
          <w:b/>
        </w:rPr>
        <w:t>Max load</w:t>
      </w:r>
      <w:r>
        <w:t xml:space="preserve"> line: coincident sum of all active loads at each hour (worst-case demand)</w:t>
      </w:r>
    </w:p>
    <w:p>
      <w:pPr>
        <w:pStyle w:val="ListBullet"/>
      </w:pPr>
      <w:r/>
      <w:r>
        <w:rPr>
          <w:b/>
        </w:rPr>
        <w:t>Optimized load</w:t>
      </w:r>
      <w:r>
        <w:t xml:space="preserve"> line: after shiftable loads are rescheduled and curtailable loads are reduced</w:t>
      </w:r>
    </w:p>
    <w:p>
      <w:pPr>
        <w:pStyle w:val="ListBullet"/>
      </w:pPr>
      <w:r/>
      <w:r>
        <w:rPr>
          <w:b/>
        </w:rPr>
        <w:t>Reactive kVAR</w:t>
      </w:r>
      <w:r>
        <w:t xml:space="preserve"> area: reactive power demand per hour</w:t>
      </w:r>
    </w:p>
    <w:p>
      <w:r/>
      <w:r>
        <w:rPr>
          <w:b/>
        </w:rPr>
        <w:t>Tab 2 — Sources:</w:t>
      </w:r>
      <w:r/>
    </w:p>
    <w:p>
      <w:pPr>
        <w:pStyle w:val="ListBullet"/>
      </w:pPr>
      <w:r/>
      <w:r>
        <w:rPr>
          <w:b/>
        </w:rPr>
        <w:t>Solar capacity</w:t>
      </w:r>
      <w:r>
        <w:t xml:space="preserve"> area: available solar output per hour based on irradiance model and declared system size</w:t>
      </w:r>
    </w:p>
    <w:p>
      <w:pPr>
        <w:pStyle w:val="ListBullet"/>
      </w:pPr>
      <w:r/>
      <w:r>
        <w:rPr>
          <w:b/>
        </w:rPr>
        <w:t>Utility capacity</w:t>
      </w:r>
      <w:r>
        <w:t xml:space="preserve"> area: configured import limit per hour</w:t>
      </w:r>
    </w:p>
    <w:p>
      <w:pPr>
        <w:pStyle w:val="ListBullet"/>
      </w:pPr>
      <w:r/>
      <w:r>
        <w:rPr>
          <w:b/>
        </w:rPr>
        <w:t>Generator capacity</w:t>
      </w:r>
      <w:r>
        <w:t xml:space="preserve"> area: rated output if a generator is configured</w:t>
      </w:r>
    </w:p>
    <w:p>
      <w:r/>
      <w:r>
        <w:rPr>
          <w:b/>
        </w:rPr>
        <w:t>Tab 3 — Combined dispatch:</w:t>
      </w:r>
      <w:r/>
    </w:p>
    <w:p>
      <w:pPr>
        <w:pStyle w:val="ListBullet"/>
      </w:pPr>
      <w:r>
        <w:t>Stacked areas: Solar used, Battery discharge, Utility used, Generator used, Unmet demand</w:t>
      </w:r>
    </w:p>
    <w:p>
      <w:pPr>
        <w:pStyle w:val="ListBullet"/>
      </w:pPr>
      <w:r/>
      <w:r>
        <w:rPr>
          <w:b/>
        </w:rPr>
        <w:t>Battery SOC</w:t>
      </w:r>
      <w:r>
        <w:t xml:space="preserve"> overlay line (0–100%): shows how the battery charges and drains through the day</w:t>
      </w:r>
    </w:p>
    <w:p>
      <w:r/>
      <w:r>
        <w:rPr>
          <w:b/>
        </w:rPr>
        <w:t>StatCard strip (for the selected day):</w:t>
      </w:r>
      <w:r/>
    </w:p>
    <w:p>
      <w:pPr>
        <w:pStyle w:val="ListBullet"/>
      </w:pPr>
      <w:r>
        <w:t>Active hours (hours with non-zero demand)</w:t>
      </w:r>
    </w:p>
    <w:p>
      <w:pPr>
        <w:pStyle w:val="ListBullet"/>
      </w:pPr>
      <w:r>
        <w:t>kWh delivered (total energy consumed)</w:t>
      </w:r>
    </w:p>
    <w:p>
      <w:pPr>
        <w:pStyle w:val="ListBullet"/>
      </w:pPr>
      <w:r>
        <w:t>Source share % (what fraction came from solar / grid / generator / BESS)</w:t>
      </w:r>
    </w:p>
    <w:p>
      <w:pPr>
        <w:pStyle w:val="ListBullet"/>
      </w:pPr>
      <w:r>
        <w:t>Daily cost (tariff × kWh from paid sources)</w:t>
      </w:r>
    </w:p>
    <w:p>
      <w:r/>
      <w:r>
        <w:rPr>
          <w:b/>
        </w:rPr>
        <w:t>What the user learns here:</w:t>
      </w:r>
      <w:r>
        <w:t xml:space="preserve"> Whether the profile has damaging demand peaks, how much solar offsets consumption each hour, when the battery is charged or discharged, and whether any unmet demand hours exist.</w:t>
      </w:r>
    </w:p>
    <w:p/>
    <w:p>
      <w:pPr>
        <w:pStyle w:val="Heading3"/>
      </w:pPr>
      <w:r>
        <w:t>17.7 Financial Page (`FinancialPage.jsx`)</w:t>
      </w:r>
    </w:p>
    <w:p>
      <w:r/>
      <w:r>
        <w:rPr>
          <w:b/>
        </w:rPr>
        <w:t>Purpose:</w:t>
      </w:r>
      <w:r>
        <w:t xml:space="preserve"> Shows the 25-year economic case for the configured power infrastructure versus utility-only baseline.</w:t>
      </w:r>
    </w:p>
    <w:p>
      <w:r/>
      <w:r>
        <w:rPr>
          <w:b/>
        </w:rPr>
        <w:t>Controls:</w:t>
      </w:r>
      <w:r/>
    </w:p>
    <w:p>
      <w:pPr>
        <w:pStyle w:val="ListBullet"/>
      </w:pPr>
      <w:r>
        <w:t>Month selector (1–12): representative month used for energy-mix calculation</w:t>
      </w:r>
    </w:p>
    <w:p>
      <w:r/>
      <w:r>
        <w:rPr>
          <w:b/>
        </w:rPr>
        <w:t>SummaryCard grid:</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Card</w:t>
            </w:r>
          </w:p>
        </w:tc>
        <w:tc>
          <w:tcPr>
            <w:tcW w:type="dxa" w:w="3120"/>
            <w:shd w:val="clear" w:color="auto" w:fill="D6E4F0"/>
          </w:tcPr>
          <w:p>
            <w:r>
              <w:rPr>
                <w:b/>
              </w:rPr>
            </w:r>
            <w:r>
              <w:rPr>
                <w:b/>
              </w:rPr>
              <w:t>Value</w:t>
            </w:r>
          </w:p>
        </w:tc>
        <w:tc>
          <w:tcPr>
            <w:tcW w:type="dxa" w:w="3120"/>
            <w:shd w:val="clear" w:color="auto" w:fill="D6E4F0"/>
          </w:tcPr>
          <w:p>
            <w:r>
              <w:rPr>
                <w:b/>
              </w:rPr>
            </w:r>
            <w:r>
              <w:rPr>
                <w:b/>
              </w:rPr>
              <w:t>What it means</w:t>
            </w:r>
          </w:p>
        </w:tc>
      </w:tr>
      <w:tr>
        <w:tc>
          <w:tcPr>
            <w:tcW w:type="dxa" w:w="3120"/>
          </w:tcPr>
          <w:p>
            <w:r/>
            <w:r>
              <w:t>LCOE</w:t>
            </w:r>
          </w:p>
        </w:tc>
        <w:tc>
          <w:tcPr>
            <w:tcW w:type="dxa" w:w="3120"/>
          </w:tcPr>
          <w:p>
            <w:r/>
            <w:r>
              <w:t>$/kWh</w:t>
            </w:r>
          </w:p>
        </w:tc>
        <w:tc>
          <w:tcPr>
            <w:tcW w:type="dxa" w:w="3120"/>
          </w:tcPr>
          <w:p>
            <w:r/>
            <w:r>
              <w:t>Levelized cost from solar: total capital / (annual solar kWh × 25 years)</w:t>
            </w:r>
          </w:p>
        </w:tc>
      </w:tr>
      <w:tr>
        <w:tc>
          <w:tcPr>
            <w:tcW w:type="dxa" w:w="3120"/>
          </w:tcPr>
          <w:p>
            <w:r/>
            <w:r>
              <w:t>Payback year</w:t>
            </w:r>
          </w:p>
        </w:tc>
        <w:tc>
          <w:tcPr>
            <w:tcW w:type="dxa" w:w="3120"/>
          </w:tcPr>
          <w:p>
            <w:r/>
            <w:r>
              <w:t>Year N</w:t>
            </w:r>
          </w:p>
        </w:tc>
        <w:tc>
          <w:tcPr>
            <w:tcW w:type="dxa" w:w="3120"/>
          </w:tcPr>
          <w:p>
            <w:r/>
            <w:r>
              <w:t>Year when cumulative savings equal total capital outlay</w:t>
            </w:r>
          </w:p>
        </w:tc>
      </w:tr>
      <w:tr>
        <w:tc>
          <w:tcPr>
            <w:tcW w:type="dxa" w:w="3120"/>
          </w:tcPr>
          <w:p>
            <w:r/>
            <w:r>
              <w:t>Total 25-year savings</w:t>
            </w:r>
          </w:p>
        </w:tc>
        <w:tc>
          <w:tcPr>
            <w:tcW w:type="dxa" w:w="3120"/>
          </w:tcPr>
          <w:p>
            <w:r/>
            <w:r>
              <w:t>$</w:t>
            </w:r>
          </w:p>
        </w:tc>
        <w:tc>
          <w:tcPr>
            <w:tcW w:type="dxa" w:w="3120"/>
          </w:tcPr>
          <w:p>
            <w:r/>
            <w:r>
              <w:t>Sum of utility bill reductions over project lifetime</w:t>
            </w:r>
          </w:p>
        </w:tc>
      </w:tr>
      <w:tr>
        <w:tc>
          <w:tcPr>
            <w:tcW w:type="dxa" w:w="3120"/>
          </w:tcPr>
          <w:p>
            <w:r/>
            <w:r>
              <w:t>Annual solar kWh</w:t>
            </w:r>
          </w:p>
        </w:tc>
        <w:tc>
          <w:tcPr>
            <w:tcW w:type="dxa" w:w="3120"/>
          </w:tcPr>
          <w:p>
            <w:r/>
            <w:r>
              <w:t>kWh</w:t>
            </w:r>
          </w:p>
        </w:tc>
        <w:tc>
          <w:tcPr>
            <w:tcW w:type="dxa" w:w="3120"/>
          </w:tcPr>
          <w:p>
            <w:r/>
            <w:r>
              <w:t>Solar energy absorbed by the building each year</w:t>
            </w:r>
          </w:p>
        </w:tc>
      </w:tr>
      <w:tr>
        <w:tc>
          <w:tcPr>
            <w:tcW w:type="dxa" w:w="3120"/>
          </w:tcPr>
          <w:p>
            <w:r/>
            <w:r>
              <w:t>Energy mix</w:t>
            </w:r>
          </w:p>
        </w:tc>
        <w:tc>
          <w:tcPr>
            <w:tcW w:type="dxa" w:w="3120"/>
          </w:tcPr>
          <w:p>
            <w:r/>
            <w:r>
              <w:t>% per source</w:t>
            </w:r>
          </w:p>
        </w:tc>
        <w:tc>
          <w:tcPr>
            <w:tcW w:type="dxa" w:w="3120"/>
          </w:tcPr>
          <w:p>
            <w:r/>
            <w:r>
              <w:t>Solar / Grid / Generator / BESS shares of annual consumption</w:t>
            </w:r>
          </w:p>
        </w:tc>
      </w:tr>
    </w:tbl>
    <w:p/>
    <w:p>
      <w:r/>
      <w:r>
        <w:rPr>
          <w:b/>
        </w:rPr>
        <w:t>Charts:</w:t>
      </w:r>
      <w:r/>
    </w:p>
    <w:p>
      <w:pPr>
        <w:pStyle w:val="ListBullet"/>
      </w:pPr>
      <w:r/>
      <w:r>
        <w:rPr>
          <w:b/>
        </w:rPr>
        <w:t>25-year cumulative net cash flow</w:t>
      </w:r>
      <w:r>
        <w:t xml:space="preserve"> (LineChart): runs negative initially (capital cost) then rises as savings accumulate; a </w:t>
      </w:r>
      <w:r>
        <w:rPr>
          <w:rFonts w:ascii="Courier New" w:hAnsi="Courier New"/>
          <w:color w:val="C0392B"/>
          <w:sz w:val="19"/>
        </w:rPr>
        <w:t>ReferenceDot</w:t>
      </w:r>
      <w:r>
        <w:t xml:space="preserve"> marks the exact payback year</w:t>
      </w:r>
    </w:p>
    <w:p>
      <w:pPr>
        <w:pStyle w:val="ListBullet"/>
      </w:pPr>
      <w:r/>
      <w:r>
        <w:rPr>
          <w:b/>
        </w:rPr>
        <w:t>Energy mix pie</w:t>
      </w:r>
      <w:r>
        <w:t xml:space="preserve"> (PieChart): visual breakdown of annual energy by source</w:t>
      </w:r>
    </w:p>
    <w:p>
      <w:r/>
      <w:r>
        <w:rPr>
          <w:b/>
        </w:rPr>
        <w:t>What the user learns here:</w:t>
      </w:r>
      <w:r>
        <w:t xml:space="preserve"> Whether the solar/battery investment makes financial sense and the number of years to break-even.</w:t>
      </w:r>
    </w:p>
    <w:p/>
    <w:p>
      <w:pPr>
        <w:pStyle w:val="Heading3"/>
      </w:pPr>
      <w:r>
        <w:t>17.8 Phase Balance Page (`PhaseBalancePage.jsx`)</w:t>
      </w:r>
    </w:p>
    <w:p>
      <w:r/>
      <w:r>
        <w:rPr>
          <w:b/>
        </w:rPr>
        <w:t>Purpose:</w:t>
      </w:r>
      <w:r>
        <w:t xml:space="preserve"> Shows how single-phase loads are distributed across phases A, B, C; flags imbalance; and allows manual phase reassignment.</w:t>
      </w:r>
    </w:p>
    <w:p>
      <w:r/>
      <w:r>
        <w:rPr>
          <w:b/>
        </w:rPr>
        <w:t>Outputs:</w:t>
      </w:r>
      <w:r/>
    </w:p>
    <w:p>
      <w:pPr>
        <w:pStyle w:val="ListBullet"/>
      </w:pPr>
      <w:r/>
      <w:r>
        <w:rPr>
          <w:b/>
        </w:rPr>
        <w:t>PhaseBar</w:t>
      </w:r>
      <w:r>
        <w:t xml:space="preserve"> for each phase: VA on that phase, percentage of three-phase total, line current (A = VA ÷ 230)</w:t>
      </w:r>
    </w:p>
    <w:p>
      <w:pPr>
        <w:pStyle w:val="ListBullet"/>
      </w:pPr>
      <w:r>
        <w:t>Phase A: indigo color</w:t>
      </w:r>
    </w:p>
    <w:p>
      <w:pPr>
        <w:pStyle w:val="ListBullet"/>
      </w:pPr>
      <w:r>
        <w:t>Phase B: emerald color</w:t>
      </w:r>
    </w:p>
    <w:p>
      <w:pPr>
        <w:pStyle w:val="ListBullet"/>
      </w:pPr>
      <w:r>
        <w:t>Phase C: amber color</w:t>
      </w:r>
    </w:p>
    <w:p>
      <w:pPr>
        <w:pStyle w:val="ListBullet"/>
      </w:pPr>
      <w:r/>
      <w:r>
        <w:rPr>
          <w:b/>
        </w:rPr>
        <w:t>Overall imbalance %</w:t>
      </w:r>
      <w:r>
        <w:t xml:space="preserve"> and status badge: Balanced (&lt; 10%), Warning (10–20%), Critical (&gt; 20%)</w:t>
      </w:r>
    </w:p>
    <w:p>
      <w:pPr>
        <w:pStyle w:val="ListBullet"/>
      </w:pPr>
      <w:r/>
      <w:r>
        <w:rPr>
          <w:b/>
        </w:rPr>
        <w:t>Neutral current (A)</w:t>
      </w:r>
      <w:r>
        <w:t>: phasor sum of three unbalanced phase currents</w:t>
      </w:r>
    </w:p>
    <w:p>
      <w:pPr>
        <w:pStyle w:val="ListBullet"/>
      </w:pPr>
      <w:r>
        <w:t>Current phase assignment of each room: shown as A / B / C chip or "auto"</w:t>
      </w:r>
    </w:p>
    <w:p>
      <w:r/>
      <w:r>
        <w:rPr>
          <w:b/>
        </w:rPr>
        <w:t>Input actions:</w:t>
      </w:r>
      <w:r/>
    </w:p>
    <w:p>
      <w:pPr>
        <w:pStyle w:val="ListBullet"/>
      </w:pPr>
      <w:r/>
      <w:r>
        <w:rPr>
          <w:rFonts w:ascii="Courier New" w:hAnsi="Courier New"/>
          <w:color w:val="C0392B"/>
          <w:sz w:val="19"/>
        </w:rPr>
        <w:t>PhaseAssignButtons</w:t>
      </w:r>
      <w:r>
        <w:t xml:space="preserve"> per room: click A, B, or C to pin all 1-phase loads in that room to that phase; click Clear to return to auto-assignment</w:t>
      </w:r>
    </w:p>
    <w:p>
      <w:pPr>
        <w:pStyle w:val="ListBullet"/>
      </w:pPr>
      <w:r>
        <w:t xml:space="preserve">Changes take effect immediately; </w:t>
      </w:r>
      <w:r>
        <w:rPr>
          <w:rFonts w:ascii="Courier New" w:hAnsi="Courier New"/>
          <w:color w:val="C0392B"/>
          <w:sz w:val="19"/>
        </w:rPr>
        <w:t>PhaseBar</w:t>
      </w:r>
      <w:r>
        <w:t xml:space="preserve"> and imbalance % update in real time</w:t>
      </w:r>
    </w:p>
    <w:p>
      <w:r/>
      <w:r>
        <w:rPr>
          <w:b/>
        </w:rPr>
        <w:t>What the user learns here:</w:t>
      </w:r>
      <w:r>
        <w:t xml:space="preserve"> Whether the electrical system has an unacceptable neutral current (which causes transformer heating and potential neutral conductor overload) and which rooms to reassign to fix it.</w:t>
      </w:r>
    </w:p>
    <w:p/>
    <w:p>
      <w:pPr>
        <w:pStyle w:val="Heading3"/>
      </w:pPr>
      <w:r>
        <w:t>17.9 Single-Line Diagram Page (`SingleLineDiagramPage.jsx`)</w:t>
      </w:r>
    </w:p>
    <w:p>
      <w:r/>
      <w:r>
        <w:rPr>
          <w:b/>
        </w:rPr>
        <w:t>Purpose:</w:t>
      </w:r>
      <w:r>
        <w:t xml:space="preserve"> Auto-generated SVG single-line schematic of the project's power topology.</w:t>
      </w:r>
    </w:p>
    <w:p>
      <w:r/>
      <w:r>
        <w:rPr>
          <w:b/>
        </w:rPr>
        <w:t>Outputs:</w:t>
      </w:r>
      <w:r/>
    </w:p>
    <w:p>
      <w:pPr>
        <w:pStyle w:val="ListBullet"/>
      </w:pPr>
      <w:r/>
      <w:r>
        <w:rPr>
          <w:b/>
        </w:rPr>
        <w:t>SourceNode circles</w:t>
      </w:r>
      <w:r>
        <w:t xml:space="preserve"> (top row, y = 60 px): one circle per configured source</w:t>
      </w:r>
    </w:p>
    <w:p>
      <w:pPr>
        <w:pStyle w:val="ListBullet"/>
      </w:pPr>
      <w:r>
        <w:t>Solar: yellow</w:t>
      </w:r>
    </w:p>
    <w:p>
      <w:pPr>
        <w:pStyle w:val="ListBullet"/>
      </w:pPr>
      <w:r>
        <w:t>BESS (battery): violet</w:t>
      </w:r>
    </w:p>
    <w:p>
      <w:pPr>
        <w:pStyle w:val="ListBullet"/>
      </w:pPr>
      <w:r>
        <w:t>Utility grid: blue</w:t>
      </w:r>
    </w:p>
    <w:p>
      <w:pPr>
        <w:pStyle w:val="ListBullet"/>
      </w:pPr>
      <w:r>
        <w:t>Generator: orange</w:t>
      </w:r>
    </w:p>
    <w:p>
      <w:pPr>
        <w:pStyle w:val="ListBullet"/>
      </w:pPr>
      <w:r/>
      <w:r>
        <w:rPr>
          <w:b/>
        </w:rPr>
        <w:t>Breaker symbol</w:t>
      </w:r>
      <w:r>
        <w:t xml:space="preserve"> on each source-to-bus connection: small square with diagonal line</w:t>
      </w:r>
    </w:p>
    <w:p>
      <w:pPr>
        <w:pStyle w:val="ListBullet"/>
      </w:pPr>
      <w:r/>
      <w:r>
        <w:rPr>
          <w:b/>
        </w:rPr>
        <w:t>Main bus bar</w:t>
      </w:r>
      <w:r>
        <w:t xml:space="preserve"> (horizontal line, y = 200 px, dark blue): connects all sources and feeds all buildings</w:t>
      </w:r>
    </w:p>
    <w:p>
      <w:pPr>
        <w:pStyle w:val="ListBullet"/>
      </w:pPr>
      <w:r/>
      <w:r>
        <w:rPr>
          <w:b/>
        </w:rPr>
        <w:t>BuildingNode rectangles</w:t>
      </w:r>
      <w:r>
        <w:t xml:space="preserve"> (bottom row, y = 340 px, green): one per building, labeled with name and total kVA</w:t>
      </w:r>
    </w:p>
    <w:p>
      <w:pPr>
        <w:pStyle w:val="ListBullet"/>
      </w:pPr>
      <w:r/>
      <w:r>
        <w:rPr>
          <w:b/>
        </w:rPr>
        <w:t>Download SVG</w:t>
      </w:r>
      <w:r>
        <w:t xml:space="preserve"> button: saves the diagram as a .svg file</w:t>
      </w:r>
    </w:p>
    <w:p>
      <w:pPr>
        <w:pStyle w:val="ListBullet"/>
      </w:pPr>
      <w:r>
        <w:t>SVG canvas width: 900 px; layout computed from actual source and building counts</w:t>
      </w:r>
    </w:p>
    <w:p>
      <w:r/>
      <w:r>
        <w:rPr>
          <w:b/>
        </w:rPr>
        <w:t>What the user learns here:</w:t>
      </w:r>
      <w:r>
        <w:t xml:space="preserve"> A quick visual topology check suitable for reports and presentations; confirms all sources and buildings are connected to the common bus.</w:t>
      </w:r>
    </w:p>
    <w:p/>
    <w:p>
      <w:pPr>
        <w:pStyle w:val="Heading3"/>
      </w:pPr>
      <w:r>
        <w:t>17.10 Electrical Design Page (`ElectricalDesignPage.jsx` + `PanelScheduleTable.jsx`)</w:t>
      </w:r>
    </w:p>
    <w:p>
      <w:r/>
      <w:r>
        <w:rPr>
          <w:b/>
        </w:rPr>
        <w:t>Purpose:</w:t>
      </w:r>
      <w:r>
        <w:t xml:space="preserve"> Complete panel schedule for every floor distribution board (DB) and building main distribution board (MDB), computed from the load inventory and IEC 60364 rules.</w:t>
      </w:r>
    </w:p>
    <w:p>
      <w:r/>
      <w:r>
        <w:rPr>
          <w:b/>
        </w:rPr>
        <w:t>Page-level stat cards:</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Card</w:t>
            </w:r>
          </w:p>
        </w:tc>
        <w:tc>
          <w:tcPr>
            <w:tcW w:type="dxa" w:w="3120"/>
            <w:shd w:val="clear" w:color="auto" w:fill="D6E4F0"/>
          </w:tcPr>
          <w:p>
            <w:r>
              <w:rPr>
                <w:b/>
              </w:rPr>
            </w:r>
            <w:r>
              <w:rPr>
                <w:b/>
              </w:rPr>
              <w:t>Value</w:t>
            </w:r>
          </w:p>
        </w:tc>
        <w:tc>
          <w:tcPr>
            <w:tcW w:type="dxa" w:w="3120"/>
            <w:shd w:val="clear" w:color="auto" w:fill="D6E4F0"/>
          </w:tcPr>
          <w:p>
            <w:r>
              <w:rPr>
                <w:b/>
              </w:rPr>
            </w:r>
            <w:r>
              <w:rPr>
                <w:b/>
              </w:rPr>
              <w:t>Notes</w:t>
            </w:r>
          </w:p>
        </w:tc>
      </w:tr>
      <w:tr>
        <w:tc>
          <w:tcPr>
            <w:tcW w:type="dxa" w:w="3120"/>
          </w:tcPr>
          <w:p>
            <w:r/>
            <w:r>
              <w:t>Buildings</w:t>
            </w:r>
          </w:p>
        </w:tc>
        <w:tc>
          <w:tcPr>
            <w:tcW w:type="dxa" w:w="3120"/>
          </w:tcPr>
          <w:p>
            <w:r/>
            <w:r>
              <w:t>count</w:t>
            </w:r>
          </w:p>
        </w:tc>
        <w:tc>
          <w:tcPr>
            <w:tcW w:type="dxa" w:w="3120"/>
          </w:tcPr>
          <w:p>
            <w:r/>
            <w:r>
              <w:t>—</w:t>
            </w:r>
          </w:p>
        </w:tc>
      </w:tr>
      <w:tr>
        <w:tc>
          <w:tcPr>
            <w:tcW w:type="dxa" w:w="3120"/>
          </w:tcPr>
          <w:p>
            <w:r/>
            <w:r>
              <w:t>Floor DBs</w:t>
            </w:r>
          </w:p>
        </w:tc>
        <w:tc>
          <w:tcPr>
            <w:tcW w:type="dxa" w:w="3120"/>
          </w:tcPr>
          <w:p>
            <w:r/>
            <w:r>
              <w:t>count</w:t>
            </w:r>
          </w:p>
        </w:tc>
        <w:tc>
          <w:tcPr>
            <w:tcW w:type="dxa" w:w="3120"/>
          </w:tcPr>
          <w:p>
            <w:r/>
            <w:r>
              <w:t>Total distribution boards across all buildings</w:t>
            </w:r>
          </w:p>
        </w:tc>
      </w:tr>
      <w:tr>
        <w:tc>
          <w:tcPr>
            <w:tcW w:type="dxa" w:w="3120"/>
          </w:tcPr>
          <w:p>
            <w:r/>
            <w:r>
              <w:t>Total Circuits</w:t>
            </w:r>
          </w:p>
        </w:tc>
        <w:tc>
          <w:tcPr>
            <w:tcW w:type="dxa" w:w="3120"/>
          </w:tcPr>
          <w:p>
            <w:r/>
            <w:r>
              <w:t>count</w:t>
            </w:r>
          </w:p>
        </w:tc>
        <w:tc>
          <w:tcPr>
            <w:tcW w:type="dxa" w:w="3120"/>
          </w:tcPr>
          <w:p>
            <w:r/>
            <w:r>
              <w:t>Final circuits across all DBs</w:t>
            </w:r>
          </w:p>
        </w:tc>
      </w:tr>
      <w:tr>
        <w:tc>
          <w:tcPr>
            <w:tcW w:type="dxa" w:w="3120"/>
          </w:tcPr>
          <w:p>
            <w:r/>
            <w:r>
              <w:t>Derating Factor</w:t>
            </w:r>
          </w:p>
        </w:tc>
        <w:tc>
          <w:tcPr>
            <w:tcW w:type="dxa" w:w="3120"/>
          </w:tcPr>
          <w:p>
            <w:r/>
            <w:r>
              <w:t>0.87</w:t>
            </w:r>
          </w:p>
        </w:tc>
        <w:tc>
          <w:tcPr>
            <w:tcW w:type="dxa" w:w="3120"/>
          </w:tcPr>
          <w:p>
            <w:r/>
            <w:r>
              <w:t>40 °C ambient, PVC/Cu cable, Method A1</w:t>
            </w:r>
          </w:p>
        </w:tc>
      </w:tr>
    </w:tbl>
    <w:p/>
    <w:p>
      <w:r/>
      <w:r>
        <w:rPr>
          <w:b/>
        </w:rPr>
        <w:t>Engineering notice:</w:t>
      </w:r>
      <w:r>
        <w:t xml:space="preserve"> Cable ampacity values from IEC 60364-5-52 Table B.52.2, Method A1 (conductors in conduit in thermally insulated wall — the most conservative reference method). Enter cable run lengths in the L (m) column for live voltage-drop calculation.</w:t>
      </w:r>
    </w:p>
    <w:p>
      <w:r/>
      <w:r>
        <w:rPr>
          <w:b/>
        </w:rPr>
        <w:t>Per-building section — stat cards:</w:t>
      </w:r>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Card</w:t>
            </w:r>
          </w:p>
        </w:tc>
        <w:tc>
          <w:tcPr>
            <w:tcW w:type="dxa" w:w="4680"/>
            <w:shd w:val="clear" w:color="auto" w:fill="D6E4F0"/>
          </w:tcPr>
          <w:p>
            <w:r>
              <w:rPr>
                <w:b/>
              </w:rPr>
            </w:r>
            <w:r>
              <w:rPr>
                <w:b/>
              </w:rPr>
              <w:t>Formula</w:t>
            </w:r>
          </w:p>
        </w:tc>
      </w:tr>
      <w:tr>
        <w:tc>
          <w:tcPr>
            <w:tcW w:type="dxa" w:w="4680"/>
          </w:tcPr>
          <w:p>
            <w:r/>
            <w:r>
              <w:t>Nameplate Total</w:t>
            </w:r>
          </w:p>
        </w:tc>
        <w:tc>
          <w:tcPr>
            <w:tcW w:type="dxa" w:w="4680"/>
          </w:tcPr>
          <w:p>
            <w:r/>
            <w:r>
              <w:t>Sum of all VA (all rooms, all components × quantity)</w:t>
            </w:r>
          </w:p>
        </w:tc>
      </w:tr>
      <w:tr>
        <w:tc>
          <w:tcPr>
            <w:tcW w:type="dxa" w:w="4680"/>
          </w:tcPr>
          <w:p>
            <w:r/>
            <w:r>
              <w:t>Diversified Demand</w:t>
            </w:r>
          </w:p>
        </w:tc>
        <w:tc>
          <w:tcPr>
            <w:tcW w:type="dxa" w:w="4680"/>
          </w:tcPr>
          <w:p>
            <w:r/>
            <w:r>
              <w:t>Nameplate × IEC 60364-8-1 diversity factors (room → floor → building → project)</w:t>
            </w:r>
          </w:p>
        </w:tc>
      </w:tr>
      <w:tr>
        <w:tc>
          <w:tcPr>
            <w:tcW w:type="dxa" w:w="4680"/>
          </w:tcPr>
          <w:p>
            <w:r/>
            <w:r>
              <w:t>MDB Incomer</w:t>
            </w:r>
          </w:p>
        </w:tc>
        <w:tc>
          <w:tcPr>
            <w:tcW w:type="dxa" w:w="4680"/>
          </w:tcPr>
          <w:p>
            <w:r/>
            <w:r>
              <w:t xml:space="preserve">Next standard MCB rating above </w:t>
            </w:r>
            <w:r>
              <w:rPr>
                <w:rFonts w:ascii="Courier New" w:hAnsi="Courier New"/>
                <w:color w:val="C0392B"/>
                <w:sz w:val="19"/>
              </w:rPr>
              <w:t>Ib = VA_diversified / (√3 × 400)</w:t>
            </w:r>
            <w:r/>
          </w:p>
        </w:tc>
      </w:tr>
      <w:tr>
        <w:tc>
          <w:tcPr>
            <w:tcW w:type="dxa" w:w="4680"/>
          </w:tcPr>
          <w:p>
            <w:r/>
            <w:r>
              <w:t>Phase Imbalance %</w:t>
            </w:r>
          </w:p>
        </w:tc>
        <w:tc>
          <w:tcPr>
            <w:tcW w:type="dxa" w:w="4680"/>
          </w:tcPr>
          <w:p>
            <w:r/>
            <w:r/>
            <w:r>
              <w:rPr>
                <w:rFonts w:ascii="Courier New" w:hAnsi="Courier New"/>
                <w:color w:val="C0392B"/>
                <w:sz w:val="19"/>
              </w:rPr>
              <w:t>(VA_max_phase − VA_min_phase) / VA_avg_phase × 100</w:t>
            </w:r>
            <w:r/>
          </w:p>
        </w:tc>
      </w:tr>
    </w:tbl>
    <w:p/>
    <w:p>
      <w:r/>
      <w:r>
        <w:rPr>
          <w:b/>
        </w:rPr>
        <w:t>Panel schedule table — every column:</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r>
            <w:r>
              <w:rPr>
                <w:b/>
              </w:rPr>
              <w:t>Column</w:t>
            </w:r>
          </w:p>
        </w:tc>
        <w:tc>
          <w:tcPr>
            <w:tcW w:type="dxa" w:w="3120"/>
            <w:shd w:val="clear" w:color="auto" w:fill="D6E4F0"/>
          </w:tcPr>
          <w:p>
            <w:r>
              <w:rPr>
                <w:b/>
              </w:rPr>
            </w:r>
            <w:r>
              <w:rPr>
                <w:b/>
              </w:rPr>
              <w:t>What it shows</w:t>
            </w:r>
          </w:p>
        </w:tc>
        <w:tc>
          <w:tcPr>
            <w:tcW w:type="dxa" w:w="3120"/>
            <w:shd w:val="clear" w:color="auto" w:fill="D6E4F0"/>
          </w:tcPr>
          <w:p>
            <w:r>
              <w:rPr>
                <w:b/>
              </w:rPr>
            </w:r>
            <w:r>
              <w:rPr>
                <w:b/>
              </w:rPr>
              <w:t>How computed</w:t>
            </w:r>
          </w:p>
        </w:tc>
      </w:tr>
      <w:tr>
        <w:tc>
          <w:tcPr>
            <w:tcW w:type="dxa" w:w="3120"/>
          </w:tcPr>
          <w:p>
            <w:r/>
            <w:r>
              <w:t>#</w:t>
            </w:r>
          </w:p>
        </w:tc>
        <w:tc>
          <w:tcPr>
            <w:tcW w:type="dxa" w:w="3120"/>
          </w:tcPr>
          <w:p>
            <w:r/>
            <w:r>
              <w:t>Circuit number</w:t>
            </w:r>
          </w:p>
        </w:tc>
        <w:tc>
          <w:tcPr>
            <w:tcW w:type="dxa" w:w="3120"/>
          </w:tcPr>
          <w:p>
            <w:r/>
            <w:r>
              <w:t>Sequential within the panel</w:t>
            </w:r>
          </w:p>
        </w:tc>
      </w:tr>
      <w:tr>
        <w:tc>
          <w:tcPr>
            <w:tcW w:type="dxa" w:w="3120"/>
          </w:tcPr>
          <w:p>
            <w:r/>
            <w:r>
              <w:t>Type</w:t>
            </w:r>
          </w:p>
        </w:tc>
        <w:tc>
          <w:tcPr>
            <w:tcW w:type="dxa" w:w="3120"/>
          </w:tcPr>
          <w:p>
            <w:r/>
            <w:r>
              <w:t>Circuit classification badge</w:t>
            </w:r>
          </w:p>
        </w:tc>
        <w:tc>
          <w:tcPr>
            <w:tcW w:type="dxa" w:w="3120"/>
          </w:tcPr>
          <w:p>
            <w:r/>
            <w:r>
              <w:t>LIGHTING (amber), SOCKET (blue), HEAVY (red), CRITICAL (deep red), AUXILIARY (teal), MIXED (purple), FLOOR_FEEDER (indigo) — see Section 7 for classification rules</w:t>
            </w:r>
          </w:p>
        </w:tc>
      </w:tr>
      <w:tr>
        <w:tc>
          <w:tcPr>
            <w:tcW w:type="dxa" w:w="3120"/>
          </w:tcPr>
          <w:p>
            <w:r/>
            <w:r>
              <w:t>Phase</w:t>
            </w:r>
          </w:p>
        </w:tc>
        <w:tc>
          <w:tcPr>
            <w:tcW w:type="dxa" w:w="3120"/>
          </w:tcPr>
          <w:p>
            <w:r/>
            <w:r>
              <w:t>Phase letter A / B / C, or 3PH</w:t>
            </w:r>
          </w:p>
        </w:tc>
        <w:tc>
          <w:tcPr>
            <w:tcW w:type="dxa" w:w="3120"/>
          </w:tcPr>
          <w:p>
            <w:r/>
            <w:r>
              <w:t>From FFD greedy auto-assignment or user override on Phase Balance page</w:t>
            </w:r>
          </w:p>
        </w:tc>
      </w:tr>
      <w:tr>
        <w:tc>
          <w:tcPr>
            <w:tcW w:type="dxa" w:w="3120"/>
          </w:tcPr>
          <w:p>
            <w:r/>
            <w:r>
              <w:t>Rooms / Description</w:t>
            </w:r>
          </w:p>
        </w:tc>
        <w:tc>
          <w:tcPr>
            <w:tcW w:type="dxa" w:w="3120"/>
          </w:tcPr>
          <w:p>
            <w:r/>
            <w:r>
              <w:t>Room names or custom label</w:t>
            </w:r>
          </w:p>
        </w:tc>
        <w:tc>
          <w:tcPr>
            <w:tcW w:type="dxa" w:w="3120"/>
          </w:tcPr>
          <w:p>
            <w:r/>
            <w:r>
              <w:t>Rooms whose loads are grouped on this circuit</w:t>
            </w:r>
          </w:p>
        </w:tc>
      </w:tr>
      <w:tr>
        <w:tc>
          <w:tcPr>
            <w:tcW w:type="dxa" w:w="3120"/>
          </w:tcPr>
          <w:p>
            <w:r/>
            <w:r>
              <w:t>Loads</w:t>
            </w:r>
          </w:p>
        </w:tc>
        <w:tc>
          <w:tcPr>
            <w:tcW w:type="dxa" w:w="3120"/>
          </w:tcPr>
          <w:p>
            <w:r/>
            <w:r>
              <w:t>Component name × qty</w:t>
            </w:r>
          </w:p>
        </w:tc>
        <w:tc>
          <w:tcPr>
            <w:tcW w:type="dxa" w:w="3120"/>
          </w:tcPr>
          <w:p>
            <w:r/>
            <w:r>
              <w:t xml:space="preserve">Each load; </w:t>
            </w:r>
            <w:r>
              <w:rPr>
                <w:b/>
              </w:rPr>
              <w:t>M</w:t>
            </w:r>
            <w:r>
              <w:t xml:space="preserve"> badge if </w:t>
            </w:r>
            <w:r>
              <w:rPr>
                <w:rFonts w:ascii="Courier New" w:hAnsi="Courier New"/>
                <w:color w:val="C0392B"/>
                <w:sz w:val="19"/>
              </w:rPr>
              <w:t>is_motor = true</w:t>
            </w:r>
            <w:r/>
          </w:p>
        </w:tc>
      </w:tr>
      <w:tr>
        <w:tc>
          <w:tcPr>
            <w:tcW w:type="dxa" w:w="3120"/>
          </w:tcPr>
          <w:p>
            <w:r/>
            <w:r>
              <w:t>Total VA</w:t>
            </w:r>
          </w:p>
        </w:tc>
        <w:tc>
          <w:tcPr>
            <w:tcW w:type="dxa" w:w="3120"/>
          </w:tcPr>
          <w:p>
            <w:r/>
            <w:r>
              <w:t>Apparent power</w:t>
            </w:r>
          </w:p>
        </w:tc>
        <w:tc>
          <w:tcPr>
            <w:tcW w:type="dxa" w:w="3120"/>
          </w:tcPr>
          <w:p>
            <w:r/>
            <w:r>
              <w:t xml:space="preserve">Sum of </w:t>
            </w:r>
            <w:r>
              <w:rPr>
                <w:rFonts w:ascii="Courier New" w:hAnsi="Courier New"/>
                <w:color w:val="C0392B"/>
                <w:sz w:val="19"/>
              </w:rPr>
              <w:t>VA × quantity</w:t>
            </w:r>
            <w:r>
              <w:t xml:space="preserve"> for all loads on the circuit</w:t>
            </w:r>
          </w:p>
        </w:tc>
      </w:tr>
      <w:tr>
        <w:tc>
          <w:tcPr>
            <w:tcW w:type="dxa" w:w="3120"/>
          </w:tcPr>
          <w:p>
            <w:r/>
            <w:r>
              <w:t>Ib (A)</w:t>
            </w:r>
          </w:p>
        </w:tc>
        <w:tc>
          <w:tcPr>
            <w:tcW w:type="dxa" w:w="3120"/>
          </w:tcPr>
          <w:p>
            <w:r/>
            <w:r>
              <w:t>Design current</w:t>
            </w:r>
          </w:p>
        </w:tc>
        <w:tc>
          <w:tcPr>
            <w:tcW w:type="dxa" w:w="3120"/>
          </w:tcPr>
          <w:p>
            <w:r/>
            <w:r/>
            <w:r>
              <w:rPr>
                <w:rFonts w:ascii="Courier New" w:hAnsi="Courier New"/>
                <w:color w:val="C0392B"/>
                <w:sz w:val="19"/>
              </w:rPr>
              <w:t>VA / 230</w:t>
            </w:r>
            <w:r>
              <w:t xml:space="preserve"> (1Φ) or </w:t>
            </w:r>
            <w:r>
              <w:rPr>
                <w:rFonts w:ascii="Courier New" w:hAnsi="Courier New"/>
                <w:color w:val="C0392B"/>
                <w:sz w:val="19"/>
              </w:rPr>
              <w:t>VA / (√3 × 400)</w:t>
            </w:r>
            <w:r>
              <w:t xml:space="preserve"> (3Φ); for motor circuits uses </w:t>
            </w:r>
            <w:r>
              <w:rPr>
                <w:rFonts w:ascii="Courier New" w:hAnsi="Courier New"/>
                <w:color w:val="C0392B"/>
                <w:sz w:val="19"/>
              </w:rPr>
              <w:t>VA × 1.25 / V_nom</w:t>
            </w:r>
            <w:r/>
          </w:p>
        </w:tc>
      </w:tr>
      <w:tr>
        <w:tc>
          <w:tcPr>
            <w:tcW w:type="dxa" w:w="3120"/>
          </w:tcPr>
          <w:p>
            <w:r/>
            <w:r>
              <w:t>In (A)</w:t>
            </w:r>
          </w:p>
        </w:tc>
        <w:tc>
          <w:tcPr>
            <w:tcW w:type="dxa" w:w="3120"/>
          </w:tcPr>
          <w:p>
            <w:r/>
            <w:r>
              <w:t>Breaker rated current</w:t>
            </w:r>
          </w:p>
        </w:tc>
        <w:tc>
          <w:tcPr>
            <w:tcW w:type="dxa" w:w="3120"/>
          </w:tcPr>
          <w:p>
            <w:r/>
            <w:r>
              <w:t>Next standard MCB/MCCB size above Ib from IEC 60898 series: 6/10/16/20/25/32/40/50/63/80/100 A</w:t>
            </w:r>
          </w:p>
        </w:tc>
      </w:tr>
      <w:tr>
        <w:tc>
          <w:tcPr>
            <w:tcW w:type="dxa" w:w="3120"/>
          </w:tcPr>
          <w:p>
            <w:r/>
            <w:r>
              <w:t>Curve</w:t>
            </w:r>
          </w:p>
        </w:tc>
        <w:tc>
          <w:tcPr>
            <w:tcW w:type="dxa" w:w="3120"/>
          </w:tcPr>
          <w:p>
            <w:r/>
            <w:r>
              <w:t>Trip characteristic</w:t>
            </w:r>
          </w:p>
        </w:tc>
        <w:tc>
          <w:tcPr>
            <w:tcW w:type="dxa" w:w="3120"/>
          </w:tcPr>
          <w:p>
            <w:r/>
            <w:r>
              <w:t>B = general (lighting, resistive); C = motor loads, mixed; D = transformer inrush</w:t>
            </w:r>
          </w:p>
        </w:tc>
      </w:tr>
      <w:tr>
        <w:tc>
          <w:tcPr>
            <w:tcW w:type="dxa" w:w="3120"/>
          </w:tcPr>
          <w:p>
            <w:r/>
            <w:r>
              <w:t>Cable mm²</w:t>
            </w:r>
          </w:p>
        </w:tc>
        <w:tc>
          <w:tcPr>
            <w:tcW w:type="dxa" w:w="3120"/>
          </w:tcPr>
          <w:p>
            <w:r/>
            <w:r>
              <w:t>Conductor cross-section</w:t>
            </w:r>
          </w:p>
        </w:tc>
        <w:tc>
          <w:tcPr>
            <w:tcW w:type="dxa" w:w="3120"/>
          </w:tcPr>
          <w:p>
            <w:r/>
            <w:r>
              <w:t>Smallest size from IEC 60364-5-52 Table B.52.2 with derated ampacity ≥ Ib (derating = 0.87 at 40 °C)</w:t>
            </w:r>
          </w:p>
        </w:tc>
      </w:tr>
      <w:tr>
        <w:tc>
          <w:tcPr>
            <w:tcW w:type="dxa" w:w="3120"/>
          </w:tcPr>
          <w:p>
            <w:r/>
            <w:r>
              <w:t>PE mm²</w:t>
            </w:r>
          </w:p>
        </w:tc>
        <w:tc>
          <w:tcPr>
            <w:tcW w:type="dxa" w:w="3120"/>
          </w:tcPr>
          <w:p>
            <w:r/>
            <w:r>
              <w:t>Protective earth conductor</w:t>
            </w:r>
          </w:p>
        </w:tc>
        <w:tc>
          <w:tcPr>
            <w:tcW w:type="dxa" w:w="3120"/>
          </w:tcPr>
          <w:p>
            <w:r/>
            <w:r>
              <w:t>IEC 60364-5-54 three-band rule: cable ≤ 16 mm² → PE = cable; 16–35 mm² → PE = 16 mm²; &gt; 35 mm² → PE = cable ÷ 2</w:t>
            </w:r>
          </w:p>
        </w:tc>
      </w:tr>
      <w:tr>
        <w:tc>
          <w:tcPr>
            <w:tcW w:type="dxa" w:w="3120"/>
          </w:tcPr>
          <w:p>
            <w:r/>
            <w:r>
              <w:t>Util %</w:t>
            </w:r>
          </w:p>
        </w:tc>
        <w:tc>
          <w:tcPr>
            <w:tcW w:type="dxa" w:w="3120"/>
          </w:tcPr>
          <w:p>
            <w:r/>
            <w:r>
              <w:t>Utilisation</w:t>
            </w:r>
          </w:p>
        </w:tc>
        <w:tc>
          <w:tcPr>
            <w:tcW w:type="dxa" w:w="3120"/>
          </w:tcPr>
          <w:p>
            <w:r/>
            <w:r/>
            <w:r>
              <w:rPr>
                <w:rFonts w:ascii="Courier New" w:hAnsi="Courier New"/>
                <w:color w:val="C0392B"/>
                <w:sz w:val="19"/>
              </w:rPr>
              <w:t>(Ib / In) × 100</w:t>
            </w:r>
            <w:r>
              <w:t>; ≤ 80% green, 80–95% amber, &gt; 95% red</w:t>
            </w:r>
          </w:p>
        </w:tc>
      </w:tr>
      <w:tr>
        <w:tc>
          <w:tcPr>
            <w:tcW w:type="dxa" w:w="3120"/>
          </w:tcPr>
          <w:p>
            <w:r/>
            <w:r>
              <w:t>RCD</w:t>
            </w:r>
          </w:p>
        </w:tc>
        <w:tc>
          <w:tcPr>
            <w:tcW w:type="dxa" w:w="3120"/>
          </w:tcPr>
          <w:p>
            <w:r/>
            <w:r>
              <w:t>Residual-current device</w:t>
            </w:r>
          </w:p>
        </w:tc>
        <w:tc>
          <w:tcPr>
            <w:tcW w:type="dxa" w:w="3120"/>
          </w:tcPr>
          <w:p>
            <w:r/>
            <w:r>
              <w:t>"30 mA" badge for all SOCKET circuits and all CRITICAL-priority loads; "—" otherwise</w:t>
            </w:r>
          </w:p>
        </w:tc>
      </w:tr>
      <w:tr>
        <w:tc>
          <w:tcPr>
            <w:tcW w:type="dxa" w:w="3120"/>
          </w:tcPr>
          <w:p>
            <w:r/>
            <w:r>
              <w:t>L (m)</w:t>
            </w:r>
          </w:p>
        </w:tc>
        <w:tc>
          <w:tcPr>
            <w:tcW w:type="dxa" w:w="3120"/>
          </w:tcPr>
          <w:p>
            <w:r/>
            <w:r>
              <w:t>Cable run length</w:t>
            </w:r>
          </w:p>
        </w:tc>
        <w:tc>
          <w:tcPr>
            <w:tcW w:type="dxa" w:w="3120"/>
          </w:tcPr>
          <w:p>
            <w:r/>
            <w:r>
              <w:t>User-entered field; not stored server-side; session-only</w:t>
            </w:r>
          </w:p>
        </w:tc>
      </w:tr>
      <w:tr>
        <w:tc>
          <w:tcPr>
            <w:tcW w:type="dxa" w:w="3120"/>
          </w:tcPr>
          <w:p>
            <w:r/>
            <w:r>
              <w:t>ΔU %</w:t>
            </w:r>
          </w:p>
        </w:tc>
        <w:tc>
          <w:tcPr>
            <w:tcW w:type="dxa" w:w="3120"/>
          </w:tcPr>
          <w:p>
            <w:r/>
            <w:r>
              <w:t>Voltage drop</w:t>
            </w:r>
          </w:p>
        </w:tc>
        <w:tc>
          <w:tcPr>
            <w:tcW w:type="dxa" w:w="3120"/>
          </w:tcPr>
          <w:p>
            <w:r/>
            <w:r/>
            <w:r>
              <w:rPr>
                <w:rFonts w:ascii="Courier New" w:hAnsi="Courier New"/>
                <w:color w:val="C0392B"/>
                <w:sz w:val="19"/>
              </w:rPr>
              <w:t>(mV/A/m × Ib × L) / (V_nom × 1000) × 100</w:t>
            </w:r>
            <w:r>
              <w:t>; limit 3% for LIGHTING, 5% for others; displayed red when exceeded with suggested next cable size</w:t>
            </w:r>
          </w:p>
        </w:tc>
      </w:tr>
      <w:tr>
        <w:tc>
          <w:tcPr>
            <w:tcW w:type="dxa" w:w="3120"/>
          </w:tcPr>
          <w:p>
            <w:r/>
            <w:r>
              <w:t>Note</w:t>
            </w:r>
          </w:p>
        </w:tc>
        <w:tc>
          <w:tcPr>
            <w:tcW w:type="dxa" w:w="3120"/>
          </w:tcPr>
          <w:p>
            <w:r/>
            <w:r>
              <w:t>Warnings</w:t>
            </w:r>
          </w:p>
        </w:tc>
        <w:tc>
          <w:tcPr>
            <w:tcW w:type="dxa" w:w="3120"/>
          </w:tcPr>
          <w:p>
            <w:r/>
            <w:r>
              <w:t>"⚠ Critical" if circuit contains critical-priority loads (routes to essential panel); voltage-drop note if length not yet entered</w:t>
            </w:r>
          </w:p>
        </w:tc>
      </w:tr>
    </w:tbl>
    <w:p/>
    <w:p>
      <w:r/>
      <w:r>
        <w:rPr>
          <w:b/>
        </w:rPr>
        <w:t>What the user learns here:</w:t>
      </w:r>
      <w:r>
        <w:t xml:space="preserve"> The complete switchboard design — every breaker rating and trip curve, every cable and PE size, and (after entering cable lengths) every voltage-drop value — ready for a certified panel-schedule drawing.</w:t>
      </w:r>
    </w:p>
    <w:p/>
    <w:p>
      <w:pPr>
        <w:pStyle w:val="Heading2"/>
      </w:pPr>
      <w:r>
        <w:t>Section 18 — End-to-End Worked Example</w:t>
      </w:r>
    </w:p>
    <w:p>
      <w:r/>
      <w:r>
        <w:rPr>
          <w:b/>
        </w:rPr>
        <w:t>Building:</w:t>
      </w:r>
      <w:r>
        <w:t xml:space="preserve"> Al-Noor Community School, 2 floors.</w:t>
      </w:r>
    </w:p>
    <w:p>
      <w:r/>
      <w:r>
        <w:rPr>
          <w:b/>
        </w:rPr>
        <w:t>Location:</w:t>
      </w:r>
      <w:r>
        <w:t xml:space="preserve"> Cairo area (latitude 30° N).</w:t>
      </w:r>
    </w:p>
    <w:p>
      <w:r/>
      <w:r>
        <w:rPr>
          <w:b/>
        </w:rPr>
        <w:t>Project schedule:</w:t>
      </w:r>
      <w:r>
        <w:t xml:space="preserve"> Mon–Fri, 08:00–17:00, Operating season all year.</w:t>
      </w:r>
    </w:p>
    <w:p/>
    <w:p>
      <w:pPr>
        <w:pStyle w:val="Heading3"/>
      </w:pPr>
      <w:r>
        <w:t>18.1 Data Entry (Room Page)</w:t>
      </w:r>
    </w:p>
    <w:p>
      <w:r/>
      <w:r>
        <w:rPr>
          <w:b/>
        </w:rPr>
        <w:t>Floor 1 — Ground Floor</w:t>
      </w:r>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D6E4F0"/>
          </w:tcPr>
          <w:p>
            <w:r>
              <w:rPr>
                <w:b/>
              </w:rPr>
            </w:r>
            <w:r>
              <w:rPr>
                <w:b/>
              </w:rPr>
              <w:t>Room</w:t>
            </w:r>
          </w:p>
        </w:tc>
        <w:tc>
          <w:tcPr>
            <w:tcW w:type="dxa" w:w="936"/>
            <w:shd w:val="clear" w:color="auto" w:fill="D6E4F0"/>
          </w:tcPr>
          <w:p>
            <w:r>
              <w:rPr>
                <w:b/>
              </w:rPr>
            </w:r>
            <w:r>
              <w:rPr>
                <w:b/>
              </w:rPr>
              <w:t>Component</w:t>
            </w:r>
          </w:p>
        </w:tc>
        <w:tc>
          <w:tcPr>
            <w:tcW w:type="dxa" w:w="936"/>
            <w:shd w:val="clear" w:color="auto" w:fill="D6E4F0"/>
          </w:tcPr>
          <w:p>
            <w:r>
              <w:rPr>
                <w:b/>
              </w:rPr>
            </w:r>
            <w:r>
              <w:rPr>
                <w:b/>
              </w:rPr>
              <w:t>VA</w:t>
            </w:r>
          </w:p>
        </w:tc>
        <w:tc>
          <w:tcPr>
            <w:tcW w:type="dxa" w:w="936"/>
            <w:shd w:val="clear" w:color="auto" w:fill="D6E4F0"/>
          </w:tcPr>
          <w:p>
            <w:r>
              <w:rPr>
                <w:b/>
              </w:rPr>
            </w:r>
            <w:r>
              <w:rPr>
                <w:b/>
              </w:rPr>
              <w:t>PF</w:t>
            </w:r>
          </w:p>
        </w:tc>
        <w:tc>
          <w:tcPr>
            <w:tcW w:type="dxa" w:w="936"/>
            <w:shd w:val="clear" w:color="auto" w:fill="D6E4F0"/>
          </w:tcPr>
          <w:p>
            <w:r>
              <w:rPr>
                <w:b/>
              </w:rPr>
            </w:r>
            <w:r>
              <w:rPr>
                <w:b/>
              </w:rPr>
              <w:t>Qty</w:t>
            </w:r>
          </w:p>
        </w:tc>
        <w:tc>
          <w:tcPr>
            <w:tcW w:type="dxa" w:w="936"/>
            <w:shd w:val="clear" w:color="auto" w:fill="D6E4F0"/>
          </w:tcPr>
          <w:p>
            <w:r>
              <w:rPr>
                <w:b/>
              </w:rPr>
            </w:r>
            <w:r>
              <w:rPr>
                <w:b/>
              </w:rPr>
              <w:t>Phases</w:t>
            </w:r>
          </w:p>
        </w:tc>
        <w:tc>
          <w:tcPr>
            <w:tcW w:type="dxa" w:w="936"/>
            <w:shd w:val="clear" w:color="auto" w:fill="D6E4F0"/>
          </w:tcPr>
          <w:p>
            <w:r>
              <w:rPr>
                <w:b/>
              </w:rPr>
            </w:r>
            <w:r>
              <w:rPr>
                <w:b/>
              </w:rPr>
              <w:t>Priority</w:t>
            </w:r>
          </w:p>
        </w:tc>
        <w:tc>
          <w:tcPr>
            <w:tcW w:type="dxa" w:w="936"/>
            <w:shd w:val="clear" w:color="auto" w:fill="D6E4F0"/>
          </w:tcPr>
          <w:p>
            <w:r>
              <w:rPr>
                <w:b/>
              </w:rPr>
            </w:r>
            <w:r>
              <w:rPr>
                <w:b/>
              </w:rPr>
              <w:t>Season</w:t>
            </w:r>
          </w:p>
        </w:tc>
        <w:tc>
          <w:tcPr>
            <w:tcW w:type="dxa" w:w="936"/>
            <w:shd w:val="clear" w:color="auto" w:fill="D6E4F0"/>
          </w:tcPr>
          <w:p>
            <w:r>
              <w:rPr>
                <w:b/>
              </w:rPr>
            </w:r>
            <w:r>
              <w:rPr>
                <w:b/>
              </w:rPr>
              <w:t>Intervals</w:t>
            </w:r>
          </w:p>
        </w:tc>
        <w:tc>
          <w:tcPr>
            <w:tcW w:type="dxa" w:w="936"/>
            <w:shd w:val="clear" w:color="auto" w:fill="D6E4F0"/>
          </w:tcPr>
          <w:p>
            <w:r>
              <w:rPr>
                <w:b/>
              </w:rPr>
            </w:r>
            <w:r>
              <w:rPr>
                <w:b/>
              </w:rPr>
              <w:t>is_motor</w:t>
            </w:r>
          </w:p>
        </w:tc>
      </w:tr>
      <w:tr>
        <w:tc>
          <w:tcPr>
            <w:tcW w:type="dxa" w:w="936"/>
          </w:tcPr>
          <w:p>
            <w:r/>
            <w:r>
              <w:t>Admin Office</w:t>
            </w:r>
          </w:p>
        </w:tc>
        <w:tc>
          <w:tcPr>
            <w:tcW w:type="dxa" w:w="936"/>
          </w:tcPr>
          <w:p>
            <w:r/>
            <w:r>
              <w:t>LED Panel</w:t>
            </w:r>
          </w:p>
        </w:tc>
        <w:tc>
          <w:tcPr>
            <w:tcW w:type="dxa" w:w="936"/>
          </w:tcPr>
          <w:p>
            <w:r/>
            <w:r>
              <w:t>36</w:t>
            </w:r>
          </w:p>
        </w:tc>
        <w:tc>
          <w:tcPr>
            <w:tcW w:type="dxa" w:w="936"/>
          </w:tcPr>
          <w:p>
            <w:r/>
            <w:r>
              <w:t>1.00</w:t>
            </w:r>
          </w:p>
        </w:tc>
        <w:tc>
          <w:tcPr>
            <w:tcW w:type="dxa" w:w="936"/>
          </w:tcPr>
          <w:p>
            <w:r/>
            <w:r>
              <w:t>2</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Admin Office</w:t>
            </w:r>
          </w:p>
        </w:tc>
        <w:tc>
          <w:tcPr>
            <w:tcW w:type="dxa" w:w="936"/>
          </w:tcPr>
          <w:p>
            <w:r/>
            <w:r>
              <w:t>Office Socket</w:t>
            </w:r>
          </w:p>
        </w:tc>
        <w:tc>
          <w:tcPr>
            <w:tcW w:type="dxa" w:w="936"/>
          </w:tcPr>
          <w:p>
            <w:r/>
            <w:r>
              <w:t>200</w:t>
            </w:r>
          </w:p>
        </w:tc>
        <w:tc>
          <w:tcPr>
            <w:tcW w:type="dxa" w:w="936"/>
          </w:tcPr>
          <w:p>
            <w:r/>
            <w:r>
              <w:t>0.90</w:t>
            </w:r>
          </w:p>
        </w:tc>
        <w:tc>
          <w:tcPr>
            <w:tcW w:type="dxa" w:w="936"/>
          </w:tcPr>
          <w:p>
            <w:r/>
            <w:r>
              <w:t>4</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Admin Office</w:t>
            </w:r>
          </w:p>
        </w:tc>
        <w:tc>
          <w:tcPr>
            <w:tcW w:type="dxa" w:w="936"/>
          </w:tcPr>
          <w:p>
            <w:r/>
            <w:r>
              <w:t>Ceiling Fan</w:t>
            </w:r>
          </w:p>
        </w:tc>
        <w:tc>
          <w:tcPr>
            <w:tcW w:type="dxa" w:w="936"/>
          </w:tcPr>
          <w:p>
            <w:r/>
            <w:r>
              <w:t>70</w:t>
            </w:r>
          </w:p>
        </w:tc>
        <w:tc>
          <w:tcPr>
            <w:tcW w:type="dxa" w:w="936"/>
          </w:tcPr>
          <w:p>
            <w:r/>
            <w:r>
              <w:t>0.85</w:t>
            </w:r>
          </w:p>
        </w:tc>
        <w:tc>
          <w:tcPr>
            <w:tcW w:type="dxa" w:w="936"/>
          </w:tcPr>
          <w:p>
            <w:r/>
            <w:r>
              <w:t>1</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Classroom 101</w:t>
            </w:r>
          </w:p>
        </w:tc>
        <w:tc>
          <w:tcPr>
            <w:tcW w:type="dxa" w:w="936"/>
          </w:tcPr>
          <w:p>
            <w:r/>
            <w:r>
              <w:t>LED Panel</w:t>
            </w:r>
          </w:p>
        </w:tc>
        <w:tc>
          <w:tcPr>
            <w:tcW w:type="dxa" w:w="936"/>
          </w:tcPr>
          <w:p>
            <w:r/>
            <w:r>
              <w:t>36</w:t>
            </w:r>
          </w:p>
        </w:tc>
        <w:tc>
          <w:tcPr>
            <w:tcW w:type="dxa" w:w="936"/>
          </w:tcPr>
          <w:p>
            <w:r/>
            <w:r>
              <w:t>1.00</w:t>
            </w:r>
          </w:p>
        </w:tc>
        <w:tc>
          <w:tcPr>
            <w:tcW w:type="dxa" w:w="936"/>
          </w:tcPr>
          <w:p>
            <w:r/>
            <w:r>
              <w:t>6</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Classroom 101</w:t>
            </w:r>
          </w:p>
        </w:tc>
        <w:tc>
          <w:tcPr>
            <w:tcW w:type="dxa" w:w="936"/>
          </w:tcPr>
          <w:p>
            <w:r/>
            <w:r>
              <w:t>Classroom Socket</w:t>
            </w:r>
          </w:p>
        </w:tc>
        <w:tc>
          <w:tcPr>
            <w:tcW w:type="dxa" w:w="936"/>
          </w:tcPr>
          <w:p>
            <w:r/>
            <w:r>
              <w:t>200</w:t>
            </w:r>
          </w:p>
        </w:tc>
        <w:tc>
          <w:tcPr>
            <w:tcW w:type="dxa" w:w="936"/>
          </w:tcPr>
          <w:p>
            <w:r/>
            <w:r>
              <w:t>0.90</w:t>
            </w:r>
          </w:p>
        </w:tc>
        <w:tc>
          <w:tcPr>
            <w:tcW w:type="dxa" w:w="936"/>
          </w:tcPr>
          <w:p>
            <w:r/>
            <w:r>
              <w:t>4</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Classroom 101</w:t>
            </w:r>
          </w:p>
        </w:tc>
        <w:tc>
          <w:tcPr>
            <w:tcW w:type="dxa" w:w="936"/>
          </w:tcPr>
          <w:p>
            <w:r/>
            <w:r>
              <w:t>Ceiling Fan</w:t>
            </w:r>
          </w:p>
        </w:tc>
        <w:tc>
          <w:tcPr>
            <w:tcW w:type="dxa" w:w="936"/>
          </w:tcPr>
          <w:p>
            <w:r/>
            <w:r>
              <w:t>70</w:t>
            </w:r>
          </w:p>
        </w:tc>
        <w:tc>
          <w:tcPr>
            <w:tcW w:type="dxa" w:w="936"/>
          </w:tcPr>
          <w:p>
            <w:r/>
            <w:r>
              <w:t>0.85</w:t>
            </w:r>
          </w:p>
        </w:tc>
        <w:tc>
          <w:tcPr>
            <w:tcW w:type="dxa" w:w="936"/>
          </w:tcPr>
          <w:p>
            <w:r/>
            <w:r>
              <w:t>2</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Classroom 101</w:t>
            </w:r>
          </w:p>
        </w:tc>
        <w:tc>
          <w:tcPr>
            <w:tcW w:type="dxa" w:w="936"/>
          </w:tcPr>
          <w:p>
            <w:r/>
            <w:r>
              <w:t>Split AC</w:t>
            </w:r>
          </w:p>
        </w:tc>
        <w:tc>
          <w:tcPr>
            <w:tcW w:type="dxa" w:w="936"/>
          </w:tcPr>
          <w:p>
            <w:r/>
            <w:r>
              <w:t>3000</w:t>
            </w:r>
          </w:p>
        </w:tc>
        <w:tc>
          <w:tcPr>
            <w:tcW w:type="dxa" w:w="936"/>
          </w:tcPr>
          <w:p>
            <w:r/>
            <w:r>
              <w:t>0.85</w:t>
            </w:r>
          </w:p>
        </w:tc>
        <w:tc>
          <w:tcPr>
            <w:tcW w:type="dxa" w:w="936"/>
          </w:tcPr>
          <w:p>
            <w:r/>
            <w:r>
              <w:t>1</w:t>
            </w:r>
          </w:p>
        </w:tc>
        <w:tc>
          <w:tcPr>
            <w:tcW w:type="dxa" w:w="936"/>
          </w:tcPr>
          <w:p>
            <w:r/>
            <w:r>
              <w:t>3Φ</w:t>
            </w:r>
          </w:p>
        </w:tc>
        <w:tc>
          <w:tcPr>
            <w:tcW w:type="dxa" w:w="936"/>
          </w:tcPr>
          <w:p>
            <w:r/>
            <w:r>
              <w:t>Normal</w:t>
            </w:r>
          </w:p>
        </w:tc>
        <w:tc>
          <w:tcPr>
            <w:tcW w:type="dxa" w:w="936"/>
          </w:tcPr>
          <w:p>
            <w:r/>
            <w:r>
              <w:t>Summer</w:t>
            </w:r>
          </w:p>
        </w:tc>
        <w:tc>
          <w:tcPr>
            <w:tcW w:type="dxa" w:w="936"/>
          </w:tcPr>
          <w:p>
            <w:r/>
            <w:r>
              <w:t>09:00–16:00</w:t>
            </w:r>
          </w:p>
        </w:tc>
        <w:tc>
          <w:tcPr>
            <w:tcW w:type="dxa" w:w="936"/>
          </w:tcPr>
          <w:p>
            <w:r/>
            <w:r>
              <w:t>Yes</w:t>
            </w:r>
          </w:p>
        </w:tc>
      </w:tr>
    </w:tbl>
    <w:p/>
    <w:p>
      <w:r/>
      <w:r>
        <w:rPr>
          <w:b/>
        </w:rPr>
        <w:t>Floor 2 — First Floor</w:t>
      </w:r>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D6E4F0"/>
          </w:tcPr>
          <w:p>
            <w:r>
              <w:rPr>
                <w:b/>
              </w:rPr>
            </w:r>
            <w:r>
              <w:rPr>
                <w:b/>
              </w:rPr>
              <w:t>Room</w:t>
            </w:r>
          </w:p>
        </w:tc>
        <w:tc>
          <w:tcPr>
            <w:tcW w:type="dxa" w:w="936"/>
            <w:shd w:val="clear" w:color="auto" w:fill="D6E4F0"/>
          </w:tcPr>
          <w:p>
            <w:r>
              <w:rPr>
                <w:b/>
              </w:rPr>
            </w:r>
            <w:r>
              <w:rPr>
                <w:b/>
              </w:rPr>
              <w:t>Component</w:t>
            </w:r>
          </w:p>
        </w:tc>
        <w:tc>
          <w:tcPr>
            <w:tcW w:type="dxa" w:w="936"/>
            <w:shd w:val="clear" w:color="auto" w:fill="D6E4F0"/>
          </w:tcPr>
          <w:p>
            <w:r>
              <w:rPr>
                <w:b/>
              </w:rPr>
            </w:r>
            <w:r>
              <w:rPr>
                <w:b/>
              </w:rPr>
              <w:t>VA</w:t>
            </w:r>
          </w:p>
        </w:tc>
        <w:tc>
          <w:tcPr>
            <w:tcW w:type="dxa" w:w="936"/>
            <w:shd w:val="clear" w:color="auto" w:fill="D6E4F0"/>
          </w:tcPr>
          <w:p>
            <w:r>
              <w:rPr>
                <w:b/>
              </w:rPr>
            </w:r>
            <w:r>
              <w:rPr>
                <w:b/>
              </w:rPr>
              <w:t>PF</w:t>
            </w:r>
          </w:p>
        </w:tc>
        <w:tc>
          <w:tcPr>
            <w:tcW w:type="dxa" w:w="936"/>
            <w:shd w:val="clear" w:color="auto" w:fill="D6E4F0"/>
          </w:tcPr>
          <w:p>
            <w:r>
              <w:rPr>
                <w:b/>
              </w:rPr>
            </w:r>
            <w:r>
              <w:rPr>
                <w:b/>
              </w:rPr>
              <w:t>Qty</w:t>
            </w:r>
          </w:p>
        </w:tc>
        <w:tc>
          <w:tcPr>
            <w:tcW w:type="dxa" w:w="936"/>
            <w:shd w:val="clear" w:color="auto" w:fill="D6E4F0"/>
          </w:tcPr>
          <w:p>
            <w:r>
              <w:rPr>
                <w:b/>
              </w:rPr>
            </w:r>
            <w:r>
              <w:rPr>
                <w:b/>
              </w:rPr>
              <w:t>Phases</w:t>
            </w:r>
          </w:p>
        </w:tc>
        <w:tc>
          <w:tcPr>
            <w:tcW w:type="dxa" w:w="936"/>
            <w:shd w:val="clear" w:color="auto" w:fill="D6E4F0"/>
          </w:tcPr>
          <w:p>
            <w:r>
              <w:rPr>
                <w:b/>
              </w:rPr>
            </w:r>
            <w:r>
              <w:rPr>
                <w:b/>
              </w:rPr>
              <w:t>Priority</w:t>
            </w:r>
          </w:p>
        </w:tc>
        <w:tc>
          <w:tcPr>
            <w:tcW w:type="dxa" w:w="936"/>
            <w:shd w:val="clear" w:color="auto" w:fill="D6E4F0"/>
          </w:tcPr>
          <w:p>
            <w:r>
              <w:rPr>
                <w:b/>
              </w:rPr>
            </w:r>
            <w:r>
              <w:rPr>
                <w:b/>
              </w:rPr>
              <w:t>Season</w:t>
            </w:r>
          </w:p>
        </w:tc>
        <w:tc>
          <w:tcPr>
            <w:tcW w:type="dxa" w:w="936"/>
            <w:shd w:val="clear" w:color="auto" w:fill="D6E4F0"/>
          </w:tcPr>
          <w:p>
            <w:r>
              <w:rPr>
                <w:b/>
              </w:rPr>
            </w:r>
            <w:r>
              <w:rPr>
                <w:b/>
              </w:rPr>
              <w:t>Intervals</w:t>
            </w:r>
          </w:p>
        </w:tc>
        <w:tc>
          <w:tcPr>
            <w:tcW w:type="dxa" w:w="936"/>
            <w:shd w:val="clear" w:color="auto" w:fill="D6E4F0"/>
          </w:tcPr>
          <w:p>
            <w:r>
              <w:rPr>
                <w:b/>
              </w:rPr>
            </w:r>
            <w:r>
              <w:rPr>
                <w:b/>
              </w:rPr>
              <w:t>is_motor</w:t>
            </w:r>
          </w:p>
        </w:tc>
      </w:tr>
      <w:tr>
        <w:tc>
          <w:tcPr>
            <w:tcW w:type="dxa" w:w="936"/>
          </w:tcPr>
          <w:p>
            <w:r/>
            <w:r>
              <w:t>Server Room</w:t>
            </w:r>
          </w:p>
        </w:tc>
        <w:tc>
          <w:tcPr>
            <w:tcW w:type="dxa" w:w="936"/>
          </w:tcPr>
          <w:p>
            <w:r/>
            <w:r>
              <w:t>LED Panel</w:t>
            </w:r>
          </w:p>
        </w:tc>
        <w:tc>
          <w:tcPr>
            <w:tcW w:type="dxa" w:w="936"/>
          </w:tcPr>
          <w:p>
            <w:r/>
            <w:r>
              <w:t>36</w:t>
            </w:r>
          </w:p>
        </w:tc>
        <w:tc>
          <w:tcPr>
            <w:tcW w:type="dxa" w:w="936"/>
          </w:tcPr>
          <w:p>
            <w:r/>
            <w:r>
              <w:t>1.00</w:t>
            </w:r>
          </w:p>
        </w:tc>
        <w:tc>
          <w:tcPr>
            <w:tcW w:type="dxa" w:w="936"/>
          </w:tcPr>
          <w:p>
            <w:r/>
            <w:r>
              <w:t>2</w:t>
            </w:r>
          </w:p>
        </w:tc>
        <w:tc>
          <w:tcPr>
            <w:tcW w:type="dxa" w:w="936"/>
          </w:tcPr>
          <w:p>
            <w:r/>
            <w:r>
              <w:t>1Φ</w:t>
            </w:r>
          </w:p>
        </w:tc>
        <w:tc>
          <w:tcPr>
            <w:tcW w:type="dxa" w:w="936"/>
          </w:tcPr>
          <w:p>
            <w:r/>
            <w:r>
              <w:t>Critical</w:t>
            </w:r>
          </w:p>
        </w:tc>
        <w:tc>
          <w:tcPr>
            <w:tcW w:type="dxa" w:w="936"/>
          </w:tcPr>
          <w:p>
            <w:r/>
            <w:r>
              <w:t>All</w:t>
            </w:r>
          </w:p>
        </w:tc>
        <w:tc>
          <w:tcPr>
            <w:tcW w:type="dxa" w:w="936"/>
          </w:tcPr>
          <w:p>
            <w:r/>
            <w:r>
              <w:t>auto (24 h)</w:t>
            </w:r>
          </w:p>
        </w:tc>
        <w:tc>
          <w:tcPr>
            <w:tcW w:type="dxa" w:w="936"/>
          </w:tcPr>
          <w:p>
            <w:r/>
            <w:r>
              <w:t>No</w:t>
            </w:r>
          </w:p>
        </w:tc>
      </w:tr>
      <w:tr>
        <w:tc>
          <w:tcPr>
            <w:tcW w:type="dxa" w:w="936"/>
          </w:tcPr>
          <w:p>
            <w:r/>
            <w:r>
              <w:t>Server Room</w:t>
            </w:r>
          </w:p>
        </w:tc>
        <w:tc>
          <w:tcPr>
            <w:tcW w:type="dxa" w:w="936"/>
          </w:tcPr>
          <w:p>
            <w:r/>
            <w:r>
              <w:t>Server UPS</w:t>
            </w:r>
          </w:p>
        </w:tc>
        <w:tc>
          <w:tcPr>
            <w:tcW w:type="dxa" w:w="936"/>
          </w:tcPr>
          <w:p>
            <w:r/>
            <w:r>
              <w:t>1500</w:t>
            </w:r>
          </w:p>
        </w:tc>
        <w:tc>
          <w:tcPr>
            <w:tcW w:type="dxa" w:w="936"/>
          </w:tcPr>
          <w:p>
            <w:r/>
            <w:r>
              <w:t>0.90</w:t>
            </w:r>
          </w:p>
        </w:tc>
        <w:tc>
          <w:tcPr>
            <w:tcW w:type="dxa" w:w="936"/>
          </w:tcPr>
          <w:p>
            <w:r/>
            <w:r>
              <w:t>1</w:t>
            </w:r>
          </w:p>
        </w:tc>
        <w:tc>
          <w:tcPr>
            <w:tcW w:type="dxa" w:w="936"/>
          </w:tcPr>
          <w:p>
            <w:r/>
            <w:r>
              <w:t>3Φ</w:t>
            </w:r>
          </w:p>
        </w:tc>
        <w:tc>
          <w:tcPr>
            <w:tcW w:type="dxa" w:w="936"/>
          </w:tcPr>
          <w:p>
            <w:r/>
            <w:r>
              <w:t>Critical</w:t>
            </w:r>
          </w:p>
        </w:tc>
        <w:tc>
          <w:tcPr>
            <w:tcW w:type="dxa" w:w="936"/>
          </w:tcPr>
          <w:p>
            <w:r/>
            <w:r>
              <w:t>All</w:t>
            </w:r>
          </w:p>
        </w:tc>
        <w:tc>
          <w:tcPr>
            <w:tcW w:type="dxa" w:w="936"/>
          </w:tcPr>
          <w:p>
            <w:r/>
            <w:r>
              <w:t>auto (24 h)</w:t>
            </w:r>
          </w:p>
        </w:tc>
        <w:tc>
          <w:tcPr>
            <w:tcW w:type="dxa" w:w="936"/>
          </w:tcPr>
          <w:p>
            <w:r/>
            <w:r>
              <w:t>No</w:t>
            </w:r>
          </w:p>
        </w:tc>
      </w:tr>
      <w:tr>
        <w:tc>
          <w:tcPr>
            <w:tcW w:type="dxa" w:w="936"/>
          </w:tcPr>
          <w:p>
            <w:r/>
            <w:r>
              <w:t>Classroom 201</w:t>
            </w:r>
          </w:p>
        </w:tc>
        <w:tc>
          <w:tcPr>
            <w:tcW w:type="dxa" w:w="936"/>
          </w:tcPr>
          <w:p>
            <w:r/>
            <w:r>
              <w:t>LED Panel</w:t>
            </w:r>
          </w:p>
        </w:tc>
        <w:tc>
          <w:tcPr>
            <w:tcW w:type="dxa" w:w="936"/>
          </w:tcPr>
          <w:p>
            <w:r/>
            <w:r>
              <w:t>36</w:t>
            </w:r>
          </w:p>
        </w:tc>
        <w:tc>
          <w:tcPr>
            <w:tcW w:type="dxa" w:w="936"/>
          </w:tcPr>
          <w:p>
            <w:r/>
            <w:r>
              <w:t>1.00</w:t>
            </w:r>
          </w:p>
        </w:tc>
        <w:tc>
          <w:tcPr>
            <w:tcW w:type="dxa" w:w="936"/>
          </w:tcPr>
          <w:p>
            <w:r/>
            <w:r>
              <w:t>6</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Classroom 201</w:t>
            </w:r>
          </w:p>
        </w:tc>
        <w:tc>
          <w:tcPr>
            <w:tcW w:type="dxa" w:w="936"/>
          </w:tcPr>
          <w:p>
            <w:r/>
            <w:r>
              <w:t>Classroom Socket</w:t>
            </w:r>
          </w:p>
        </w:tc>
        <w:tc>
          <w:tcPr>
            <w:tcW w:type="dxa" w:w="936"/>
          </w:tcPr>
          <w:p>
            <w:r/>
            <w:r>
              <w:t>200</w:t>
            </w:r>
          </w:p>
        </w:tc>
        <w:tc>
          <w:tcPr>
            <w:tcW w:type="dxa" w:w="936"/>
          </w:tcPr>
          <w:p>
            <w:r/>
            <w:r>
              <w:t>0.90</w:t>
            </w:r>
          </w:p>
        </w:tc>
        <w:tc>
          <w:tcPr>
            <w:tcW w:type="dxa" w:w="936"/>
          </w:tcPr>
          <w:p>
            <w:r/>
            <w:r>
              <w:t>4</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Classroom 201</w:t>
            </w:r>
          </w:p>
        </w:tc>
        <w:tc>
          <w:tcPr>
            <w:tcW w:type="dxa" w:w="936"/>
          </w:tcPr>
          <w:p>
            <w:r/>
            <w:r>
              <w:t>Ceiling Fan</w:t>
            </w:r>
          </w:p>
        </w:tc>
        <w:tc>
          <w:tcPr>
            <w:tcW w:type="dxa" w:w="936"/>
          </w:tcPr>
          <w:p>
            <w:r/>
            <w:r>
              <w:t>70</w:t>
            </w:r>
          </w:p>
        </w:tc>
        <w:tc>
          <w:tcPr>
            <w:tcW w:type="dxa" w:w="936"/>
          </w:tcPr>
          <w:p>
            <w:r/>
            <w:r>
              <w:t>0.85</w:t>
            </w:r>
          </w:p>
        </w:tc>
        <w:tc>
          <w:tcPr>
            <w:tcW w:type="dxa" w:w="936"/>
          </w:tcPr>
          <w:p>
            <w:r/>
            <w:r>
              <w:t>2</w:t>
            </w:r>
          </w:p>
        </w:tc>
        <w:tc>
          <w:tcPr>
            <w:tcW w:type="dxa" w:w="936"/>
          </w:tcPr>
          <w:p>
            <w:r/>
            <w:r>
              <w:t>1Φ</w:t>
            </w:r>
          </w:p>
        </w:tc>
        <w:tc>
          <w:tcPr>
            <w:tcW w:type="dxa" w:w="936"/>
          </w:tcPr>
          <w:p>
            <w:r/>
            <w:r>
              <w:t>Normal</w:t>
            </w:r>
          </w:p>
        </w:tc>
        <w:tc>
          <w:tcPr>
            <w:tcW w:type="dxa" w:w="936"/>
          </w:tcPr>
          <w:p>
            <w:r/>
            <w:r>
              <w:t>All</w:t>
            </w:r>
          </w:p>
        </w:tc>
        <w:tc>
          <w:tcPr>
            <w:tcW w:type="dxa" w:w="936"/>
          </w:tcPr>
          <w:p>
            <w:r/>
            <w:r>
              <w:t>08:00–17:00</w:t>
            </w:r>
          </w:p>
        </w:tc>
        <w:tc>
          <w:tcPr>
            <w:tcW w:type="dxa" w:w="936"/>
          </w:tcPr>
          <w:p>
            <w:r/>
            <w:r>
              <w:t>No</w:t>
            </w:r>
          </w:p>
        </w:tc>
      </w:tr>
      <w:tr>
        <w:tc>
          <w:tcPr>
            <w:tcW w:type="dxa" w:w="936"/>
          </w:tcPr>
          <w:p>
            <w:r/>
            <w:r>
              <w:t>Classroom 201</w:t>
            </w:r>
          </w:p>
        </w:tc>
        <w:tc>
          <w:tcPr>
            <w:tcW w:type="dxa" w:w="936"/>
          </w:tcPr>
          <w:p>
            <w:r/>
            <w:r>
              <w:t>Split AC</w:t>
            </w:r>
          </w:p>
        </w:tc>
        <w:tc>
          <w:tcPr>
            <w:tcW w:type="dxa" w:w="936"/>
          </w:tcPr>
          <w:p>
            <w:r/>
            <w:r>
              <w:t>3000</w:t>
            </w:r>
          </w:p>
        </w:tc>
        <w:tc>
          <w:tcPr>
            <w:tcW w:type="dxa" w:w="936"/>
          </w:tcPr>
          <w:p>
            <w:r/>
            <w:r>
              <w:t>0.85</w:t>
            </w:r>
          </w:p>
        </w:tc>
        <w:tc>
          <w:tcPr>
            <w:tcW w:type="dxa" w:w="936"/>
          </w:tcPr>
          <w:p>
            <w:r/>
            <w:r>
              <w:t>1</w:t>
            </w:r>
          </w:p>
        </w:tc>
        <w:tc>
          <w:tcPr>
            <w:tcW w:type="dxa" w:w="936"/>
          </w:tcPr>
          <w:p>
            <w:r/>
            <w:r>
              <w:t>3Φ</w:t>
            </w:r>
          </w:p>
        </w:tc>
        <w:tc>
          <w:tcPr>
            <w:tcW w:type="dxa" w:w="936"/>
          </w:tcPr>
          <w:p>
            <w:r/>
            <w:r>
              <w:t>Normal</w:t>
            </w:r>
          </w:p>
        </w:tc>
        <w:tc>
          <w:tcPr>
            <w:tcW w:type="dxa" w:w="936"/>
          </w:tcPr>
          <w:p>
            <w:r/>
            <w:r>
              <w:t>Summer</w:t>
            </w:r>
          </w:p>
        </w:tc>
        <w:tc>
          <w:tcPr>
            <w:tcW w:type="dxa" w:w="936"/>
          </w:tcPr>
          <w:p>
            <w:r/>
            <w:r>
              <w:t>09:00–16:00</w:t>
            </w:r>
          </w:p>
        </w:tc>
        <w:tc>
          <w:tcPr>
            <w:tcW w:type="dxa" w:w="936"/>
          </w:tcPr>
          <w:p>
            <w:r/>
            <w:r>
              <w:t>Yes</w:t>
            </w:r>
          </w:p>
        </w:tc>
      </w:tr>
    </w:tbl>
    <w:p/>
    <w:p>
      <w:r>
        <w:t>&gt; Selecting "Critical" priority on Server Room components automatically sets their schedule to 00:00–23:59, all days, all seasons. The user does not need to enter time intervals for Critical loads.</w:t>
      </w:r>
    </w:p>
    <w:p/>
    <w:p>
      <w:pPr>
        <w:pStyle w:val="Heading3"/>
      </w:pPr>
      <w:r>
        <w:t>18.2 PowerBanner — Nameplate and Diversified Demand</w:t>
      </w:r>
    </w:p>
    <w:p>
      <w:r>
        <w:t xml:space="preserve">Nameplate totals (sum of all </w:t>
      </w:r>
      <w:r>
        <w:rPr>
          <w:rFonts w:ascii="Courier New" w:hAnsi="Courier New"/>
          <w:color w:val="C0392B"/>
          <w:sz w:val="19"/>
        </w:rPr>
        <w:t>VA × quantity</w:t>
      </w:r>
      <w:r>
        <w:t>):</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r>
            <w:r>
              <w:rPr>
                <w:b/>
              </w:rPr>
              <w:t>Level</w:t>
            </w:r>
          </w:p>
        </w:tc>
        <w:tc>
          <w:tcPr>
            <w:tcW w:type="dxa" w:w="4680"/>
            <w:shd w:val="clear" w:color="auto" w:fill="D6E4F0"/>
          </w:tcPr>
          <w:p>
            <w:r>
              <w:rPr>
                <w:b/>
              </w:rPr>
            </w:r>
            <w:r>
              <w:rPr>
                <w:b/>
              </w:rPr>
              <w:t>VA</w:t>
            </w:r>
          </w:p>
        </w:tc>
      </w:tr>
      <w:tr>
        <w:tc>
          <w:tcPr>
            <w:tcW w:type="dxa" w:w="4680"/>
          </w:tcPr>
          <w:p>
            <w:r/>
            <w:r>
              <w:t>Admin Office</w:t>
            </w:r>
          </w:p>
        </w:tc>
        <w:tc>
          <w:tcPr>
            <w:tcW w:type="dxa" w:w="4680"/>
          </w:tcPr>
          <w:p>
            <w:r/>
            <w:r>
              <w:t xml:space="preserve">2×36 + 4×200 + 1×70 = </w:t>
            </w:r>
            <w:r>
              <w:rPr>
                <w:b/>
              </w:rPr>
              <w:t>942 VA</w:t>
            </w:r>
            <w:r/>
          </w:p>
        </w:tc>
      </w:tr>
      <w:tr>
        <w:tc>
          <w:tcPr>
            <w:tcW w:type="dxa" w:w="4680"/>
          </w:tcPr>
          <w:p>
            <w:r/>
            <w:r>
              <w:t>Classroom 101</w:t>
            </w:r>
          </w:p>
        </w:tc>
        <w:tc>
          <w:tcPr>
            <w:tcW w:type="dxa" w:w="4680"/>
          </w:tcPr>
          <w:p>
            <w:r/>
            <w:r>
              <w:t xml:space="preserve">6×36 + 4×200 + 2×70 + 1×3000 = </w:t>
            </w:r>
            <w:r>
              <w:rPr>
                <w:b/>
              </w:rPr>
              <w:t>4 156 VA</w:t>
            </w:r>
            <w:r/>
          </w:p>
        </w:tc>
      </w:tr>
      <w:tr>
        <w:tc>
          <w:tcPr>
            <w:tcW w:type="dxa" w:w="4680"/>
          </w:tcPr>
          <w:p>
            <w:r/>
            <w:r>
              <w:t>Ground Floor</w:t>
            </w:r>
          </w:p>
        </w:tc>
        <w:tc>
          <w:tcPr>
            <w:tcW w:type="dxa" w:w="4680"/>
          </w:tcPr>
          <w:p>
            <w:r/>
            <w:r>
              <w:t xml:space="preserve">942 + 4 156 = </w:t>
            </w:r>
            <w:r>
              <w:rPr>
                <w:b/>
              </w:rPr>
              <w:t>5 098 VA</w:t>
            </w:r>
            <w:r/>
          </w:p>
        </w:tc>
      </w:tr>
      <w:tr>
        <w:tc>
          <w:tcPr>
            <w:tcW w:type="dxa" w:w="4680"/>
          </w:tcPr>
          <w:p>
            <w:r/>
            <w:r>
              <w:t>Server Room</w:t>
            </w:r>
          </w:p>
        </w:tc>
        <w:tc>
          <w:tcPr>
            <w:tcW w:type="dxa" w:w="4680"/>
          </w:tcPr>
          <w:p>
            <w:r/>
            <w:r>
              <w:t xml:space="preserve">2×36 + 1×1 500 = </w:t>
            </w:r>
            <w:r>
              <w:rPr>
                <w:b/>
              </w:rPr>
              <w:t>1 572 VA</w:t>
            </w:r>
            <w:r/>
          </w:p>
        </w:tc>
      </w:tr>
      <w:tr>
        <w:tc>
          <w:tcPr>
            <w:tcW w:type="dxa" w:w="4680"/>
          </w:tcPr>
          <w:p>
            <w:r/>
            <w:r>
              <w:t>Classroom 201</w:t>
            </w:r>
          </w:p>
        </w:tc>
        <w:tc>
          <w:tcPr>
            <w:tcW w:type="dxa" w:w="4680"/>
          </w:tcPr>
          <w:p>
            <w:r/>
            <w:r>
              <w:t xml:space="preserve">same as 101 = </w:t>
            </w:r>
            <w:r>
              <w:rPr>
                <w:b/>
              </w:rPr>
              <w:t>4 156 VA</w:t>
            </w:r>
            <w:r/>
          </w:p>
        </w:tc>
      </w:tr>
      <w:tr>
        <w:tc>
          <w:tcPr>
            <w:tcW w:type="dxa" w:w="4680"/>
          </w:tcPr>
          <w:p>
            <w:r/>
            <w:r>
              <w:t>First Floor</w:t>
            </w:r>
          </w:p>
        </w:tc>
        <w:tc>
          <w:tcPr>
            <w:tcW w:type="dxa" w:w="4680"/>
          </w:tcPr>
          <w:p>
            <w:r/>
            <w:r>
              <w:t xml:space="preserve">1 572 + 4 156 = </w:t>
            </w:r>
            <w:r>
              <w:rPr>
                <w:b/>
              </w:rPr>
              <w:t>5 728 VA</w:t>
            </w:r>
            <w:r/>
          </w:p>
        </w:tc>
      </w:tr>
      <w:tr>
        <w:tc>
          <w:tcPr>
            <w:tcW w:type="dxa" w:w="4680"/>
          </w:tcPr>
          <w:p>
            <w:r/>
            <w:r>
              <w:t>Building nameplate</w:t>
            </w:r>
          </w:p>
        </w:tc>
        <w:tc>
          <w:tcPr>
            <w:tcW w:type="dxa" w:w="4680"/>
          </w:tcPr>
          <w:p>
            <w:r/>
            <w:r>
              <w:t xml:space="preserve">5 098 + 5 728 = </w:t>
            </w:r>
            <w:r>
              <w:rPr>
                <w:b/>
              </w:rPr>
              <w:t>10 826 VA ≈ 10.8 kVA</w:t>
            </w:r>
            <w:r/>
          </w:p>
        </w:tc>
      </w:tr>
    </w:tbl>
    <w:p/>
    <w:p>
      <w:r>
        <w:t xml:space="preserve">After applying IEC 60364-8-1 diversity factors at room, floor, building, and project levels (project DF = 0.70), the PowerBanner displays approximately </w:t>
      </w:r>
      <w:r>
        <w:rPr>
          <w:b/>
        </w:rPr>
        <w:t>6.8 kVA</w:t>
      </w:r>
      <w:r>
        <w:t xml:space="preserve"> diversified demand. The banner also shows active real power: roughly </w:t>
      </w:r>
      <w:r>
        <w:rPr>
          <w:b/>
        </w:rPr>
        <w:t>5.9 kW</w:t>
      </w:r>
      <w:r>
        <w:t xml:space="preserve"> (average PF ≈ 0.87).</w:t>
      </w:r>
    </w:p>
    <w:p>
      <w:r>
        <w:t xml:space="preserve">&gt; </w:t>
      </w:r>
      <w:r>
        <w:rPr>
          <w:b/>
        </w:rPr>
        <w:t>What the user learns:</w:t>
      </w:r>
      <w:r>
        <w:t xml:space="preserve"> The building will realistically draw about 6.8 kVA at peak — notably less than the 10.8 kVA nameplate, because not all loads run simultaneously.</w:t>
      </w:r>
    </w:p>
    <w:p/>
    <w:p>
      <w:pPr>
        <w:pStyle w:val="Heading3"/>
      </w:pPr>
      <w:r>
        <w:t>18.3 Electrical Design Page — MDB and Floor DBs</w:t>
      </w:r>
    </w:p>
    <w:p>
      <w:r/>
      <w:r>
        <w:rPr>
          <w:b/>
        </w:rPr>
        <w:t>MDB incomer (building-level, 3-phase supply):</w:t>
      </w:r>
      <w:r/>
    </w:p>
    <w:p>
      <w:pPr>
        <w:pStyle w:val="NoSpacing"/>
        <w:ind w:left="576"/>
        <w:shd w:val="clear" w:color="auto" w:fill="F0F0F0"/>
      </w:pPr>
      <w:r>
        <w:rPr>
          <w:rFonts w:ascii="Courier New" w:hAnsi="Courier New"/>
          <w:color w:val="232323"/>
          <w:sz w:val="18"/>
        </w:rPr>
        <w:t>Ib_mdb = VA_diversified / (√3 × 400)</w:t>
      </w:r>
    </w:p>
    <w:p>
      <w:pPr>
        <w:pStyle w:val="NoSpacing"/>
        <w:ind w:left="576"/>
        <w:shd w:val="clear" w:color="auto" w:fill="F0F0F0"/>
      </w:pPr>
      <w:r>
        <w:rPr>
          <w:rFonts w:ascii="Courier New" w:hAnsi="Courier New"/>
          <w:color w:val="232323"/>
          <w:sz w:val="18"/>
        </w:rPr>
        <w:t xml:space="preserve">       = 6 800 / 692.8</w:t>
      </w:r>
    </w:p>
    <w:p>
      <w:pPr>
        <w:pStyle w:val="NoSpacing"/>
        <w:ind w:left="576"/>
        <w:shd w:val="clear" w:color="auto" w:fill="F0F0F0"/>
      </w:pPr>
      <w:r>
        <w:rPr>
          <w:rFonts w:ascii="Courier New" w:hAnsi="Courier New"/>
          <w:color w:val="232323"/>
          <w:sz w:val="18"/>
        </w:rPr>
        <w:t xml:space="preserve">       = 9.8 A</w:t>
      </w:r>
    </w:p>
    <w:p>
      <w:pPr>
        <w:pStyle w:val="NoSpacing"/>
        <w:ind w:left="576"/>
        <w:shd w:val="clear" w:color="auto" w:fill="F0F0F0"/>
      </w:pPr>
    </w:p>
    <w:p>
      <w:pPr>
        <w:pStyle w:val="NoSpacing"/>
        <w:ind w:left="576"/>
        <w:shd w:val="clear" w:color="auto" w:fill="F0F0F0"/>
      </w:pPr>
      <w:r>
        <w:rPr>
          <w:rFonts w:ascii="Courier New" w:hAnsi="Courier New"/>
          <w:color w:val="232323"/>
          <w:sz w:val="18"/>
        </w:rPr>
        <w:t>In_mdb = next standard size above 9.8 A → 10 A MCB, Curve B</w:t>
      </w:r>
    </w:p>
    <w:p>
      <w:pPr>
        <w:pStyle w:val="NoSpacing"/>
        <w:ind w:left="576"/>
        <w:shd w:val="clear" w:color="auto" w:fill="F0F0F0"/>
      </w:pPr>
      <w:r>
        <w:rPr>
          <w:rFonts w:ascii="Courier New" w:hAnsi="Courier New"/>
          <w:color w:val="232323"/>
          <w:sz w:val="18"/>
        </w:rPr>
        <w:t>Cable   = next size with derated ampacity ≥ 9.8 A</w:t>
      </w:r>
    </w:p>
    <w:p>
      <w:pPr>
        <w:pStyle w:val="NoSpacing"/>
        <w:ind w:left="576"/>
        <w:shd w:val="clear" w:color="auto" w:fill="F0F0F0"/>
      </w:pPr>
      <w:r>
        <w:rPr>
          <w:rFonts w:ascii="Courier New" w:hAnsi="Courier New"/>
          <w:color w:val="232323"/>
          <w:sz w:val="18"/>
        </w:rPr>
        <w:t xml:space="preserve">        → 2.5 mm² (base 17 A × 0.87 = 14.8 A derated) ✓</w:t>
      </w:r>
    </w:p>
    <w:p>
      <w:pPr>
        <w:pStyle w:val="NoSpacing"/>
        <w:ind w:left="576"/>
        <w:shd w:val="clear" w:color="auto" w:fill="F0F0F0"/>
      </w:pPr>
      <w:r>
        <w:rPr>
          <w:rFonts w:ascii="Courier New" w:hAnsi="Courier New"/>
          <w:color w:val="232323"/>
          <w:sz w:val="18"/>
        </w:rPr>
        <w:t>PE      = 2.5 mm² (cable ≤ 16 mm² → PE = cable)</w:t>
      </w:r>
    </w:p>
    <w:p>
      <w:r/>
      <w:r>
        <w:rPr>
          <w:b/>
        </w:rPr>
        <w:t>Selected ground floor circuits (GF DB):</w:t>
      </w:r>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D6E4F0"/>
          </w:tcPr>
          <w:p>
            <w:r>
              <w:rPr>
                <w:b/>
              </w:rPr>
            </w:r>
            <w:r>
              <w:rPr>
                <w:b/>
              </w:rPr>
              <w:t>#</w:t>
            </w:r>
          </w:p>
        </w:tc>
        <w:tc>
          <w:tcPr>
            <w:tcW w:type="dxa" w:w="780"/>
            <w:shd w:val="clear" w:color="auto" w:fill="D6E4F0"/>
          </w:tcPr>
          <w:p>
            <w:r>
              <w:rPr>
                <w:b/>
              </w:rPr>
            </w:r>
            <w:r>
              <w:rPr>
                <w:b/>
              </w:rPr>
              <w:t>Type</w:t>
            </w:r>
          </w:p>
        </w:tc>
        <w:tc>
          <w:tcPr>
            <w:tcW w:type="dxa" w:w="780"/>
            <w:shd w:val="clear" w:color="auto" w:fill="D6E4F0"/>
          </w:tcPr>
          <w:p>
            <w:r>
              <w:rPr>
                <w:b/>
              </w:rPr>
            </w:r>
            <w:r>
              <w:rPr>
                <w:b/>
              </w:rPr>
              <w:t>Phase</w:t>
            </w:r>
          </w:p>
        </w:tc>
        <w:tc>
          <w:tcPr>
            <w:tcW w:type="dxa" w:w="780"/>
            <w:shd w:val="clear" w:color="auto" w:fill="D6E4F0"/>
          </w:tcPr>
          <w:p>
            <w:r>
              <w:rPr>
                <w:b/>
              </w:rPr>
            </w:r>
            <w:r>
              <w:rPr>
                <w:b/>
              </w:rPr>
              <w:t>Description</w:t>
            </w:r>
          </w:p>
        </w:tc>
        <w:tc>
          <w:tcPr>
            <w:tcW w:type="dxa" w:w="780"/>
            <w:shd w:val="clear" w:color="auto" w:fill="D6E4F0"/>
          </w:tcPr>
          <w:p>
            <w:r>
              <w:rPr>
                <w:b/>
              </w:rPr>
            </w:r>
            <w:r>
              <w:rPr>
                <w:b/>
              </w:rPr>
              <w:t>Total VA</w:t>
            </w:r>
          </w:p>
        </w:tc>
        <w:tc>
          <w:tcPr>
            <w:tcW w:type="dxa" w:w="780"/>
            <w:shd w:val="clear" w:color="auto" w:fill="D6E4F0"/>
          </w:tcPr>
          <w:p>
            <w:r>
              <w:rPr>
                <w:b/>
              </w:rPr>
            </w:r>
            <w:r>
              <w:rPr>
                <w:b/>
              </w:rPr>
              <w:t>Ib (A)</w:t>
            </w:r>
          </w:p>
        </w:tc>
        <w:tc>
          <w:tcPr>
            <w:tcW w:type="dxa" w:w="780"/>
            <w:shd w:val="clear" w:color="auto" w:fill="D6E4F0"/>
          </w:tcPr>
          <w:p>
            <w:r>
              <w:rPr>
                <w:b/>
              </w:rPr>
            </w:r>
            <w:r>
              <w:rPr>
                <w:b/>
              </w:rPr>
              <w:t>In (A)</w:t>
            </w:r>
          </w:p>
        </w:tc>
        <w:tc>
          <w:tcPr>
            <w:tcW w:type="dxa" w:w="780"/>
            <w:shd w:val="clear" w:color="auto" w:fill="D6E4F0"/>
          </w:tcPr>
          <w:p>
            <w:r>
              <w:rPr>
                <w:b/>
              </w:rPr>
            </w:r>
            <w:r>
              <w:rPr>
                <w:b/>
              </w:rPr>
              <w:t>Curve</w:t>
            </w:r>
          </w:p>
        </w:tc>
        <w:tc>
          <w:tcPr>
            <w:tcW w:type="dxa" w:w="780"/>
            <w:shd w:val="clear" w:color="auto" w:fill="D6E4F0"/>
          </w:tcPr>
          <w:p>
            <w:r>
              <w:rPr>
                <w:b/>
              </w:rPr>
            </w:r>
            <w:r>
              <w:rPr>
                <w:b/>
              </w:rPr>
              <w:t>Cable mm²</w:t>
            </w:r>
          </w:p>
        </w:tc>
        <w:tc>
          <w:tcPr>
            <w:tcW w:type="dxa" w:w="780"/>
            <w:shd w:val="clear" w:color="auto" w:fill="D6E4F0"/>
          </w:tcPr>
          <w:p>
            <w:r>
              <w:rPr>
                <w:b/>
              </w:rPr>
            </w:r>
            <w:r>
              <w:rPr>
                <w:b/>
              </w:rPr>
              <w:t>PE mm²</w:t>
            </w:r>
          </w:p>
        </w:tc>
        <w:tc>
          <w:tcPr>
            <w:tcW w:type="dxa" w:w="780"/>
            <w:shd w:val="clear" w:color="auto" w:fill="D6E4F0"/>
          </w:tcPr>
          <w:p>
            <w:r>
              <w:rPr>
                <w:b/>
              </w:rPr>
            </w:r>
            <w:r>
              <w:rPr>
                <w:b/>
              </w:rPr>
              <w:t>Util %</w:t>
            </w:r>
          </w:p>
        </w:tc>
        <w:tc>
          <w:tcPr>
            <w:tcW w:type="dxa" w:w="780"/>
            <w:shd w:val="clear" w:color="auto" w:fill="D6E4F0"/>
          </w:tcPr>
          <w:p>
            <w:r>
              <w:rPr>
                <w:b/>
              </w:rPr>
            </w:r>
            <w:r>
              <w:rPr>
                <w:b/>
              </w:rPr>
              <w:t>RCD</w:t>
            </w:r>
          </w:p>
        </w:tc>
      </w:tr>
      <w:tr>
        <w:tc>
          <w:tcPr>
            <w:tcW w:type="dxa" w:w="780"/>
          </w:tcPr>
          <w:p>
            <w:r/>
            <w:r>
              <w:t>GF-01</w:t>
            </w:r>
          </w:p>
        </w:tc>
        <w:tc>
          <w:tcPr>
            <w:tcW w:type="dxa" w:w="780"/>
          </w:tcPr>
          <w:p>
            <w:r/>
            <w:r>
              <w:t>Lighting</w:t>
            </w:r>
          </w:p>
        </w:tc>
        <w:tc>
          <w:tcPr>
            <w:tcW w:type="dxa" w:w="780"/>
          </w:tcPr>
          <w:p>
            <w:r/>
            <w:r>
              <w:t>A</w:t>
            </w:r>
          </w:p>
        </w:tc>
        <w:tc>
          <w:tcPr>
            <w:tcW w:type="dxa" w:w="780"/>
          </w:tcPr>
          <w:p>
            <w:r/>
            <w:r>
              <w:t>Admin LEDs ×2</w:t>
            </w:r>
          </w:p>
        </w:tc>
        <w:tc>
          <w:tcPr>
            <w:tcW w:type="dxa" w:w="780"/>
          </w:tcPr>
          <w:p>
            <w:r/>
            <w:r>
              <w:t>72</w:t>
            </w:r>
          </w:p>
        </w:tc>
        <w:tc>
          <w:tcPr>
            <w:tcW w:type="dxa" w:w="780"/>
          </w:tcPr>
          <w:p>
            <w:r/>
            <w:r>
              <w:t>0.31</w:t>
            </w:r>
          </w:p>
        </w:tc>
        <w:tc>
          <w:tcPr>
            <w:tcW w:type="dxa" w:w="780"/>
          </w:tcPr>
          <w:p>
            <w:r/>
            <w:r>
              <w:t>6</w:t>
            </w:r>
          </w:p>
        </w:tc>
        <w:tc>
          <w:tcPr>
            <w:tcW w:type="dxa" w:w="780"/>
          </w:tcPr>
          <w:p>
            <w:r/>
            <w:r>
              <w:t>B</w:t>
            </w:r>
          </w:p>
        </w:tc>
        <w:tc>
          <w:tcPr>
            <w:tcW w:type="dxa" w:w="780"/>
          </w:tcPr>
          <w:p>
            <w:r/>
            <w:r>
              <w:t>1.5</w:t>
            </w:r>
          </w:p>
        </w:tc>
        <w:tc>
          <w:tcPr>
            <w:tcW w:type="dxa" w:w="780"/>
          </w:tcPr>
          <w:p>
            <w:r/>
            <w:r>
              <w:t>1.5</w:t>
            </w:r>
          </w:p>
        </w:tc>
        <w:tc>
          <w:tcPr>
            <w:tcW w:type="dxa" w:w="780"/>
          </w:tcPr>
          <w:p>
            <w:r/>
            <w:r>
              <w:t>5%</w:t>
            </w:r>
          </w:p>
        </w:tc>
        <w:tc>
          <w:tcPr>
            <w:tcW w:type="dxa" w:w="780"/>
          </w:tcPr>
          <w:p>
            <w:r/>
            <w:r>
              <w:t>—</w:t>
            </w:r>
          </w:p>
        </w:tc>
      </w:tr>
      <w:tr>
        <w:tc>
          <w:tcPr>
            <w:tcW w:type="dxa" w:w="780"/>
          </w:tcPr>
          <w:p>
            <w:r/>
            <w:r>
              <w:t>GF-02</w:t>
            </w:r>
          </w:p>
        </w:tc>
        <w:tc>
          <w:tcPr>
            <w:tcW w:type="dxa" w:w="780"/>
          </w:tcPr>
          <w:p>
            <w:r/>
            <w:r>
              <w:t>Socket</w:t>
            </w:r>
          </w:p>
        </w:tc>
        <w:tc>
          <w:tcPr>
            <w:tcW w:type="dxa" w:w="780"/>
          </w:tcPr>
          <w:p>
            <w:r/>
            <w:r>
              <w:t>A</w:t>
            </w:r>
          </w:p>
        </w:tc>
        <w:tc>
          <w:tcPr>
            <w:tcW w:type="dxa" w:w="780"/>
          </w:tcPr>
          <w:p>
            <w:r/>
            <w:r>
              <w:t>Admin Sockets ×4</w:t>
            </w:r>
          </w:p>
        </w:tc>
        <w:tc>
          <w:tcPr>
            <w:tcW w:type="dxa" w:w="780"/>
          </w:tcPr>
          <w:p>
            <w:r/>
            <w:r>
              <w:t>800</w:t>
            </w:r>
          </w:p>
        </w:tc>
        <w:tc>
          <w:tcPr>
            <w:tcW w:type="dxa" w:w="780"/>
          </w:tcPr>
          <w:p>
            <w:r/>
            <w:r>
              <w:t>3.48</w:t>
            </w:r>
          </w:p>
        </w:tc>
        <w:tc>
          <w:tcPr>
            <w:tcW w:type="dxa" w:w="780"/>
          </w:tcPr>
          <w:p>
            <w:r/>
            <w:r>
              <w:t>6</w:t>
            </w:r>
          </w:p>
        </w:tc>
        <w:tc>
          <w:tcPr>
            <w:tcW w:type="dxa" w:w="780"/>
          </w:tcPr>
          <w:p>
            <w:r/>
            <w:r>
              <w:t>B</w:t>
            </w:r>
          </w:p>
        </w:tc>
        <w:tc>
          <w:tcPr>
            <w:tcW w:type="dxa" w:w="780"/>
          </w:tcPr>
          <w:p>
            <w:r/>
            <w:r>
              <w:t>1.5</w:t>
            </w:r>
          </w:p>
        </w:tc>
        <w:tc>
          <w:tcPr>
            <w:tcW w:type="dxa" w:w="780"/>
          </w:tcPr>
          <w:p>
            <w:r/>
            <w:r>
              <w:t>1.5</w:t>
            </w:r>
          </w:p>
        </w:tc>
        <w:tc>
          <w:tcPr>
            <w:tcW w:type="dxa" w:w="780"/>
          </w:tcPr>
          <w:p>
            <w:r/>
            <w:r>
              <w:t>58%</w:t>
            </w:r>
          </w:p>
        </w:tc>
        <w:tc>
          <w:tcPr>
            <w:tcW w:type="dxa" w:w="780"/>
          </w:tcPr>
          <w:p>
            <w:r/>
            <w:r>
              <w:t>30mA</w:t>
            </w:r>
          </w:p>
        </w:tc>
      </w:tr>
      <w:tr>
        <w:tc>
          <w:tcPr>
            <w:tcW w:type="dxa" w:w="780"/>
          </w:tcPr>
          <w:p>
            <w:r/>
            <w:r>
              <w:t>GF-03</w:t>
            </w:r>
          </w:p>
        </w:tc>
        <w:tc>
          <w:tcPr>
            <w:tcW w:type="dxa" w:w="780"/>
          </w:tcPr>
          <w:p>
            <w:r/>
            <w:r>
              <w:t>Lighting</w:t>
            </w:r>
          </w:p>
        </w:tc>
        <w:tc>
          <w:tcPr>
            <w:tcW w:type="dxa" w:w="780"/>
          </w:tcPr>
          <w:p>
            <w:r/>
            <w:r>
              <w:t>B</w:t>
            </w:r>
          </w:p>
        </w:tc>
        <w:tc>
          <w:tcPr>
            <w:tcW w:type="dxa" w:w="780"/>
          </w:tcPr>
          <w:p>
            <w:r/>
            <w:r>
              <w:t>C101 LEDs ×6 + Fans ×2</w:t>
            </w:r>
          </w:p>
        </w:tc>
        <w:tc>
          <w:tcPr>
            <w:tcW w:type="dxa" w:w="780"/>
          </w:tcPr>
          <w:p>
            <w:r/>
            <w:r>
              <w:t>356</w:t>
            </w:r>
          </w:p>
        </w:tc>
        <w:tc>
          <w:tcPr>
            <w:tcW w:type="dxa" w:w="780"/>
          </w:tcPr>
          <w:p>
            <w:r/>
            <w:r>
              <w:t>1.55</w:t>
            </w:r>
          </w:p>
        </w:tc>
        <w:tc>
          <w:tcPr>
            <w:tcW w:type="dxa" w:w="780"/>
          </w:tcPr>
          <w:p>
            <w:r/>
            <w:r>
              <w:t>6</w:t>
            </w:r>
          </w:p>
        </w:tc>
        <w:tc>
          <w:tcPr>
            <w:tcW w:type="dxa" w:w="780"/>
          </w:tcPr>
          <w:p>
            <w:r/>
            <w:r>
              <w:t>B</w:t>
            </w:r>
          </w:p>
        </w:tc>
        <w:tc>
          <w:tcPr>
            <w:tcW w:type="dxa" w:w="780"/>
          </w:tcPr>
          <w:p>
            <w:r/>
            <w:r>
              <w:t>1.5</w:t>
            </w:r>
          </w:p>
        </w:tc>
        <w:tc>
          <w:tcPr>
            <w:tcW w:type="dxa" w:w="780"/>
          </w:tcPr>
          <w:p>
            <w:r/>
            <w:r>
              <w:t>1.5</w:t>
            </w:r>
          </w:p>
        </w:tc>
        <w:tc>
          <w:tcPr>
            <w:tcW w:type="dxa" w:w="780"/>
          </w:tcPr>
          <w:p>
            <w:r/>
            <w:r>
              <w:t>26%</w:t>
            </w:r>
          </w:p>
        </w:tc>
        <w:tc>
          <w:tcPr>
            <w:tcW w:type="dxa" w:w="780"/>
          </w:tcPr>
          <w:p>
            <w:r/>
            <w:r>
              <w:t>—</w:t>
            </w:r>
          </w:p>
        </w:tc>
      </w:tr>
      <w:tr>
        <w:tc>
          <w:tcPr>
            <w:tcW w:type="dxa" w:w="780"/>
          </w:tcPr>
          <w:p>
            <w:r/>
            <w:r>
              <w:t>GF-04</w:t>
            </w:r>
          </w:p>
        </w:tc>
        <w:tc>
          <w:tcPr>
            <w:tcW w:type="dxa" w:w="780"/>
          </w:tcPr>
          <w:p>
            <w:r/>
            <w:r>
              <w:t>Socket</w:t>
            </w:r>
          </w:p>
        </w:tc>
        <w:tc>
          <w:tcPr>
            <w:tcW w:type="dxa" w:w="780"/>
          </w:tcPr>
          <w:p>
            <w:r/>
            <w:r>
              <w:t>B</w:t>
            </w:r>
          </w:p>
        </w:tc>
        <w:tc>
          <w:tcPr>
            <w:tcW w:type="dxa" w:w="780"/>
          </w:tcPr>
          <w:p>
            <w:r/>
            <w:r>
              <w:t>C101 Sockets ×4</w:t>
            </w:r>
          </w:p>
        </w:tc>
        <w:tc>
          <w:tcPr>
            <w:tcW w:type="dxa" w:w="780"/>
          </w:tcPr>
          <w:p>
            <w:r/>
            <w:r>
              <w:t>800</w:t>
            </w:r>
          </w:p>
        </w:tc>
        <w:tc>
          <w:tcPr>
            <w:tcW w:type="dxa" w:w="780"/>
          </w:tcPr>
          <w:p>
            <w:r/>
            <w:r>
              <w:t>3.48</w:t>
            </w:r>
          </w:p>
        </w:tc>
        <w:tc>
          <w:tcPr>
            <w:tcW w:type="dxa" w:w="780"/>
          </w:tcPr>
          <w:p>
            <w:r/>
            <w:r>
              <w:t>6</w:t>
            </w:r>
          </w:p>
        </w:tc>
        <w:tc>
          <w:tcPr>
            <w:tcW w:type="dxa" w:w="780"/>
          </w:tcPr>
          <w:p>
            <w:r/>
            <w:r>
              <w:t>B</w:t>
            </w:r>
          </w:p>
        </w:tc>
        <w:tc>
          <w:tcPr>
            <w:tcW w:type="dxa" w:w="780"/>
          </w:tcPr>
          <w:p>
            <w:r/>
            <w:r>
              <w:t>1.5</w:t>
            </w:r>
          </w:p>
        </w:tc>
        <w:tc>
          <w:tcPr>
            <w:tcW w:type="dxa" w:w="780"/>
          </w:tcPr>
          <w:p>
            <w:r/>
            <w:r>
              <w:t>1.5</w:t>
            </w:r>
          </w:p>
        </w:tc>
        <w:tc>
          <w:tcPr>
            <w:tcW w:type="dxa" w:w="780"/>
          </w:tcPr>
          <w:p>
            <w:r/>
            <w:r>
              <w:t>58%</w:t>
            </w:r>
          </w:p>
        </w:tc>
        <w:tc>
          <w:tcPr>
            <w:tcW w:type="dxa" w:w="780"/>
          </w:tcPr>
          <w:p>
            <w:r/>
            <w:r>
              <w:t>30mA</w:t>
            </w:r>
          </w:p>
        </w:tc>
      </w:tr>
      <w:tr>
        <w:tc>
          <w:tcPr>
            <w:tcW w:type="dxa" w:w="780"/>
          </w:tcPr>
          <w:p>
            <w:r/>
            <w:r>
              <w:t>GF-05</w:t>
            </w:r>
          </w:p>
        </w:tc>
        <w:tc>
          <w:tcPr>
            <w:tcW w:type="dxa" w:w="780"/>
          </w:tcPr>
          <w:p>
            <w:r/>
            <w:r>
              <w:t>Heavy</w:t>
            </w:r>
          </w:p>
        </w:tc>
        <w:tc>
          <w:tcPr>
            <w:tcW w:type="dxa" w:w="780"/>
          </w:tcPr>
          <w:p>
            <w:r/>
            <w:r>
              <w:t>3PH</w:t>
            </w:r>
          </w:p>
        </w:tc>
        <w:tc>
          <w:tcPr>
            <w:tcW w:type="dxa" w:w="780"/>
          </w:tcPr>
          <w:p>
            <w:r/>
            <w:r>
              <w:t>C101 AC (motor ×1.25)</w:t>
            </w:r>
          </w:p>
        </w:tc>
        <w:tc>
          <w:tcPr>
            <w:tcW w:type="dxa" w:w="780"/>
          </w:tcPr>
          <w:p>
            <w:r/>
            <w:r>
              <w:t>3 750 eff</w:t>
            </w:r>
          </w:p>
        </w:tc>
        <w:tc>
          <w:tcPr>
            <w:tcW w:type="dxa" w:w="780"/>
          </w:tcPr>
          <w:p>
            <w:r/>
            <w:r>
              <w:t>5.41</w:t>
            </w:r>
          </w:p>
        </w:tc>
        <w:tc>
          <w:tcPr>
            <w:tcW w:type="dxa" w:w="780"/>
          </w:tcPr>
          <w:p>
            <w:r/>
            <w:r>
              <w:t>6</w:t>
            </w:r>
          </w:p>
        </w:tc>
        <w:tc>
          <w:tcPr>
            <w:tcW w:type="dxa" w:w="780"/>
          </w:tcPr>
          <w:p>
            <w:r/>
            <w:r>
              <w:t>C</w:t>
            </w:r>
          </w:p>
        </w:tc>
        <w:tc>
          <w:tcPr>
            <w:tcW w:type="dxa" w:w="780"/>
          </w:tcPr>
          <w:p>
            <w:r/>
            <w:r>
              <w:t>1.5</w:t>
            </w:r>
          </w:p>
        </w:tc>
        <w:tc>
          <w:tcPr>
            <w:tcW w:type="dxa" w:w="780"/>
          </w:tcPr>
          <w:p>
            <w:r/>
            <w:r>
              <w:t>1.5</w:t>
            </w:r>
          </w:p>
        </w:tc>
        <w:tc>
          <w:tcPr>
            <w:tcW w:type="dxa" w:w="780"/>
          </w:tcPr>
          <w:p>
            <w:r/>
            <w:r>
              <w:t>90%</w:t>
            </w:r>
          </w:p>
        </w:tc>
        <w:tc>
          <w:tcPr>
            <w:tcW w:type="dxa" w:w="780"/>
          </w:tcPr>
          <w:p>
            <w:r/>
            <w:r>
              <w:t>—</w:t>
            </w:r>
          </w:p>
        </w:tc>
      </w:tr>
    </w:tbl>
    <w:p/>
    <w:p>
      <w:r>
        <w:t>For circuit GF-05 (motor):</w:t>
      </w:r>
    </w:p>
    <w:p>
      <w:pPr>
        <w:pStyle w:val="NoSpacing"/>
        <w:ind w:left="576"/>
        <w:shd w:val="clear" w:color="auto" w:fill="F0F0F0"/>
      </w:pPr>
      <w:r>
        <w:rPr>
          <w:rFonts w:ascii="Courier New" w:hAnsi="Courier New"/>
          <w:color w:val="232323"/>
          <w:sz w:val="18"/>
        </w:rPr>
        <w:t>Ib_rated = 3 000 / (√3 × 400) = 4.33 A</w:t>
      </w:r>
    </w:p>
    <w:p>
      <w:pPr>
        <w:pStyle w:val="NoSpacing"/>
        <w:ind w:left="576"/>
        <w:shd w:val="clear" w:color="auto" w:fill="F0F0F0"/>
      </w:pPr>
      <w:r>
        <w:rPr>
          <w:rFonts w:ascii="Courier New" w:hAnsi="Courier New"/>
          <w:color w:val="232323"/>
          <w:sz w:val="18"/>
        </w:rPr>
        <w:t>Ib_sizing = 4.33 × 1.25 = 5.41 A   (NEC 430.24/430.22 continuous-load rule)</w:t>
      </w:r>
    </w:p>
    <w:p>
      <w:pPr>
        <w:pStyle w:val="NoSpacing"/>
        <w:ind w:left="576"/>
        <w:shd w:val="clear" w:color="auto" w:fill="F0F0F0"/>
      </w:pPr>
      <w:r>
        <w:rPr>
          <w:rFonts w:ascii="Courier New" w:hAnsi="Courier New"/>
          <w:color w:val="232323"/>
          <w:sz w:val="18"/>
        </w:rPr>
        <w:t>In        = 6 A (next standard above 5.41 A), Curve C</w:t>
      </w:r>
    </w:p>
    <w:p>
      <w:pPr>
        <w:pStyle w:val="NoSpacing"/>
        <w:ind w:left="576"/>
        <w:shd w:val="clear" w:color="auto" w:fill="F0F0F0"/>
      </w:pPr>
      <w:r>
        <w:rPr>
          <w:rFonts w:ascii="Courier New" w:hAnsi="Courier New"/>
          <w:color w:val="232323"/>
          <w:sz w:val="18"/>
        </w:rPr>
        <w:t>Util%     = 5.41 / 6 × 100 = 90%    ← amber warning; slightly oversized cable would reduce this</w:t>
      </w:r>
    </w:p>
    <w:p>
      <w:r/>
      <w:r>
        <w:rPr>
          <w:b/>
        </w:rPr>
        <w:t>First floor circuits (FF DB — critical server room):</w:t>
      </w: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D6E4F0"/>
          </w:tcPr>
          <w:p>
            <w:r>
              <w:rPr>
                <w:b/>
              </w:rPr>
            </w:r>
            <w:r>
              <w:rPr>
                <w:b/>
              </w:rPr>
              <w:t>#</w:t>
            </w:r>
          </w:p>
        </w:tc>
        <w:tc>
          <w:tcPr>
            <w:tcW w:type="dxa" w:w="720"/>
            <w:shd w:val="clear" w:color="auto" w:fill="D6E4F0"/>
          </w:tcPr>
          <w:p>
            <w:r>
              <w:rPr>
                <w:b/>
              </w:rPr>
            </w:r>
            <w:r>
              <w:rPr>
                <w:b/>
              </w:rPr>
              <w:t>Type</w:t>
            </w:r>
          </w:p>
        </w:tc>
        <w:tc>
          <w:tcPr>
            <w:tcW w:type="dxa" w:w="720"/>
            <w:shd w:val="clear" w:color="auto" w:fill="D6E4F0"/>
          </w:tcPr>
          <w:p>
            <w:r>
              <w:rPr>
                <w:b/>
              </w:rPr>
            </w:r>
            <w:r>
              <w:rPr>
                <w:b/>
              </w:rPr>
              <w:t>Phase</w:t>
            </w:r>
          </w:p>
        </w:tc>
        <w:tc>
          <w:tcPr>
            <w:tcW w:type="dxa" w:w="720"/>
            <w:shd w:val="clear" w:color="auto" w:fill="D6E4F0"/>
          </w:tcPr>
          <w:p>
            <w:r>
              <w:rPr>
                <w:b/>
              </w:rPr>
            </w:r>
            <w:r>
              <w:rPr>
                <w:b/>
              </w:rPr>
              <w:t>Description</w:t>
            </w:r>
          </w:p>
        </w:tc>
        <w:tc>
          <w:tcPr>
            <w:tcW w:type="dxa" w:w="720"/>
            <w:shd w:val="clear" w:color="auto" w:fill="D6E4F0"/>
          </w:tcPr>
          <w:p>
            <w:r>
              <w:rPr>
                <w:b/>
              </w:rPr>
            </w:r>
            <w:r>
              <w:rPr>
                <w:b/>
              </w:rPr>
              <w:t>Total VA</w:t>
            </w:r>
          </w:p>
        </w:tc>
        <w:tc>
          <w:tcPr>
            <w:tcW w:type="dxa" w:w="720"/>
            <w:shd w:val="clear" w:color="auto" w:fill="D6E4F0"/>
          </w:tcPr>
          <w:p>
            <w:r>
              <w:rPr>
                <w:b/>
              </w:rPr>
            </w:r>
            <w:r>
              <w:rPr>
                <w:b/>
              </w:rPr>
              <w:t>Ib (A)</w:t>
            </w:r>
          </w:p>
        </w:tc>
        <w:tc>
          <w:tcPr>
            <w:tcW w:type="dxa" w:w="720"/>
            <w:shd w:val="clear" w:color="auto" w:fill="D6E4F0"/>
          </w:tcPr>
          <w:p>
            <w:r>
              <w:rPr>
                <w:b/>
              </w:rPr>
            </w:r>
            <w:r>
              <w:rPr>
                <w:b/>
              </w:rPr>
              <w:t>In (A)</w:t>
            </w:r>
          </w:p>
        </w:tc>
        <w:tc>
          <w:tcPr>
            <w:tcW w:type="dxa" w:w="720"/>
            <w:shd w:val="clear" w:color="auto" w:fill="D6E4F0"/>
          </w:tcPr>
          <w:p>
            <w:r>
              <w:rPr>
                <w:b/>
              </w:rPr>
            </w:r>
            <w:r>
              <w:rPr>
                <w:b/>
              </w:rPr>
              <w:t>Curve</w:t>
            </w:r>
          </w:p>
        </w:tc>
        <w:tc>
          <w:tcPr>
            <w:tcW w:type="dxa" w:w="720"/>
            <w:shd w:val="clear" w:color="auto" w:fill="D6E4F0"/>
          </w:tcPr>
          <w:p>
            <w:r>
              <w:rPr>
                <w:b/>
              </w:rPr>
            </w:r>
            <w:r>
              <w:rPr>
                <w:b/>
              </w:rPr>
              <w:t>Cable mm²</w:t>
            </w:r>
          </w:p>
        </w:tc>
        <w:tc>
          <w:tcPr>
            <w:tcW w:type="dxa" w:w="720"/>
            <w:shd w:val="clear" w:color="auto" w:fill="D6E4F0"/>
          </w:tcPr>
          <w:p>
            <w:r>
              <w:rPr>
                <w:b/>
              </w:rPr>
            </w:r>
            <w:r>
              <w:rPr>
                <w:b/>
              </w:rPr>
              <w:t>PE mm²</w:t>
            </w:r>
          </w:p>
        </w:tc>
        <w:tc>
          <w:tcPr>
            <w:tcW w:type="dxa" w:w="720"/>
            <w:shd w:val="clear" w:color="auto" w:fill="D6E4F0"/>
          </w:tcPr>
          <w:p>
            <w:r>
              <w:rPr>
                <w:b/>
              </w:rPr>
            </w:r>
            <w:r>
              <w:rPr>
                <w:b/>
              </w:rPr>
              <w:t>Util %</w:t>
            </w:r>
          </w:p>
        </w:tc>
        <w:tc>
          <w:tcPr>
            <w:tcW w:type="dxa" w:w="720"/>
            <w:shd w:val="clear" w:color="auto" w:fill="D6E4F0"/>
          </w:tcPr>
          <w:p>
            <w:r>
              <w:rPr>
                <w:b/>
              </w:rPr>
            </w:r>
            <w:r>
              <w:rPr>
                <w:b/>
              </w:rPr>
              <w:t>RCD</w:t>
            </w:r>
          </w:p>
        </w:tc>
        <w:tc>
          <w:tcPr>
            <w:tcW w:type="dxa" w:w="720"/>
            <w:shd w:val="clear" w:color="auto" w:fill="D6E4F0"/>
          </w:tcPr>
          <w:p>
            <w:r>
              <w:rPr>
                <w:b/>
              </w:rPr>
            </w:r>
            <w:r>
              <w:rPr>
                <w:b/>
              </w:rPr>
              <w:t>Note</w:t>
            </w:r>
          </w:p>
        </w:tc>
      </w:tr>
      <w:tr>
        <w:tc>
          <w:tcPr>
            <w:tcW w:type="dxa" w:w="720"/>
          </w:tcPr>
          <w:p>
            <w:r/>
            <w:r>
              <w:t>FF-01</w:t>
            </w:r>
          </w:p>
        </w:tc>
        <w:tc>
          <w:tcPr>
            <w:tcW w:type="dxa" w:w="720"/>
          </w:tcPr>
          <w:p>
            <w:r/>
            <w:r>
              <w:t>Critical</w:t>
            </w:r>
          </w:p>
        </w:tc>
        <w:tc>
          <w:tcPr>
            <w:tcW w:type="dxa" w:w="720"/>
          </w:tcPr>
          <w:p>
            <w:r/>
            <w:r>
              <w:t>A</w:t>
            </w:r>
          </w:p>
        </w:tc>
        <w:tc>
          <w:tcPr>
            <w:tcW w:type="dxa" w:w="720"/>
          </w:tcPr>
          <w:p>
            <w:r/>
            <w:r>
              <w:t>Server LEDs ×2</w:t>
            </w:r>
          </w:p>
        </w:tc>
        <w:tc>
          <w:tcPr>
            <w:tcW w:type="dxa" w:w="720"/>
          </w:tcPr>
          <w:p>
            <w:r/>
            <w:r>
              <w:t>72</w:t>
            </w:r>
          </w:p>
        </w:tc>
        <w:tc>
          <w:tcPr>
            <w:tcW w:type="dxa" w:w="720"/>
          </w:tcPr>
          <w:p>
            <w:r/>
            <w:r>
              <w:t>0.31</w:t>
            </w:r>
          </w:p>
        </w:tc>
        <w:tc>
          <w:tcPr>
            <w:tcW w:type="dxa" w:w="720"/>
          </w:tcPr>
          <w:p>
            <w:r/>
            <w:r>
              <w:t>6</w:t>
            </w:r>
          </w:p>
        </w:tc>
        <w:tc>
          <w:tcPr>
            <w:tcW w:type="dxa" w:w="720"/>
          </w:tcPr>
          <w:p>
            <w:r/>
            <w:r>
              <w:t>B</w:t>
            </w:r>
          </w:p>
        </w:tc>
        <w:tc>
          <w:tcPr>
            <w:tcW w:type="dxa" w:w="720"/>
          </w:tcPr>
          <w:p>
            <w:r/>
            <w:r>
              <w:t>1.5</w:t>
            </w:r>
          </w:p>
        </w:tc>
        <w:tc>
          <w:tcPr>
            <w:tcW w:type="dxa" w:w="720"/>
          </w:tcPr>
          <w:p>
            <w:r/>
            <w:r>
              <w:t>1.5</w:t>
            </w:r>
          </w:p>
        </w:tc>
        <w:tc>
          <w:tcPr>
            <w:tcW w:type="dxa" w:w="720"/>
          </w:tcPr>
          <w:p>
            <w:r/>
            <w:r>
              <w:t>5%</w:t>
            </w:r>
          </w:p>
        </w:tc>
        <w:tc>
          <w:tcPr>
            <w:tcW w:type="dxa" w:w="720"/>
          </w:tcPr>
          <w:p>
            <w:r/>
            <w:r>
              <w:t>30mA</w:t>
            </w:r>
          </w:p>
        </w:tc>
        <w:tc>
          <w:tcPr>
            <w:tcW w:type="dxa" w:w="720"/>
          </w:tcPr>
          <w:p>
            <w:r/>
            <w:r>
              <w:t>⚠ Critical</w:t>
            </w:r>
          </w:p>
        </w:tc>
      </w:tr>
      <w:tr>
        <w:tc>
          <w:tcPr>
            <w:tcW w:type="dxa" w:w="720"/>
          </w:tcPr>
          <w:p>
            <w:r/>
            <w:r>
              <w:t>FF-02</w:t>
            </w:r>
          </w:p>
        </w:tc>
        <w:tc>
          <w:tcPr>
            <w:tcW w:type="dxa" w:w="720"/>
          </w:tcPr>
          <w:p>
            <w:r/>
            <w:r>
              <w:t>Critical</w:t>
            </w:r>
          </w:p>
        </w:tc>
        <w:tc>
          <w:tcPr>
            <w:tcW w:type="dxa" w:w="720"/>
          </w:tcPr>
          <w:p>
            <w:r/>
            <w:r>
              <w:t>3PH</w:t>
            </w:r>
          </w:p>
        </w:tc>
        <w:tc>
          <w:tcPr>
            <w:tcW w:type="dxa" w:w="720"/>
          </w:tcPr>
          <w:p>
            <w:r/>
            <w:r>
              <w:t>Server UPS ×1</w:t>
            </w:r>
          </w:p>
        </w:tc>
        <w:tc>
          <w:tcPr>
            <w:tcW w:type="dxa" w:w="720"/>
          </w:tcPr>
          <w:p>
            <w:r/>
            <w:r>
              <w:t>1 500</w:t>
            </w:r>
          </w:p>
        </w:tc>
        <w:tc>
          <w:tcPr>
            <w:tcW w:type="dxa" w:w="720"/>
          </w:tcPr>
          <w:p>
            <w:r/>
            <w:r>
              <w:t>2.17</w:t>
            </w:r>
          </w:p>
        </w:tc>
        <w:tc>
          <w:tcPr>
            <w:tcW w:type="dxa" w:w="720"/>
          </w:tcPr>
          <w:p>
            <w:r/>
            <w:r>
              <w:t>6</w:t>
            </w:r>
          </w:p>
        </w:tc>
        <w:tc>
          <w:tcPr>
            <w:tcW w:type="dxa" w:w="720"/>
          </w:tcPr>
          <w:p>
            <w:r/>
            <w:r>
              <w:t>B</w:t>
            </w:r>
          </w:p>
        </w:tc>
        <w:tc>
          <w:tcPr>
            <w:tcW w:type="dxa" w:w="720"/>
          </w:tcPr>
          <w:p>
            <w:r/>
            <w:r>
              <w:t>1.5</w:t>
            </w:r>
          </w:p>
        </w:tc>
        <w:tc>
          <w:tcPr>
            <w:tcW w:type="dxa" w:w="720"/>
          </w:tcPr>
          <w:p>
            <w:r/>
            <w:r>
              <w:t>1.5</w:t>
            </w:r>
          </w:p>
        </w:tc>
        <w:tc>
          <w:tcPr>
            <w:tcW w:type="dxa" w:w="720"/>
          </w:tcPr>
          <w:p>
            <w:r/>
            <w:r>
              <w:t>36%</w:t>
            </w:r>
          </w:p>
        </w:tc>
        <w:tc>
          <w:tcPr>
            <w:tcW w:type="dxa" w:w="720"/>
          </w:tcPr>
          <w:p>
            <w:r/>
            <w:r>
              <w:t>30mA</w:t>
            </w:r>
          </w:p>
        </w:tc>
        <w:tc>
          <w:tcPr>
            <w:tcW w:type="dxa" w:w="720"/>
          </w:tcPr>
          <w:p>
            <w:r/>
            <w:r>
              <w:t>⚠ Critical</w:t>
            </w:r>
          </w:p>
        </w:tc>
      </w:tr>
    </w:tbl>
    <w:p/>
    <w:p>
      <w:r>
        <w:t xml:space="preserve">The page also shows an </w:t>
      </w:r>
      <w:r>
        <w:rPr>
          <w:b/>
        </w:rPr>
        <w:t>Essential Panel Required</w:t>
      </w:r>
      <w:r>
        <w:t xml:space="preserve"> notice: critical-priority circuits must be supplied from an ATS-backed essential busbar.</w:t>
      </w:r>
    </w:p>
    <w:p>
      <w:r/>
      <w:r>
        <w:rPr>
          <w:b/>
        </w:rPr>
        <w:t>Voltage drop check (GF-02, socket circuit, cable run L = 25 m):</w:t>
      </w:r>
      <w:r/>
    </w:p>
    <w:p>
      <w:pPr>
        <w:pStyle w:val="NoSpacing"/>
        <w:ind w:left="576"/>
        <w:shd w:val="clear" w:color="auto" w:fill="F0F0F0"/>
      </w:pPr>
      <w:r>
        <w:rPr>
          <w:rFonts w:ascii="Courier New" w:hAnsi="Courier New"/>
          <w:color w:val="232323"/>
          <w:sz w:val="18"/>
        </w:rPr>
        <w:t>mV/A/m for 1.5 mm² ≈ 24 mV/A/m</w:t>
      </w:r>
    </w:p>
    <w:p>
      <w:pPr>
        <w:pStyle w:val="NoSpacing"/>
        <w:ind w:left="576"/>
        <w:shd w:val="clear" w:color="auto" w:fill="F0F0F0"/>
      </w:pPr>
      <w:r>
        <w:rPr>
          <w:rFonts w:ascii="Courier New" w:hAnsi="Courier New"/>
          <w:color w:val="232323"/>
          <w:sz w:val="18"/>
        </w:rPr>
        <w:t>ΔU (V)  = 24 × 3.48 × 25 / 1000 = 2.09 V</w:t>
      </w:r>
    </w:p>
    <w:p>
      <w:pPr>
        <w:pStyle w:val="NoSpacing"/>
        <w:ind w:left="576"/>
        <w:shd w:val="clear" w:color="auto" w:fill="F0F0F0"/>
      </w:pPr>
      <w:r>
        <w:rPr>
          <w:rFonts w:ascii="Courier New" w:hAnsi="Courier New"/>
          <w:color w:val="232323"/>
          <w:sz w:val="18"/>
        </w:rPr>
        <w:t>ΔU (%)  = 2.09 / 230 × 100     = 0.91%   (limit 5% → OK)</w:t>
      </w:r>
    </w:p>
    <w:p>
      <w:r>
        <w:t xml:space="preserve">&gt; </w:t>
      </w:r>
      <w:r>
        <w:rPr>
          <w:b/>
        </w:rPr>
        <w:t>What the user learns:</w:t>
      </w:r>
      <w:r>
        <w:t xml:space="preserve"> Complete switchboard design in one view — every breaker, every cable, every PE conductor. The motor circuit's 90% utilisation is an amber flag; the user knows to consider a larger cable on that run.</w:t>
      </w:r>
    </w:p>
    <w:p/>
    <w:p>
      <w:pPr>
        <w:pStyle w:val="Heading3"/>
      </w:pPr>
      <w:r>
        <w:t>18.4 Phase Balance Page</w:t>
      </w:r>
    </w:p>
    <w:p>
      <w:r/>
      <w:r>
        <w:rPr>
          <w:b/>
        </w:rPr>
        <w:t>Auto-assignment result (FFD greedy algorithm):</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6E4F0"/>
          </w:tcPr>
          <w:p>
            <w:r>
              <w:rPr>
                <w:b/>
              </w:rPr>
            </w:r>
            <w:r>
              <w:rPr>
                <w:b/>
              </w:rPr>
              <w:t>Phase</w:t>
            </w:r>
          </w:p>
        </w:tc>
        <w:tc>
          <w:tcPr>
            <w:tcW w:type="dxa" w:w="1872"/>
            <w:shd w:val="clear" w:color="auto" w:fill="D6E4F0"/>
          </w:tcPr>
          <w:p>
            <w:r>
              <w:rPr>
                <w:b/>
              </w:rPr>
            </w:r>
            <w:r>
              <w:rPr>
                <w:b/>
              </w:rPr>
              <w:t>1Φ loads</w:t>
            </w:r>
          </w:p>
        </w:tc>
        <w:tc>
          <w:tcPr>
            <w:tcW w:type="dxa" w:w="1872"/>
            <w:shd w:val="clear" w:color="auto" w:fill="D6E4F0"/>
          </w:tcPr>
          <w:p>
            <w:r>
              <w:rPr>
                <w:b/>
              </w:rPr>
            </w:r>
            <w:r>
              <w:rPr>
                <w:b/>
              </w:rPr>
              <w:t>3Φ share</w:t>
            </w:r>
          </w:p>
        </w:tc>
        <w:tc>
          <w:tcPr>
            <w:tcW w:type="dxa" w:w="1872"/>
            <w:shd w:val="clear" w:color="auto" w:fill="D6E4F0"/>
          </w:tcPr>
          <w:p>
            <w:r>
              <w:rPr>
                <w:b/>
              </w:rPr>
            </w:r>
            <w:r>
              <w:rPr>
                <w:b/>
              </w:rPr>
              <w:t>Total VA</w:t>
            </w:r>
          </w:p>
        </w:tc>
        <w:tc>
          <w:tcPr>
            <w:tcW w:type="dxa" w:w="1872"/>
            <w:shd w:val="clear" w:color="auto" w:fill="D6E4F0"/>
          </w:tcPr>
          <w:p>
            <w:r>
              <w:rPr>
                <w:b/>
              </w:rPr>
            </w:r>
            <w:r>
              <w:rPr>
                <w:b/>
              </w:rPr>
              <w:t>Current (A)</w:t>
            </w:r>
          </w:p>
        </w:tc>
      </w:tr>
      <w:tr>
        <w:tc>
          <w:tcPr>
            <w:tcW w:type="dxa" w:w="1872"/>
          </w:tcPr>
          <w:p>
            <w:r/>
            <w:r>
              <w:t>A</w:t>
            </w:r>
          </w:p>
        </w:tc>
        <w:tc>
          <w:tcPr>
            <w:tcW w:type="dxa" w:w="1872"/>
          </w:tcPr>
          <w:p>
            <w:r/>
            <w:r>
              <w:t>Admin office loads = 1 082 VA</w:t>
            </w:r>
          </w:p>
        </w:tc>
        <w:tc>
          <w:tcPr>
            <w:tcW w:type="dxa" w:w="1872"/>
          </w:tcPr>
          <w:p>
            <w:r/>
            <w:r>
              <w:t>2 500 VA</w:t>
            </w:r>
          </w:p>
        </w:tc>
        <w:tc>
          <w:tcPr>
            <w:tcW w:type="dxa" w:w="1872"/>
          </w:tcPr>
          <w:p>
            <w:r/>
            <w:r>
              <w:t>3 582 VA</w:t>
            </w:r>
          </w:p>
        </w:tc>
        <w:tc>
          <w:tcPr>
            <w:tcW w:type="dxa" w:w="1872"/>
          </w:tcPr>
          <w:p>
            <w:r/>
            <w:r>
              <w:t>15.6 A</w:t>
            </w:r>
          </w:p>
        </w:tc>
      </w:tr>
      <w:tr>
        <w:tc>
          <w:tcPr>
            <w:tcW w:type="dxa" w:w="1872"/>
          </w:tcPr>
          <w:p>
            <w:r/>
            <w:r>
              <w:t>B</w:t>
            </w:r>
          </w:p>
        </w:tc>
        <w:tc>
          <w:tcPr>
            <w:tcW w:type="dxa" w:w="1872"/>
          </w:tcPr>
          <w:p>
            <w:r/>
            <w:r>
              <w:t>C101 LEDs + fans = 356 VA; C201 LEDs + fans = 356 VA = 712 VA</w:t>
            </w:r>
          </w:p>
        </w:tc>
        <w:tc>
          <w:tcPr>
            <w:tcW w:type="dxa" w:w="1872"/>
          </w:tcPr>
          <w:p>
            <w:r/>
            <w:r>
              <w:t>2 500 VA</w:t>
            </w:r>
          </w:p>
        </w:tc>
        <w:tc>
          <w:tcPr>
            <w:tcW w:type="dxa" w:w="1872"/>
          </w:tcPr>
          <w:p>
            <w:r/>
            <w:r>
              <w:t>3 212 VA</w:t>
            </w:r>
          </w:p>
        </w:tc>
        <w:tc>
          <w:tcPr>
            <w:tcW w:type="dxa" w:w="1872"/>
          </w:tcPr>
          <w:p>
            <w:r/>
            <w:r>
              <w:t>14.0 A</w:t>
            </w:r>
          </w:p>
        </w:tc>
      </w:tr>
      <w:tr>
        <w:tc>
          <w:tcPr>
            <w:tcW w:type="dxa" w:w="1872"/>
          </w:tcPr>
          <w:p>
            <w:r/>
            <w:r>
              <w:t>C</w:t>
            </w:r>
          </w:p>
        </w:tc>
        <w:tc>
          <w:tcPr>
            <w:tcW w:type="dxa" w:w="1872"/>
          </w:tcPr>
          <w:p>
            <w:r/>
            <w:r>
              <w:t>C101 sockets = 800 VA; C201 sockets = 800 VA = 1 600 VA</w:t>
            </w:r>
          </w:p>
        </w:tc>
        <w:tc>
          <w:tcPr>
            <w:tcW w:type="dxa" w:w="1872"/>
          </w:tcPr>
          <w:p>
            <w:r/>
            <w:r>
              <w:t>2 500 VA</w:t>
            </w:r>
          </w:p>
        </w:tc>
        <w:tc>
          <w:tcPr>
            <w:tcW w:type="dxa" w:w="1872"/>
          </w:tcPr>
          <w:p>
            <w:r/>
            <w:r>
              <w:t>4 100 VA</w:t>
            </w:r>
          </w:p>
        </w:tc>
        <w:tc>
          <w:tcPr>
            <w:tcW w:type="dxa" w:w="1872"/>
          </w:tcPr>
          <w:p>
            <w:r/>
            <w:r>
              <w:t>17.8 A</w:t>
            </w:r>
          </w:p>
        </w:tc>
      </w:tr>
    </w:tbl>
    <w:p/>
    <w:p>
      <w:pPr>
        <w:pStyle w:val="NoSpacing"/>
        <w:ind w:left="576"/>
        <w:shd w:val="clear" w:color="auto" w:fill="F0F0F0"/>
      </w:pPr>
      <w:r>
        <w:rPr>
          <w:rFonts w:ascii="Courier New" w:hAnsi="Courier New"/>
          <w:color w:val="232323"/>
          <w:sz w:val="18"/>
        </w:rPr>
        <w:t>VA_avg        = (3 582 + 3 212 + 4 100) / 3 = 3 631 VA</w:t>
      </w:r>
    </w:p>
    <w:p>
      <w:pPr>
        <w:pStyle w:val="NoSpacing"/>
        <w:ind w:left="576"/>
        <w:shd w:val="clear" w:color="auto" w:fill="F0F0F0"/>
      </w:pPr>
      <w:r>
        <w:rPr>
          <w:rFonts w:ascii="Courier New" w:hAnsi="Courier New"/>
          <w:color w:val="232323"/>
          <w:sz w:val="18"/>
        </w:rPr>
        <w:t>Imbalance %   = (4 100 − 3 212) / 3 631 × 100 = 24.5%   → CRITICAL badge (red)</w:t>
      </w:r>
    </w:p>
    <w:p>
      <w:pPr>
        <w:pStyle w:val="NoSpacing"/>
        <w:ind w:left="576"/>
        <w:shd w:val="clear" w:color="auto" w:fill="F0F0F0"/>
      </w:pPr>
    </w:p>
    <w:p>
      <w:pPr>
        <w:pStyle w:val="NoSpacing"/>
        <w:ind w:left="576"/>
        <w:shd w:val="clear" w:color="auto" w:fill="F0F0F0"/>
      </w:pPr>
      <w:r>
        <w:rPr>
          <w:rFonts w:ascii="Courier New" w:hAnsi="Courier New"/>
          <w:color w:val="232323"/>
          <w:sz w:val="18"/>
        </w:rPr>
        <w:t>Neutral current:</w:t>
      </w:r>
    </w:p>
    <w:p>
      <w:pPr>
        <w:pStyle w:val="NoSpacing"/>
        <w:ind w:left="576"/>
        <w:shd w:val="clear" w:color="auto" w:fill="F0F0F0"/>
      </w:pPr>
      <w:r>
        <w:rPr>
          <w:rFonts w:ascii="Courier New" w:hAnsi="Courier New"/>
          <w:color w:val="232323"/>
          <w:sz w:val="18"/>
        </w:rPr>
        <w:t>I_N = √(15.6² + 14.0² + 17.8² − 15.6×14.0 − 14.0×17.8 − 17.8×15.6)</w:t>
      </w:r>
    </w:p>
    <w:p>
      <w:pPr>
        <w:pStyle w:val="NoSpacing"/>
        <w:ind w:left="576"/>
        <w:shd w:val="clear" w:color="auto" w:fill="F0F0F0"/>
      </w:pPr>
      <w:r>
        <w:rPr>
          <w:rFonts w:ascii="Courier New" w:hAnsi="Courier New"/>
          <w:color w:val="232323"/>
          <w:sz w:val="18"/>
        </w:rPr>
        <w:t xml:space="preserve">    = √(243.4 + 196.0 + 316.8 − 218.4 − 249.2 − 277.7)</w:t>
      </w:r>
    </w:p>
    <w:p>
      <w:pPr>
        <w:pStyle w:val="NoSpacing"/>
        <w:ind w:left="576"/>
        <w:shd w:val="clear" w:color="auto" w:fill="F0F0F0"/>
      </w:pPr>
      <w:r>
        <w:rPr>
          <w:rFonts w:ascii="Courier New" w:hAnsi="Courier New"/>
          <w:color w:val="232323"/>
          <w:sz w:val="18"/>
        </w:rPr>
        <w:t xml:space="preserve">    = √(756.2 − 745.3)</w:t>
      </w:r>
    </w:p>
    <w:p>
      <w:pPr>
        <w:pStyle w:val="NoSpacing"/>
        <w:ind w:left="576"/>
        <w:shd w:val="clear" w:color="auto" w:fill="F0F0F0"/>
      </w:pPr>
      <w:r>
        <w:rPr>
          <w:rFonts w:ascii="Courier New" w:hAnsi="Courier New"/>
          <w:color w:val="232323"/>
          <w:sz w:val="18"/>
        </w:rPr>
        <w:t xml:space="preserve">    = √10.9 ≈ 3.3 A</w:t>
      </w:r>
    </w:p>
    <w:p>
      <w:r/>
      <w:r>
        <w:rPr>
          <w:b/>
        </w:rPr>
        <w:t>After manual reassignment</w:t>
      </w:r>
      <w:r>
        <w:t xml:space="preserve"> (user assigns Classroom 201 sockets to Phase A, Server LEDs to Phase A):</w:t>
      </w:r>
    </w:p>
    <w:p>
      <w:pPr>
        <w:pStyle w:val="ListBullet"/>
      </w:pPr>
      <w:r>
        <w:t>Phase A: 1 082 + 72 (server LEDs) + 800 (C201 sockets) = 1 954 VA → 4 454 VA total</w:t>
      </w:r>
    </w:p>
    <w:p>
      <w:pPr>
        <w:pStyle w:val="ListBullet"/>
      </w:pPr>
      <w:r>
        <w:t>Phase B: 712 + 800 (C101 sockets) = 1 512 VA → 4 012 VA total</w:t>
      </w:r>
    </w:p>
    <w:p>
      <w:pPr>
        <w:pStyle w:val="ListBullet"/>
      </w:pPr>
      <w:r>
        <w:t>Phase C: 800 remaining VA → 3 300 VA total</w:t>
      </w:r>
    </w:p>
    <w:p>
      <w:r>
        <w:t>After second adjustment (split C101 fans to Phase C):</w:t>
      </w:r>
    </w:p>
    <w:p>
      <w:pPr>
        <w:pStyle w:val="ListBullet"/>
      </w:pPr>
      <w:r>
        <w:t xml:space="preserve">Best achievable with this load set ≈ 5% imbalance → </w:t>
      </w:r>
      <w:r>
        <w:rPr>
          <w:b/>
        </w:rPr>
        <w:t>Balanced</w:t>
      </w:r>
      <w:r>
        <w:t xml:space="preserve"> badge</w:t>
      </w:r>
    </w:p>
    <w:p>
      <w:r>
        <w:t xml:space="preserve">&gt; </w:t>
      </w:r>
      <w:r>
        <w:rPr>
          <w:b/>
        </w:rPr>
        <w:t>What the user learns:</w:t>
      </w:r>
      <w:r>
        <w:t xml:space="preserve"> The auto-assigned layout was critically unbalanced because the socket loads all fell on Phase C. Manual reassignment distributes the load and reduces the neutral current from 3.3 A to below 0.5 A.</w:t>
      </w:r>
    </w:p>
    <w:p/>
    <w:p>
      <w:pPr>
        <w:pStyle w:val="Heading3"/>
      </w:pPr>
      <w:r>
        <w:t>18.5 Load Schedule Page (August, peak summer day)</w:t>
      </w:r>
    </w:p>
    <w:p>
      <w:r/>
      <w:r>
        <w:rPr>
          <w:b/>
        </w:rPr>
        <w:t>Daily energy calculation for all loads (August working day, 08:00–17:00 school day):</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b/>
              </w:rPr>
            </w:r>
            <w:r>
              <w:rPr>
                <w:b/>
              </w:rPr>
              <w:t>Load</w:t>
            </w:r>
          </w:p>
        </w:tc>
        <w:tc>
          <w:tcPr>
            <w:tcW w:type="dxa" w:w="2340"/>
            <w:shd w:val="clear" w:color="auto" w:fill="D6E4F0"/>
          </w:tcPr>
          <w:p>
            <w:r>
              <w:rPr>
                <w:b/>
              </w:rPr>
            </w:r>
            <w:r>
              <w:rPr>
                <w:b/>
              </w:rPr>
              <w:t>W (= VA × PF)</w:t>
            </w:r>
          </w:p>
        </w:tc>
        <w:tc>
          <w:tcPr>
            <w:tcW w:type="dxa" w:w="2340"/>
            <w:shd w:val="clear" w:color="auto" w:fill="D6E4F0"/>
          </w:tcPr>
          <w:p>
            <w:r>
              <w:rPr>
                <w:b/>
              </w:rPr>
            </w:r>
            <w:r>
              <w:rPr>
                <w:b/>
              </w:rPr>
              <w:t>Active hours</w:t>
            </w:r>
          </w:p>
        </w:tc>
        <w:tc>
          <w:tcPr>
            <w:tcW w:type="dxa" w:w="2340"/>
            <w:shd w:val="clear" w:color="auto" w:fill="D6E4F0"/>
          </w:tcPr>
          <w:p>
            <w:r>
              <w:rPr>
                <w:b/>
              </w:rPr>
            </w:r>
            <w:r>
              <w:rPr>
                <w:b/>
              </w:rPr>
              <w:t>kWh/day</w:t>
            </w:r>
          </w:p>
        </w:tc>
      </w:tr>
      <w:tr>
        <w:tc>
          <w:tcPr>
            <w:tcW w:type="dxa" w:w="2340"/>
          </w:tcPr>
          <w:p>
            <w:r/>
            <w:r>
              <w:t>Admin LEDs ×2</w:t>
            </w:r>
          </w:p>
        </w:tc>
        <w:tc>
          <w:tcPr>
            <w:tcW w:type="dxa" w:w="2340"/>
          </w:tcPr>
          <w:p>
            <w:r/>
            <w:r>
              <w:t>72 W</w:t>
            </w:r>
          </w:p>
        </w:tc>
        <w:tc>
          <w:tcPr>
            <w:tcW w:type="dxa" w:w="2340"/>
          </w:tcPr>
          <w:p>
            <w:r/>
            <w:r>
              <w:t>9</w:t>
            </w:r>
          </w:p>
        </w:tc>
        <w:tc>
          <w:tcPr>
            <w:tcW w:type="dxa" w:w="2340"/>
          </w:tcPr>
          <w:p>
            <w:r/>
            <w:r>
              <w:t>0.65</w:t>
            </w:r>
          </w:p>
        </w:tc>
      </w:tr>
      <w:tr>
        <w:tc>
          <w:tcPr>
            <w:tcW w:type="dxa" w:w="2340"/>
          </w:tcPr>
          <w:p>
            <w:r/>
            <w:r>
              <w:t>Admin Sockets ×4</w:t>
            </w:r>
          </w:p>
        </w:tc>
        <w:tc>
          <w:tcPr>
            <w:tcW w:type="dxa" w:w="2340"/>
          </w:tcPr>
          <w:p>
            <w:r/>
            <w:r>
              <w:t>720 W</w:t>
            </w:r>
          </w:p>
        </w:tc>
        <w:tc>
          <w:tcPr>
            <w:tcW w:type="dxa" w:w="2340"/>
          </w:tcPr>
          <w:p>
            <w:r/>
            <w:r>
              <w:t>9</w:t>
            </w:r>
          </w:p>
        </w:tc>
        <w:tc>
          <w:tcPr>
            <w:tcW w:type="dxa" w:w="2340"/>
          </w:tcPr>
          <w:p>
            <w:r/>
            <w:r>
              <w:t>6.48</w:t>
            </w:r>
          </w:p>
        </w:tc>
      </w:tr>
      <w:tr>
        <w:tc>
          <w:tcPr>
            <w:tcW w:type="dxa" w:w="2340"/>
          </w:tcPr>
          <w:p>
            <w:r/>
            <w:r>
              <w:t>Admin Fan ×1</w:t>
            </w:r>
          </w:p>
        </w:tc>
        <w:tc>
          <w:tcPr>
            <w:tcW w:type="dxa" w:w="2340"/>
          </w:tcPr>
          <w:p>
            <w:r/>
            <w:r>
              <w:t>59.5 W</w:t>
            </w:r>
          </w:p>
        </w:tc>
        <w:tc>
          <w:tcPr>
            <w:tcW w:type="dxa" w:w="2340"/>
          </w:tcPr>
          <w:p>
            <w:r/>
            <w:r>
              <w:t>9</w:t>
            </w:r>
          </w:p>
        </w:tc>
        <w:tc>
          <w:tcPr>
            <w:tcW w:type="dxa" w:w="2340"/>
          </w:tcPr>
          <w:p>
            <w:r/>
            <w:r>
              <w:t>0.54</w:t>
            </w:r>
          </w:p>
        </w:tc>
      </w:tr>
      <w:tr>
        <w:tc>
          <w:tcPr>
            <w:tcW w:type="dxa" w:w="2340"/>
          </w:tcPr>
          <w:p>
            <w:r/>
            <w:r>
              <w:t>C101 LEDs ×6</w:t>
            </w:r>
          </w:p>
        </w:tc>
        <w:tc>
          <w:tcPr>
            <w:tcW w:type="dxa" w:w="2340"/>
          </w:tcPr>
          <w:p>
            <w:r/>
            <w:r>
              <w:t>216 W</w:t>
            </w:r>
          </w:p>
        </w:tc>
        <w:tc>
          <w:tcPr>
            <w:tcW w:type="dxa" w:w="2340"/>
          </w:tcPr>
          <w:p>
            <w:r/>
            <w:r>
              <w:t>9</w:t>
            </w:r>
          </w:p>
        </w:tc>
        <w:tc>
          <w:tcPr>
            <w:tcW w:type="dxa" w:w="2340"/>
          </w:tcPr>
          <w:p>
            <w:r/>
            <w:r>
              <w:t>1.94</w:t>
            </w:r>
          </w:p>
        </w:tc>
      </w:tr>
      <w:tr>
        <w:tc>
          <w:tcPr>
            <w:tcW w:type="dxa" w:w="2340"/>
          </w:tcPr>
          <w:p>
            <w:r/>
            <w:r>
              <w:t>C101 Sockets ×4</w:t>
            </w:r>
          </w:p>
        </w:tc>
        <w:tc>
          <w:tcPr>
            <w:tcW w:type="dxa" w:w="2340"/>
          </w:tcPr>
          <w:p>
            <w:r/>
            <w:r>
              <w:t>720 W</w:t>
            </w:r>
          </w:p>
        </w:tc>
        <w:tc>
          <w:tcPr>
            <w:tcW w:type="dxa" w:w="2340"/>
          </w:tcPr>
          <w:p>
            <w:r/>
            <w:r>
              <w:t>9</w:t>
            </w:r>
          </w:p>
        </w:tc>
        <w:tc>
          <w:tcPr>
            <w:tcW w:type="dxa" w:w="2340"/>
          </w:tcPr>
          <w:p>
            <w:r/>
            <w:r>
              <w:t>6.48</w:t>
            </w:r>
          </w:p>
        </w:tc>
      </w:tr>
      <w:tr>
        <w:tc>
          <w:tcPr>
            <w:tcW w:type="dxa" w:w="2340"/>
          </w:tcPr>
          <w:p>
            <w:r/>
            <w:r>
              <w:t>C101 Fans ×2</w:t>
            </w:r>
          </w:p>
        </w:tc>
        <w:tc>
          <w:tcPr>
            <w:tcW w:type="dxa" w:w="2340"/>
          </w:tcPr>
          <w:p>
            <w:r/>
            <w:r>
              <w:t>119 W</w:t>
            </w:r>
          </w:p>
        </w:tc>
        <w:tc>
          <w:tcPr>
            <w:tcW w:type="dxa" w:w="2340"/>
          </w:tcPr>
          <w:p>
            <w:r/>
            <w:r>
              <w:t>9</w:t>
            </w:r>
          </w:p>
        </w:tc>
        <w:tc>
          <w:tcPr>
            <w:tcW w:type="dxa" w:w="2340"/>
          </w:tcPr>
          <w:p>
            <w:r/>
            <w:r>
              <w:t>1.07</w:t>
            </w:r>
          </w:p>
        </w:tc>
      </w:tr>
      <w:tr>
        <w:tc>
          <w:tcPr>
            <w:tcW w:type="dxa" w:w="2340"/>
          </w:tcPr>
          <w:p>
            <w:r/>
            <w:r>
              <w:t>C101 AC ×1 (summer)</w:t>
            </w:r>
          </w:p>
        </w:tc>
        <w:tc>
          <w:tcPr>
            <w:tcW w:type="dxa" w:w="2340"/>
          </w:tcPr>
          <w:p>
            <w:r/>
            <w:r>
              <w:t>2 550 W</w:t>
            </w:r>
          </w:p>
        </w:tc>
        <w:tc>
          <w:tcPr>
            <w:tcW w:type="dxa" w:w="2340"/>
          </w:tcPr>
          <w:p>
            <w:r/>
            <w:r>
              <w:t>7 (09–16)</w:t>
            </w:r>
          </w:p>
        </w:tc>
        <w:tc>
          <w:tcPr>
            <w:tcW w:type="dxa" w:w="2340"/>
          </w:tcPr>
          <w:p>
            <w:r/>
            <w:r>
              <w:t>17.85</w:t>
            </w:r>
          </w:p>
        </w:tc>
      </w:tr>
      <w:tr>
        <w:tc>
          <w:tcPr>
            <w:tcW w:type="dxa" w:w="2340"/>
          </w:tcPr>
          <w:p>
            <w:r/>
            <w:r>
              <w:t>C201 LEDs ×6</w:t>
            </w:r>
          </w:p>
        </w:tc>
        <w:tc>
          <w:tcPr>
            <w:tcW w:type="dxa" w:w="2340"/>
          </w:tcPr>
          <w:p>
            <w:r/>
            <w:r>
              <w:t>216 W</w:t>
            </w:r>
          </w:p>
        </w:tc>
        <w:tc>
          <w:tcPr>
            <w:tcW w:type="dxa" w:w="2340"/>
          </w:tcPr>
          <w:p>
            <w:r/>
            <w:r>
              <w:t>9</w:t>
            </w:r>
          </w:p>
        </w:tc>
        <w:tc>
          <w:tcPr>
            <w:tcW w:type="dxa" w:w="2340"/>
          </w:tcPr>
          <w:p>
            <w:r/>
            <w:r>
              <w:t>1.94</w:t>
            </w:r>
          </w:p>
        </w:tc>
      </w:tr>
      <w:tr>
        <w:tc>
          <w:tcPr>
            <w:tcW w:type="dxa" w:w="2340"/>
          </w:tcPr>
          <w:p>
            <w:r/>
            <w:r>
              <w:t>C201 Sockets ×4</w:t>
            </w:r>
          </w:p>
        </w:tc>
        <w:tc>
          <w:tcPr>
            <w:tcW w:type="dxa" w:w="2340"/>
          </w:tcPr>
          <w:p>
            <w:r/>
            <w:r>
              <w:t>720 W</w:t>
            </w:r>
          </w:p>
        </w:tc>
        <w:tc>
          <w:tcPr>
            <w:tcW w:type="dxa" w:w="2340"/>
          </w:tcPr>
          <w:p>
            <w:r/>
            <w:r>
              <w:t>9</w:t>
            </w:r>
          </w:p>
        </w:tc>
        <w:tc>
          <w:tcPr>
            <w:tcW w:type="dxa" w:w="2340"/>
          </w:tcPr>
          <w:p>
            <w:r/>
            <w:r>
              <w:t>6.48</w:t>
            </w:r>
          </w:p>
        </w:tc>
      </w:tr>
      <w:tr>
        <w:tc>
          <w:tcPr>
            <w:tcW w:type="dxa" w:w="2340"/>
          </w:tcPr>
          <w:p>
            <w:r/>
            <w:r>
              <w:t>C201 Fans ×2</w:t>
            </w:r>
          </w:p>
        </w:tc>
        <w:tc>
          <w:tcPr>
            <w:tcW w:type="dxa" w:w="2340"/>
          </w:tcPr>
          <w:p>
            <w:r/>
            <w:r>
              <w:t>119 W</w:t>
            </w:r>
          </w:p>
        </w:tc>
        <w:tc>
          <w:tcPr>
            <w:tcW w:type="dxa" w:w="2340"/>
          </w:tcPr>
          <w:p>
            <w:r/>
            <w:r>
              <w:t>9</w:t>
            </w:r>
          </w:p>
        </w:tc>
        <w:tc>
          <w:tcPr>
            <w:tcW w:type="dxa" w:w="2340"/>
          </w:tcPr>
          <w:p>
            <w:r/>
            <w:r>
              <w:t>1.07</w:t>
            </w:r>
          </w:p>
        </w:tc>
      </w:tr>
      <w:tr>
        <w:tc>
          <w:tcPr>
            <w:tcW w:type="dxa" w:w="2340"/>
          </w:tcPr>
          <w:p>
            <w:r/>
            <w:r>
              <w:t>C201 AC ×1 (summer)</w:t>
            </w:r>
          </w:p>
        </w:tc>
        <w:tc>
          <w:tcPr>
            <w:tcW w:type="dxa" w:w="2340"/>
          </w:tcPr>
          <w:p>
            <w:r/>
            <w:r>
              <w:t>2 550 W</w:t>
            </w:r>
          </w:p>
        </w:tc>
        <w:tc>
          <w:tcPr>
            <w:tcW w:type="dxa" w:w="2340"/>
          </w:tcPr>
          <w:p>
            <w:r/>
            <w:r>
              <w:t>7 (09–16)</w:t>
            </w:r>
          </w:p>
        </w:tc>
        <w:tc>
          <w:tcPr>
            <w:tcW w:type="dxa" w:w="2340"/>
          </w:tcPr>
          <w:p>
            <w:r/>
            <w:r>
              <w:t>17.85</w:t>
            </w:r>
          </w:p>
        </w:tc>
      </w:tr>
      <w:tr>
        <w:tc>
          <w:tcPr>
            <w:tcW w:type="dxa" w:w="2340"/>
          </w:tcPr>
          <w:p>
            <w:r/>
            <w:r>
              <w:t>Server LEDs ×2</w:t>
            </w:r>
          </w:p>
        </w:tc>
        <w:tc>
          <w:tcPr>
            <w:tcW w:type="dxa" w:w="2340"/>
          </w:tcPr>
          <w:p>
            <w:r/>
            <w:r>
              <w:t>72 W</w:t>
            </w:r>
          </w:p>
        </w:tc>
        <w:tc>
          <w:tcPr>
            <w:tcW w:type="dxa" w:w="2340"/>
          </w:tcPr>
          <w:p>
            <w:r/>
            <w:r>
              <w:t>24</w:t>
            </w:r>
          </w:p>
        </w:tc>
        <w:tc>
          <w:tcPr>
            <w:tcW w:type="dxa" w:w="2340"/>
          </w:tcPr>
          <w:p>
            <w:r/>
            <w:r>
              <w:t>1.73</w:t>
            </w:r>
          </w:p>
        </w:tc>
      </w:tr>
      <w:tr>
        <w:tc>
          <w:tcPr>
            <w:tcW w:type="dxa" w:w="2340"/>
          </w:tcPr>
          <w:p>
            <w:r/>
            <w:r>
              <w:t>Server UPS ×1</w:t>
            </w:r>
          </w:p>
        </w:tc>
        <w:tc>
          <w:tcPr>
            <w:tcW w:type="dxa" w:w="2340"/>
          </w:tcPr>
          <w:p>
            <w:r/>
            <w:r>
              <w:t>1 350 W</w:t>
            </w:r>
          </w:p>
        </w:tc>
        <w:tc>
          <w:tcPr>
            <w:tcW w:type="dxa" w:w="2340"/>
          </w:tcPr>
          <w:p>
            <w:r/>
            <w:r>
              <w:t>24</w:t>
            </w:r>
          </w:p>
        </w:tc>
        <w:tc>
          <w:tcPr>
            <w:tcW w:type="dxa" w:w="2340"/>
          </w:tcPr>
          <w:p>
            <w:r/>
            <w:r>
              <w:t>32.40</w:t>
            </w:r>
          </w:p>
        </w:tc>
      </w:tr>
      <w:tr>
        <w:tc>
          <w:tcPr>
            <w:tcW w:type="dxa" w:w="2340"/>
          </w:tcPr>
          <w:p>
            <w:r/>
            <w:r/>
            <w:r>
              <w:rPr>
                <w:b/>
              </w:rPr>
              <w:t>Total</w:t>
            </w:r>
            <w:r/>
          </w:p>
        </w:tc>
        <w:tc>
          <w:tcPr>
            <w:tcW w:type="dxa" w:w="2340"/>
          </w:tcPr>
          <w:p>
            <w:r/>
            <w:r/>
          </w:p>
        </w:tc>
        <w:tc>
          <w:tcPr>
            <w:tcW w:type="dxa" w:w="2340"/>
          </w:tcPr>
          <w:p>
            <w:r/>
            <w:r/>
          </w:p>
        </w:tc>
        <w:tc>
          <w:tcPr>
            <w:tcW w:type="dxa" w:w="2340"/>
          </w:tcPr>
          <w:p>
            <w:r/>
            <w:r/>
            <w:r>
              <w:rPr>
                <w:b/>
              </w:rPr>
              <w:t>96.5 kWh/day</w:t>
            </w:r>
            <w:r/>
          </w:p>
        </w:tc>
      </w:tr>
    </w:tbl>
    <w:p/>
    <w:p>
      <w:r/>
      <w:r>
        <w:rPr>
          <w:b/>
        </w:rPr>
        <w:t>Peak coincident demand</w:t>
      </w:r>
      <w:r>
        <w:t xml:space="preserve"> (09:00–16:00 when ACs are also running):</w:t>
      </w:r>
    </w:p>
    <w:p>
      <w:pPr>
        <w:pStyle w:val="NoSpacing"/>
        <w:ind w:left="576"/>
        <w:shd w:val="clear" w:color="auto" w:fill="F0F0F0"/>
      </w:pPr>
      <w:r>
        <w:rPr>
          <w:rFonts w:ascii="Courier New" w:hAnsi="Courier New"/>
          <w:color w:val="232323"/>
          <w:sz w:val="18"/>
        </w:rPr>
        <w:t>P_peak = 72 + 720 + 59.5 + 216 + 720 + 119 + 2 550 + 216 + 720 + 119 + 2 550 + 72 + 1 350</w:t>
      </w:r>
    </w:p>
    <w:p>
      <w:pPr>
        <w:pStyle w:val="NoSpacing"/>
        <w:ind w:left="576"/>
        <w:shd w:val="clear" w:color="auto" w:fill="F0F0F0"/>
      </w:pPr>
      <w:r>
        <w:rPr>
          <w:rFonts w:ascii="Courier New" w:hAnsi="Courier New"/>
          <w:color w:val="232323"/>
          <w:sz w:val="18"/>
        </w:rPr>
        <w:t xml:space="preserve">       = 9 484 W ≈ 9.5 kW</w:t>
      </w:r>
    </w:p>
    <w:p>
      <w:r/>
      <w:r>
        <w:rPr>
          <w:b/>
        </w:rPr>
        <w:t>Solar declination for August 15 (DOY = 227):</w:t>
      </w:r>
      <w:r/>
    </w:p>
    <w:p>
      <w:pPr>
        <w:pStyle w:val="NoSpacing"/>
        <w:ind w:left="576"/>
        <w:shd w:val="clear" w:color="auto" w:fill="F0F0F0"/>
      </w:pPr>
      <w:r>
        <w:rPr>
          <w:rFonts w:ascii="Courier New" w:hAnsi="Courier New"/>
          <w:color w:val="232323"/>
          <w:sz w:val="18"/>
        </w:rPr>
        <w:t>δ = 23.45 × sin(360/365 × (227 − 81))</w:t>
      </w:r>
    </w:p>
    <w:p>
      <w:pPr>
        <w:pStyle w:val="NoSpacing"/>
        <w:ind w:left="576"/>
        <w:shd w:val="clear" w:color="auto" w:fill="F0F0F0"/>
      </w:pPr>
      <w:r>
        <w:rPr>
          <w:rFonts w:ascii="Courier New" w:hAnsi="Courier New"/>
          <w:color w:val="232323"/>
          <w:sz w:val="18"/>
        </w:rPr>
        <w:t xml:space="preserve">  = 23.45 × sin(144.0°)</w:t>
      </w:r>
    </w:p>
    <w:p>
      <w:pPr>
        <w:pStyle w:val="NoSpacing"/>
        <w:ind w:left="576"/>
        <w:shd w:val="clear" w:color="auto" w:fill="F0F0F0"/>
      </w:pPr>
      <w:r>
        <w:rPr>
          <w:rFonts w:ascii="Courier New" w:hAnsi="Courier New"/>
          <w:color w:val="232323"/>
          <w:sz w:val="18"/>
        </w:rPr>
        <w:t xml:space="preserve">  = 23.45 × 0.588</w:t>
      </w:r>
    </w:p>
    <w:p>
      <w:pPr>
        <w:pStyle w:val="NoSpacing"/>
        <w:ind w:left="576"/>
        <w:shd w:val="clear" w:color="auto" w:fill="F0F0F0"/>
      </w:pPr>
      <w:r>
        <w:rPr>
          <w:rFonts w:ascii="Courier New" w:hAnsi="Courier New"/>
          <w:color w:val="232323"/>
          <w:sz w:val="18"/>
        </w:rPr>
        <w:t xml:space="preserve">  = 13.8°</w:t>
      </w:r>
    </w:p>
    <w:p>
      <w:r/>
      <w:r>
        <w:rPr>
          <w:b/>
        </w:rPr>
        <w:t>Solar capacity (1 solar system configured, area = 50 m²):</w:t>
      </w:r>
      <w:r/>
    </w:p>
    <w:p>
      <w:pPr>
        <w:pStyle w:val="NoSpacing"/>
        <w:ind w:left="576"/>
        <w:shd w:val="clear" w:color="auto" w:fill="F0F0F0"/>
      </w:pPr>
      <w:r>
        <w:rPr>
          <w:rFonts w:ascii="Courier New" w:hAnsi="Courier New"/>
          <w:color w:val="232323"/>
          <w:sz w:val="18"/>
        </w:rPr>
        <w:t>P_solar = 50 × 0.17 × 1000 × 0.75 = 6 375 W ≈ 6.4 kW</w:t>
      </w:r>
    </w:p>
    <w:p>
      <w:r>
        <w:t>With PSH ≈ 6.5 h/day in Cairo in August:</w:t>
      </w:r>
    </w:p>
    <w:p>
      <w:pPr>
        <w:pStyle w:val="NoSpacing"/>
        <w:ind w:left="576"/>
        <w:shd w:val="clear" w:color="auto" w:fill="F0F0F0"/>
      </w:pPr>
      <w:r>
        <w:rPr>
          <w:rFonts w:ascii="Courier New" w:hAnsi="Courier New"/>
          <w:color w:val="232323"/>
          <w:sz w:val="18"/>
        </w:rPr>
        <w:t>Daily solar energy = 6.4 × 6.5 = 41.6 kWh/day</w:t>
      </w:r>
    </w:p>
    <w:p>
      <w:r>
        <w:t>The Load Schedule combined-dispatch tab shows solar covering the daytime load from roughly 07:00–17:00; server load at night draws entirely from utility.</w:t>
      </w:r>
    </w:p>
    <w:p>
      <w:r>
        <w:t xml:space="preserve">&gt; </w:t>
      </w:r>
      <w:r>
        <w:rPr>
          <w:b/>
        </w:rPr>
        <w:t>What the user learns:</w:t>
      </w:r>
      <w:r>
        <w:t xml:space="preserve"> The two ACs account for 37% of daily energy (35.7/96.5). Solar with 50 m² covers about 43% of daily demand. The server is the dominant overnight load.</w:t>
      </w:r>
    </w:p>
    <w:p/>
    <w:p>
      <w:pPr>
        <w:pStyle w:val="Heading3"/>
      </w:pPr>
      <w:r>
        <w:t>18.6 Financial Page</w:t>
      </w:r>
    </w:p>
    <w:p>
      <w:r>
        <w:t>Monthly energy (22 working days + 8 non-working server-only days):</w:t>
      </w:r>
    </w:p>
    <w:p>
      <w:pPr>
        <w:pStyle w:val="NoSpacing"/>
        <w:ind w:left="576"/>
        <w:shd w:val="clear" w:color="auto" w:fill="F0F0F0"/>
      </w:pPr>
      <w:r>
        <w:rPr>
          <w:rFonts w:ascii="Courier New" w:hAnsi="Courier New"/>
          <w:color w:val="232323"/>
          <w:sz w:val="18"/>
        </w:rPr>
        <w:t>Monthly kWh = 62.4 kWh/workday × 22 + 34.1 kWh/non-workday × 8</w:t>
      </w:r>
    </w:p>
    <w:p>
      <w:pPr>
        <w:pStyle w:val="NoSpacing"/>
        <w:ind w:left="576"/>
        <w:shd w:val="clear" w:color="auto" w:fill="F0F0F0"/>
      </w:pPr>
      <w:r>
        <w:rPr>
          <w:rFonts w:ascii="Courier New" w:hAnsi="Courier New"/>
          <w:color w:val="232323"/>
          <w:sz w:val="18"/>
        </w:rPr>
        <w:t xml:space="preserve">            ≈ 1 373 + 273 = 1 646 kWh/month     (in August)</w:t>
      </w:r>
    </w:p>
    <w:p>
      <w:r>
        <w:t>(62.4 = 96.5 − 34.1 server portion; 34.1 = server loads × 24 h)</w:t>
      </w:r>
    </w:p>
    <w:p>
      <w:r>
        <w:t>Solar generated (August):</w:t>
      </w:r>
    </w:p>
    <w:p>
      <w:pPr>
        <w:pStyle w:val="NoSpacing"/>
        <w:ind w:left="576"/>
        <w:shd w:val="clear" w:color="auto" w:fill="F0F0F0"/>
      </w:pPr>
      <w:r>
        <w:rPr>
          <w:rFonts w:ascii="Courier New" w:hAnsi="Courier New"/>
          <w:color w:val="232323"/>
          <w:sz w:val="18"/>
        </w:rPr>
        <w:t>Monthly solar = 41.6 kWh/day × 30 = 1 248 kWh</w:t>
      </w:r>
    </w:p>
    <w:p>
      <w:r>
        <w:t xml:space="preserve">Solar covers: 1 248 / 1 646 = </w:t>
      </w:r>
      <w:r>
        <w:rPr>
          <w:b/>
        </w:rPr>
        <w:t>75.8%</w:t>
      </w:r>
      <w:r>
        <w:t xml:space="preserve"> of August demand.</w:t>
      </w:r>
    </w:p>
    <w:p>
      <w:r>
        <w:t>Remaining from utility: 1 646 − 1 248 = 398 kWh.</w:t>
      </w:r>
    </w:p>
    <w:p>
      <w:r>
        <w:t>At tariff $0.05/kWh: utility cost = $19.90/month.</w:t>
      </w:r>
    </w:p>
    <w:p>
      <w:r>
        <w:t>Without solar: 1 646 × $0.05 = $82.30/month.</w:t>
      </w:r>
    </w:p>
    <w:p>
      <w:r>
        <w:t xml:space="preserve">Monthly saving: </w:t>
      </w:r>
      <w:r>
        <w:rPr>
          <w:b/>
        </w:rPr>
        <w:t>$62.40</w:t>
      </w:r>
      <w:r>
        <w:t>.</w:t>
      </w:r>
    </w:p>
    <w:p>
      <w:r/>
      <w:r>
        <w:rPr>
          <w:b/>
        </w:rPr>
        <w:t>LCOE and payback (capital = 6.4 kW × $800/kW = $5 120):</w:t>
      </w:r>
      <w:r/>
    </w:p>
    <w:p>
      <w:pPr>
        <w:pStyle w:val="NoSpacing"/>
        <w:ind w:left="576"/>
        <w:shd w:val="clear" w:color="auto" w:fill="F0F0F0"/>
      </w:pPr>
      <w:r>
        <w:rPr>
          <w:rFonts w:ascii="Courier New" w:hAnsi="Courier New"/>
          <w:color w:val="232323"/>
          <w:sz w:val="18"/>
        </w:rPr>
        <w:t>Annual solar kWh used ≈ 1 248 × 12 = 14 976 kWh</w:t>
      </w:r>
    </w:p>
    <w:p>
      <w:pPr>
        <w:pStyle w:val="NoSpacing"/>
        <w:ind w:left="576"/>
        <w:shd w:val="clear" w:color="auto" w:fill="F0F0F0"/>
      </w:pPr>
      <w:r>
        <w:rPr>
          <w:rFonts w:ascii="Courier New" w:hAnsi="Courier New"/>
          <w:color w:val="232323"/>
          <w:sz w:val="18"/>
        </w:rPr>
        <w:t>LCOE = $5 120 / (14 976 kWh × 25 years) = $0.0136/kWh</w:t>
      </w:r>
    </w:p>
    <w:p>
      <w:pPr>
        <w:pStyle w:val="NoSpacing"/>
        <w:ind w:left="576"/>
        <w:shd w:val="clear" w:color="auto" w:fill="F0F0F0"/>
      </w:pPr>
      <w:r>
        <w:rPr>
          <w:rFonts w:ascii="Courier New" w:hAnsi="Courier New"/>
          <w:color w:val="232323"/>
          <w:sz w:val="18"/>
        </w:rPr>
        <w:t>Annual saving ≈ $62.40 × 12 = $748.80</w:t>
      </w:r>
    </w:p>
    <w:p>
      <w:pPr>
        <w:pStyle w:val="NoSpacing"/>
        <w:ind w:left="576"/>
        <w:shd w:val="clear" w:color="auto" w:fill="F0F0F0"/>
      </w:pPr>
      <w:r>
        <w:rPr>
          <w:rFonts w:ascii="Courier New" w:hAnsi="Courier New"/>
          <w:color w:val="232323"/>
          <w:sz w:val="18"/>
        </w:rPr>
        <w:t>Payback year = $5 120 / $748.80 ≈ 6.8 → Year 7</w:t>
      </w:r>
    </w:p>
    <w:p>
      <w:pPr>
        <w:pStyle w:val="NoSpacing"/>
        <w:ind w:left="576"/>
        <w:shd w:val="clear" w:color="auto" w:fill="F0F0F0"/>
      </w:pPr>
      <w:r>
        <w:rPr>
          <w:rFonts w:ascii="Courier New" w:hAnsi="Courier New"/>
          <w:color w:val="232323"/>
          <w:sz w:val="18"/>
        </w:rPr>
        <w:t>25-year total saving = $748.80 × 25 − $5 120 = $13 600</w:t>
      </w:r>
    </w:p>
    <w:p>
      <w:r>
        <w:t xml:space="preserve">&gt; </w:t>
      </w:r>
      <w:r>
        <w:rPr>
          <w:b/>
        </w:rPr>
        <w:t>What the user learns:</w:t>
      </w:r>
      <w:r>
        <w:t xml:space="preserve"> A 6.4 kW system pays back in about 7 years and saves roughly $13 600 over 25 years. LCOE of $0.014/kWh is far below the $0.05/kWh tariff.</w:t>
      </w:r>
    </w:p>
    <w:p/>
    <w:p>
      <w:pPr>
        <w:pStyle w:val="Heading3"/>
      </w:pPr>
      <w:r>
        <w:t>18.7 Single-Line Diagram</w:t>
      </w:r>
    </w:p>
    <w:p>
      <w:r>
        <w:t>For this project (1 utility line + 1 solar system + no battery + no generator), the SVG shows:</w:t>
      </w:r>
    </w:p>
    <w:p>
      <w:pPr>
        <w:pStyle w:val="ListBullet"/>
      </w:pPr>
      <w:r/>
      <w:r>
        <w:rPr>
          <w:b/>
        </w:rPr>
        <w:t>Source row (y = 60):</w:t>
      </w:r>
      <w:r>
        <w:t xml:space="preserve"> Grid circle (blue) · Solar circle (yellow)</w:t>
      </w:r>
    </w:p>
    <w:p>
      <w:pPr>
        <w:pStyle w:val="ListBullet"/>
      </w:pPr>
      <w:r/>
      <w:r>
        <w:rPr>
          <w:b/>
        </w:rPr>
        <w:t>Breaker symbols</w:t>
      </w:r>
      <w:r>
        <w:t xml:space="preserve"> on both source connections</w:t>
      </w:r>
    </w:p>
    <w:p>
      <w:pPr>
        <w:pStyle w:val="ListBullet"/>
      </w:pPr>
      <w:r/>
      <w:r>
        <w:rPr>
          <w:b/>
        </w:rPr>
        <w:t>Bus bar (y = 200):</w:t>
      </w:r>
      <w:r>
        <w:t xml:space="preserve"> horizontal dark-blue line</w:t>
      </w:r>
    </w:p>
    <w:p>
      <w:pPr>
        <w:pStyle w:val="ListBullet"/>
      </w:pPr>
      <w:r/>
      <w:r>
        <w:rPr>
          <w:b/>
        </w:rPr>
        <w:t>Building row (y = 340):</w:t>
      </w:r>
      <w:r>
        <w:t xml:space="preserve"> "Al-Noor School" rectangle labeled "6.8 kVA"</w:t>
      </w:r>
    </w:p>
    <w:p>
      <w:r>
        <w:t xml:space="preserve">&gt; </w:t>
      </w:r>
      <w:r>
        <w:rPr>
          <w:b/>
        </w:rPr>
        <w:t>What the user learns:</w:t>
      </w:r>
      <w:r>
        <w:t xml:space="preserve"> Topology confirmed — two sources feed one common bus which supplies one building. Suitable for attaching to a permit application.</w:t>
      </w:r>
    </w:p>
    <w:p/>
    <w:p>
      <w:pPr>
        <w:pStyle w:val="Heading2"/>
      </w:pPr>
      <w:r>
        <w:t>Section 19 — Glossary</w:t>
      </w:r>
    </w:p>
    <w:p>
      <w:r/>
      <w:r>
        <w:rPr>
          <w:b/>
        </w:rPr>
        <w:t>Apparent power (VA, kVA):</w:t>
      </w:r>
      <w:r>
        <w:t xml:space="preserve"> The product of voltage and current without regard to phase angle. For a single-phase 230 V circuit drawing 10 A, apparent power = 2 300 VA = 2.3 kVA. Electrical equipment is rated in VA because conductors and transformers must carry the full current regardless of power factor.</w:t>
      </w:r>
    </w:p>
    <w:p>
      <w:r/>
      <w:r>
        <w:rPr>
          <w:b/>
        </w:rPr>
        <w:t>Real (active) power (W, kW):</w:t>
      </w:r>
      <w:r>
        <w:t xml:space="preserve"> The power actually converted to useful work (heat, light, mechanical). </w:t>
      </w:r>
      <w:r>
        <w:rPr>
          <w:rFonts w:ascii="Courier New" w:hAnsi="Courier New"/>
          <w:color w:val="C0392B"/>
          <w:sz w:val="19"/>
        </w:rPr>
        <w:t>P (W) = VA × power factor</w:t>
      </w:r>
      <w:r>
        <w:t>. A 2 300 VA load at PF = 0.87 delivers 2 001 W of real power.</w:t>
      </w:r>
    </w:p>
    <w:p>
      <w:r/>
      <w:r>
        <w:rPr>
          <w:b/>
        </w:rPr>
        <w:t>Reactive power (VAR, kVAR):</w:t>
      </w:r>
      <w:r>
        <w:t xml:space="preserve"> Power stored and returned by inductors and capacitors each cycle. Does no useful work but flows through conductors and causes losses. </w:t>
      </w:r>
      <w:r>
        <w:rPr>
          <w:rFonts w:ascii="Courier New" w:hAnsi="Courier New"/>
          <w:color w:val="C0392B"/>
          <w:sz w:val="19"/>
        </w:rPr>
        <w:t>Q (VAR) = √(VA² − W²)</w:t>
      </w:r>
      <w:r>
        <w:t>.</w:t>
      </w:r>
    </w:p>
    <w:p>
      <w:r/>
      <w:r>
        <w:rPr>
          <w:b/>
        </w:rPr>
        <w:t>Power factor (PF):</w:t>
      </w:r>
      <w:r>
        <w:t xml:space="preserve"> Ratio of real to apparent power: </w:t>
      </w:r>
      <w:r>
        <w:rPr>
          <w:rFonts w:ascii="Courier New" w:hAnsi="Courier New"/>
          <w:color w:val="C0392B"/>
          <w:sz w:val="19"/>
        </w:rPr>
        <w:t>PF = W / VA = cos φ</w:t>
      </w:r>
      <w:r>
        <w:t>. PF = 1.0 for purely resistive loads (heaters, incandescent lamps). PF ≈ 0.85 for induction motors and ACs. PF ≈ 0.90 for switch-mode power supplies. Low PF means higher current for the same real power, requiring larger conductors.</w:t>
      </w:r>
    </w:p>
    <w:p>
      <w:r/>
      <w:r>
        <w:rPr>
          <w:b/>
        </w:rPr>
        <w:t>Diversity factor (DF) / Coincidence factor:</w:t>
      </w:r>
      <w:r>
        <w:t xml:space="preserve"> The ratio of maximum coincident demand to the sum of individual maximum demands. A DF of 0.70 means the actual peak is 70% of the nameplate total because not all loads are on simultaneously. IEC 60364-8-1 defines diversity factors for different occupancy types. The inverse of coincidence factor is sometimes called demand factor.</w:t>
      </w:r>
    </w:p>
    <w:p>
      <w:r/>
      <w:r>
        <w:rPr>
          <w:b/>
        </w:rPr>
        <w:t>Coincident demand (nameplate total):</w:t>
      </w:r>
      <w:r>
        <w:t xml:space="preserve"> The hypothetical load if every component ran at its full rated VA at the same instant. This is the worst case; used for breaker sizing at each level.</w:t>
      </w:r>
    </w:p>
    <w:p>
      <w:r/>
      <w:r>
        <w:rPr>
          <w:b/>
        </w:rPr>
        <w:t>Diversified demand:</w:t>
      </w:r>
      <w:r>
        <w:t xml:space="preserve"> Nameplate demand scaled by diversity factors. This is what the supply transformer and incomer must actually handle.</w:t>
      </w:r>
    </w:p>
    <w:p>
      <w:r/>
      <w:r>
        <w:rPr>
          <w:b/>
        </w:rPr>
        <w:t>Ampacity:</w:t>
      </w:r>
      <w:r>
        <w:t xml:space="preserve"> The maximum continuous current a conductor can carry without exceeding its rated temperature. IEC 60364-5-52 Table B.52.2 tabulates base ampacities for PVC/Cu cables by cross-section and installation method. Method A1 (in conduit in insulated wall) gives the most conservative values.</w:t>
      </w:r>
    </w:p>
    <w:p>
      <w:r/>
      <w:r>
        <w:rPr>
          <w:b/>
        </w:rPr>
        <w:t>Derating:</w:t>
      </w:r>
      <w:r>
        <w:t xml:space="preserve"> Reducing rated ampacity to account for elevated ambient temperature or cable grouping. At 40 °C, a 0.87 derating factor is applied to the IEC Table B.52.2 base values (which are for 30 °C). Example: 2.5 mm² base ampacity 17 A × 0.87 = 14.8 A derated.</w:t>
      </w:r>
    </w:p>
    <w:p>
      <w:r/>
      <w:r>
        <w:rPr>
          <w:b/>
        </w:rPr>
        <w:t>RCD (Residual-Current Device) / RCCB:</w:t>
      </w:r>
      <w:r>
        <w:t xml:space="preserve"> A protective device that trips when the difference between live-conductor current and neutral-conductor current exceeds a threshold — indicating current leaking to earth through a fault or a person. A 30 mA RCD trips in ≤ 40 ms, which is below the let-through current needed to cause cardiac fibrillation. Required on socket circuits (IEC 60364) and on critical-priority circuits in this system.</w:t>
      </w:r>
    </w:p>
    <w:p>
      <w:r/>
      <w:r>
        <w:rPr>
          <w:b/>
        </w:rPr>
        <w:t>MCB (Miniature Circuit Breaker):</w:t>
      </w:r>
      <w:r>
        <w:t xml:space="preserve"> A resettable protective device rated up to 125 A (IEC 60898) that breaks the circuit on overload (thermal trip) or short circuit (magnetic trip). Ratings in this system follow the standard IEC series: 6/10/16/20/25/32/40/50/63/80/100 A.</w:t>
      </w:r>
    </w:p>
    <w:p>
      <w:r/>
      <w:r>
        <w:rPr>
          <w:b/>
        </w:rPr>
        <w:t>MCCB (Moulded Case Circuit Breaker):</w:t>
      </w:r>
      <w:r>
        <w:t xml:space="preserve"> Larger version of the MCB, typically 100–3 000 A, used as building incomers or large motor feeders (IEC 60947-2).</w:t>
      </w:r>
    </w:p>
    <w:p>
      <w:r/>
      <w:r>
        <w:rPr>
          <w:b/>
        </w:rPr>
        <w:t>Trip curve B:</w:t>
      </w:r>
      <w:r>
        <w:t xml:space="preserve"> MCB magnetic trip at 3–5× In. For resistive loads and lighting circuits where there is no startup inrush.</w:t>
      </w:r>
    </w:p>
    <w:p>
      <w:r/>
      <w:r>
        <w:rPr>
          <w:b/>
        </w:rPr>
        <w:t>Trip curve C:</w:t>
      </w:r>
      <w:r>
        <w:t xml:space="preserve"> Magnetic trip at 5–10× In. For loads with moderate inrush — motors, fluorescent luminaires, small transformers.</w:t>
      </w:r>
    </w:p>
    <w:p>
      <w:r/>
      <w:r>
        <w:rPr>
          <w:b/>
        </w:rPr>
        <w:t>Trip curve D:</w:t>
      </w:r>
      <w:r>
        <w:t xml:space="preserve"> Magnetic trip at 10–20× In. For high-inrush loads such as large transformer primaries, solenoids, and welding equipment.</w:t>
      </w:r>
    </w:p>
    <w:p>
      <w:r/>
      <w:r>
        <w:rPr>
          <w:b/>
        </w:rPr>
        <w:t>DB (Distribution Board):</w:t>
      </w:r>
      <w:r>
        <w:t xml:space="preserve"> The sub-panel on each floor that receives the floor feeder from the MDB and distributes power to final circuits in rooms on that floor. In this system, each floor has one DB.</w:t>
      </w:r>
    </w:p>
    <w:p>
      <w:r/>
      <w:r>
        <w:rPr>
          <w:b/>
        </w:rPr>
        <w:t>MDB (Main Distribution Board):</w:t>
      </w:r>
      <w:r>
        <w:t xml:space="preserve"> The primary panel in each building. Receives the utility supply (or generator/ATS output) and feeds floor DBs and any building-level circuits.</w:t>
      </w:r>
    </w:p>
    <w:p>
      <w:r/>
      <w:r>
        <w:rPr>
          <w:b/>
        </w:rPr>
        <w:t>PE (Protective Earth conductor):</w:t>
      </w:r>
      <w:r>
        <w:t xml:space="preserve"> The green/yellow conductor connecting exposed conductive parts of equipment to the earthing system. Sized per IEC 60364-5-54: for cables ≤ 16 mm² the PE equals the phase conductor; for 16–35 mm² the PE is fixed at 16 mm²; for &gt; 35 mm² the PE is half the phase conductor area.</w:t>
      </w:r>
    </w:p>
    <w:p>
      <w:r/>
      <w:r>
        <w:rPr>
          <w:b/>
        </w:rPr>
        <w:t>PSH (Peak Sun Hours):</w:t>
      </w:r>
      <w:r>
        <w:t xml:space="preserve"> The number of hours per day during which solar irradiance equals 1 000 W/m² (STC — Standard Test Conditions). A location with PSH = 6 will receive the same daily energy as 6 hours of full-sun irradiance. PSH is used to estimate daily solar output: </w:t>
      </w:r>
      <w:r>
        <w:rPr>
          <w:rFonts w:ascii="Courier New" w:hAnsi="Courier New"/>
          <w:color w:val="C0392B"/>
          <w:sz w:val="19"/>
        </w:rPr>
        <w:t>E_day = P_stc × PSH</w:t>
      </w:r>
      <w:r>
        <w:t>.</w:t>
      </w:r>
    </w:p>
    <w:p>
      <w:r/>
      <w:r>
        <w:rPr>
          <w:b/>
        </w:rPr>
        <w:t>GHI (Global Horizontal Irradiance):</w:t>
      </w:r>
      <w:r>
        <w:t xml:space="preserve"> Total solar energy (direct + diffuse) incident on a horizontal surface per unit area per day, measured in Wh/m² or kWh/m²/day. This system retrieves GHI from the NASA POWER API for the project's latitude/longitude.</w:t>
      </w:r>
    </w:p>
    <w:p>
      <w:r/>
      <w:r>
        <w:rPr>
          <w:b/>
        </w:rPr>
        <w:t>SOC (State of Charge):</w:t>
      </w:r>
      <w:r>
        <w:t xml:space="preserve"> Battery energy level expressed as a percentage of rated capacity (0% = empty, 100% = full). The dispatch logic prevents charging above </w:t>
      </w:r>
      <w:r>
        <w:rPr>
          <w:rFonts w:ascii="Courier New" w:hAnsi="Courier New"/>
          <w:color w:val="C0392B"/>
          <w:sz w:val="19"/>
        </w:rPr>
        <w:t>soc_max</w:t>
      </w:r>
      <w:r>
        <w:t xml:space="preserve"> (typically 95%) and discharging below </w:t>
      </w:r>
      <w:r>
        <w:rPr>
          <w:rFonts w:ascii="Courier New" w:hAnsi="Courier New"/>
          <w:color w:val="C0392B"/>
          <w:sz w:val="19"/>
        </w:rPr>
        <w:t>soc_min</w:t>
      </w:r>
      <w:r>
        <w:t xml:space="preserve"> (typically 10–20%) to protect battery longevity.</w:t>
      </w:r>
    </w:p>
    <w:p>
      <w:r/>
      <w:r>
        <w:rPr>
          <w:b/>
        </w:rPr>
        <w:t>RTE (Round-Trip Efficiency):</w:t>
      </w:r>
      <w:r>
        <w:t xml:space="preserve"> The fraction of energy returned by a battery compared to the energy put in during charging. A battery with RTE = 0.90 returns 90 Wh for every 100 Wh charged. In the system, </w:t>
      </w:r>
      <w:r>
        <w:rPr>
          <w:rFonts w:ascii="Courier New" w:hAnsi="Courier New"/>
          <w:color w:val="C0392B"/>
          <w:sz w:val="19"/>
        </w:rPr>
        <w:t>one_way_efficiency = √(RTE)</w:t>
      </w:r>
      <w:r>
        <w:t>, applied once on charge and once on discharge so the combined effect equals RTE.</w:t>
      </w:r>
    </w:p>
    <w:p>
      <w:r/>
      <w:r>
        <w:rPr>
          <w:b/>
        </w:rPr>
        <w:t>LCOE (Levelized Cost of Electricity):</w:t>
      </w:r>
      <w:r>
        <w:t xml:space="preserve"> Total lifetime cost of a generation asset divided by total lifetime energy produced. </w:t>
      </w:r>
      <w:r>
        <w:rPr>
          <w:rFonts w:ascii="Courier New" w:hAnsi="Courier New"/>
          <w:color w:val="C0392B"/>
          <w:sz w:val="19"/>
        </w:rPr>
        <w:t>LCOE = Capital_cost / (Annual_kWh × Lifetime_years)</w:t>
      </w:r>
      <w:r>
        <w:t>. This system uses a simple undiscounted form over 25 years; it does not apply NPV or IRR.</w:t>
      </w:r>
    </w:p>
    <w:p>
      <w:r/>
      <w:r>
        <w:rPr>
          <w:b/>
        </w:rPr>
        <w:t>Utilisation percentage (Util %):</w:t>
      </w:r>
      <w:r>
        <w:t xml:space="preserve"> The ratio of design current to breaker rated current: </w:t>
      </w:r>
      <w:r>
        <w:rPr>
          <w:rFonts w:ascii="Courier New" w:hAnsi="Courier New"/>
          <w:color w:val="C0392B"/>
          <w:sz w:val="19"/>
        </w:rPr>
        <w:t>Util% = (Ib / In) × 100</w:t>
      </w:r>
      <w:r>
        <w:t>. Values below 80% are green (adequate headroom), 80–95% amber (acceptable but limited), above 95% red (overcrowded — consider the next cable/breaker size up).</w:t>
      </w:r>
    </w:p>
    <w:p>
      <w:r/>
      <w:r>
        <w:rPr>
          <w:b/>
        </w:rPr>
        <w:t>Phase imbalance %:</w:t>
      </w:r>
      <w:r>
        <w:t xml:space="preserve"> </w:t>
      </w:r>
      <w:r>
        <w:rPr>
          <w:rFonts w:ascii="Courier New" w:hAnsi="Courier New"/>
          <w:color w:val="C0392B"/>
          <w:sz w:val="19"/>
        </w:rPr>
        <w:t>(VA_max_phase − VA_min_phase) / VA_avg_phase × 100</w:t>
      </w:r>
      <w:r>
        <w:t>. Measures how unevenly single-phase loads are distributed across the three phases. IEC guidelines suggest &lt; 10% as balanced; 10–20% is a warning; &gt; 20% is unacceptable because it causes thermal stress in transformers, excess neutral current, and voltage asymmetry. The system uses: Balanced &lt; 10%, Warning 10–20%, Critical &gt; 20%.</w:t>
      </w:r>
    </w:p>
    <w:p>
      <w:r/>
      <w:r>
        <w:rPr>
          <w:b/>
        </w:rPr>
        <w:t>Neutral current:</w:t>
      </w:r>
      <w:r>
        <w:t xml:space="preserve"> In a balanced three-phase system the neutral carries zero current because the three phasor currents cancel. As loads become unbalanced, residual current flows in the neutral: </w:t>
      </w:r>
      <w:r>
        <w:rPr>
          <w:rFonts w:ascii="Courier New" w:hAnsi="Courier New"/>
          <w:color w:val="C0392B"/>
          <w:sz w:val="19"/>
        </w:rPr>
        <w:t>I_N = √(I_A² + I_B² + I_C² − I_A·I_B − I_B·I_C − I_C·I_A)</w:t>
      </w:r>
      <w:r>
        <w:t>. Excessive neutral current overheats the neutral conductor (which is not protected by a breaker in most installations) and increases transformer losses.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