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anchor>
        </w:drawing>
      </w:r>
    </w:p>
    <w:p>
      <w:pPr>
        <w:bidi/>
        <w:spacing w:before="3600" w:after="280"/>
        <w:jc w:val="center"/>
      </w:pPr>
      <w:r>
        <w:rPr>
          <w:rFonts w:ascii="Lora" w:hAnsi="Lora" w:cs="Noto Naskh Arabic" w:eastAsia="Noto Naskh Arabic"/>
          <w:b/>
          <w:bCs/>
          <w:color w:val="4FB8AE"/>
          <w:sz w:val="20"/>
          <w:szCs w:val="20"/>
          <w:rtl w:val="false"/>
        </w:rPr>
        <w:t xml:space="preserve">KayanOS</w:t>
      </w:r>
      <w:r>
        <w:rPr>
          <w:rFonts w:ascii="Lora" w:hAnsi="Lora" w:cs="Noto Naskh Arabic" w:eastAsia="Noto Naskh Arabic"/>
          <w:b/>
          <w:bCs/>
          <w:color w:val="4FB8AE"/>
          <w:sz w:val="20"/>
          <w:szCs w:val="20"/>
          <w:rtl/>
        </w:rPr>
        <w:t xml:space="preserve"> · دليل المستخدم</w:t>
      </w:r>
    </w:p>
    <w:p>
      <w:pPr>
        <w:bidi/>
        <w:spacing w:after="160"/>
        <w:jc w:val="center"/>
      </w:pPr>
      <w:r>
        <w:rPr>
          <w:rFonts w:ascii="Lora" w:hAnsi="Lora" w:cs="Noto Naskh Arabic" w:eastAsia="Noto Naskh Arabic"/>
          <w:b/>
          <w:bCs/>
          <w:color w:val="FFFFFF"/>
          <w:sz w:val="44"/>
          <w:szCs w:val="44"/>
          <w:rtl/>
        </w:rPr>
        <w:t xml:space="preserve">دليل نظام </w:t>
      </w:r>
      <w:r>
        <w:rPr>
          <w:rFonts w:ascii="Lora" w:hAnsi="Lora" w:cs="Noto Naskh Arabic" w:eastAsia="Noto Naskh Arabic"/>
          <w:b/>
          <w:bCs/>
          <w:color w:val="FFFFFF"/>
          <w:sz w:val="44"/>
          <w:szCs w:val="44"/>
          <w:rtl w:val="false"/>
        </w:rPr>
        <w:t xml:space="preserve">KayanOS</w:t>
      </w:r>
    </w:p>
    <w:p>
      <w:pPr>
        <w:bidi/>
        <w:spacing w:after="2950"/>
        <w:jc w:val="center"/>
      </w:pPr>
      <w:r>
        <w:rPr>
          <w:rFonts w:ascii="Lora" w:hAnsi="Lora" w:cs="Noto Naskh Arabic" w:eastAsia="Noto Naskh Arabic"/>
          <w:b/>
          <w:bCs/>
          <w:color w:val="4FB8AE"/>
          <w:sz w:val="20"/>
          <w:szCs w:val="20"/>
          <w:rtl/>
        </w:rPr>
        <w:t xml:space="preserve">من فهم احتياجات العمل إلى التطبيق خطوة بخطوة</w:t>
      </w:r>
    </w:p>
    <w:tbl>
      <w:tblPr>
        <w:bidiVisual/>
        <w:tblW w:type="dxa" w:w="7824"/>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8"/>
        <w:gridCol w:w="2608"/>
        <w:gridCol w:w="2608"/>
      </w:tblGrid>
      <w:tr>
        <w:tc>
          <w:tcPr>
            <w:tcW w:type="dxa" w:w="2608"/>
            <w:tcBorders>
              <w:top w:val="none" w:color="FFFFFF" w:sz="0"/>
              <w:left w:val="none" w:color="FFFFFF" w:sz="0"/>
              <w:bottom w:val="none" w:color="FFFFFF" w:sz="0"/>
              <w:right w:val="none" w:color="FFFFFF" w:sz="0"/>
            </w:tcBorders>
          </w:tcPr>
          <w:p>
            <w:pPr>
              <w:bidi/>
              <w:spacing w:after="40"/>
              <w:jc w:val="center"/>
            </w:pPr>
            <w:r>
              <w:rPr>
                <w:rFonts w:ascii="Lora" w:hAnsi="Lora" w:cs="Noto Naskh Arabic" w:eastAsia="Noto Naskh Arabic"/>
                <w:b/>
                <w:bCs/>
                <w:color w:val="6A8482"/>
                <w:sz w:val="15"/>
                <w:szCs w:val="15"/>
                <w:rtl/>
              </w:rPr>
              <w:t xml:space="preserve">التاريخ</w:t>
            </w:r>
          </w:p>
          <w:p>
            <w:pPr>
              <w:bidi/>
              <w:spacing w:after="0"/>
              <w:jc w:val="center"/>
            </w:pPr>
            <w:r>
              <w:rPr>
                <w:rFonts w:ascii="Lora" w:hAnsi="Lora" w:cs="Noto Naskh Arabic" w:eastAsia="Noto Naskh Arabic"/>
                <w:color w:val="E5EBEB"/>
                <w:sz w:val="19"/>
                <w:szCs w:val="19"/>
                <w:rtl/>
              </w:rPr>
              <w:t xml:space="preserve">تشرين الأول 2026</w:t>
            </w:r>
          </w:p>
        </w:tc>
        <w:tc>
          <w:tcPr>
            <w:tcW w:type="dxa" w:w="2608"/>
            <w:tcBorders>
              <w:top w:val="none" w:color="FFFFFF" w:sz="0"/>
              <w:left w:val="none" w:color="FFFFFF" w:sz="0"/>
              <w:bottom w:val="none" w:color="FFFFFF" w:sz="0"/>
              <w:right w:val="none" w:color="FFFFFF" w:sz="0"/>
            </w:tcBorders>
          </w:tcPr>
          <w:p>
            <w:pPr>
              <w:bidi/>
              <w:spacing w:after="40"/>
              <w:jc w:val="center"/>
            </w:pPr>
            <w:r>
              <w:rPr>
                <w:rFonts w:ascii="Lora" w:hAnsi="Lora" w:cs="Noto Naskh Arabic" w:eastAsia="Noto Naskh Arabic"/>
                <w:b/>
                <w:bCs/>
                <w:color w:val="6A8482"/>
                <w:sz w:val="15"/>
                <w:szCs w:val="15"/>
                <w:rtl/>
              </w:rPr>
              <w:t xml:space="preserve">الإصدار</w:t>
            </w:r>
          </w:p>
          <w:p>
            <w:pPr>
              <w:bidi/>
              <w:spacing w:after="0"/>
              <w:jc w:val="center"/>
            </w:pPr>
            <w:r>
              <w:rPr>
                <w:rFonts w:ascii="Lora" w:hAnsi="Lora" w:cs="Noto Naskh Arabic" w:eastAsia="Noto Naskh Arabic"/>
                <w:color w:val="E5EBEB"/>
                <w:sz w:val="19"/>
                <w:szCs w:val="19"/>
                <w:rtl w:val="false"/>
              </w:rPr>
              <w:t xml:space="preserve">0.3</w:t>
            </w:r>
            <w:r>
              <w:rPr>
                <w:rFonts w:ascii="Lora" w:hAnsi="Lora" w:cs="Noto Naskh Arabic" w:eastAsia="Noto Naskh Arabic"/>
                <w:color w:val="E5EBEB"/>
                <w:sz w:val="19"/>
                <w:szCs w:val="19"/>
                <w:rtl/>
              </w:rPr>
              <w:t xml:space="preserve"> — مسودة</w:t>
            </w:r>
          </w:p>
        </w:tc>
        <w:tc>
          <w:tcPr>
            <w:tcW w:type="dxa" w:w="2608"/>
            <w:tcBorders>
              <w:top w:val="none" w:color="FFFFFF" w:sz="0"/>
              <w:left w:val="none" w:color="FFFFFF" w:sz="0"/>
              <w:bottom w:val="none" w:color="FFFFFF" w:sz="0"/>
              <w:right w:val="none" w:color="FFFFFF" w:sz="0"/>
            </w:tcBorders>
          </w:tcPr>
          <w:p>
            <w:pPr>
              <w:bidi/>
              <w:spacing w:after="40"/>
              <w:jc w:val="center"/>
            </w:pPr>
            <w:r>
              <w:rPr>
                <w:rFonts w:ascii="Lora" w:hAnsi="Lora" w:cs="Noto Naskh Arabic" w:eastAsia="Noto Naskh Arabic"/>
                <w:b/>
                <w:bCs/>
                <w:color w:val="6A8482"/>
                <w:sz w:val="15"/>
                <w:szCs w:val="15"/>
                <w:rtl/>
              </w:rPr>
              <w:t xml:space="preserve">أُعدّ بواسطة</w:t>
            </w:r>
          </w:p>
          <w:p>
            <w:pPr>
              <w:bidi/>
              <w:spacing w:after="0"/>
              <w:jc w:val="center"/>
            </w:pPr>
            <w:r>
              <w:rPr>
                <w:rFonts w:ascii="Lora" w:hAnsi="Lora" w:cs="Noto Naskh Arabic" w:eastAsia="Noto Naskh Arabic"/>
                <w:color w:val="E5EBEB"/>
                <w:sz w:val="19"/>
                <w:szCs w:val="19"/>
                <w:rtl w:val="false"/>
              </w:rPr>
              <w:t xml:space="preserve">RightCode</w:t>
            </w:r>
          </w:p>
        </w:tc>
      </w:tr>
    </w:tbl>
    <w:p>
      <w:pPr>
        <w:sectPr>
          <w:headerReference w:type="default" r:id="rId6"/>
          <w:footerReference w:type="default" r:id="rId7"/>
          <w:pgSz w:w="11906" w:h="16838" w:orient="portrait"/>
          <w:pgMar w:top="1474" w:right="1020" w:bottom="1361" w:left="1020" w:header="567" w:footer="567" w:gutter="0"/>
          <w:pgNumType/>
          <w:docGrid w:linePitch="360"/>
        </w:sectPr>
      </w:pPr>
    </w:p>
    <w:p>
      <w:pPr>
        <w:bidi/>
        <w:spacing w:after="240"/>
      </w:pPr>
      <w:r>
        <w:rPr>
          <w:rFonts w:ascii="Lora" w:hAnsi="Lora" w:cs="Noto Naskh Arabic" w:eastAsia="Noto Naskh Arabic"/>
          <w:b/>
          <w:bCs/>
          <w:color w:val="0E1F1F"/>
          <w:sz w:val="48"/>
          <w:szCs w:val="48"/>
          <w:rtl/>
        </w:rPr>
        <w:t xml:space="preserve">المحتويات</w:t>
      </w:r>
    </w:p>
    <w:tbl>
      <w:tblPr>
        <w:bidiVisual/>
        <w:tblW w:type="dxa" w:w="9866"/>
        <w:tblBorders>
          <w:top w:val="none" w:color="FFFFFF" w:sz="0"/>
          <w:left w:val="none" w:color="FFFFFF" w:sz="0"/>
          <w:bottom w:val="none" w:color="FFFFFF" w:sz="0"/>
          <w:right w:val="none" w:color="FFFFFF" w:sz="0"/>
          <w:insideH w:val="dotted" w:color="D6E0DF" w:sz="4"/>
          <w:insideV w:val="none" w:color="FFFFFF" w:sz="0"/>
        </w:tblBorders>
        <w:tblLayout w:type="fixed"/>
      </w:tblPr>
      <w:tblGrid>
        <w:gridCol w:w="8766"/>
        <w:gridCol w:w="1100"/>
      </w:tblGrid>
      <w:tr>
        <w:trPr>
          <w:cantSplit/>
        </w:trPr>
        <w:tc>
          <w:tcPr>
            <w:tcW w:type="dxa" w:w="8766"/>
            <w:tcMar>
              <w:top w:type="dxa" w:w="120"/>
              <w:bottom w:type="dxa" w:w="30"/>
            </w:tcMar>
          </w:tcPr>
          <w:p>
            <w:pPr>
              <w:bidi/>
              <w:spacing w:after="0"/>
            </w:pPr>
            <w:hyperlink w:history="1" w:anchor="kos_toc_1">
              <w:r>
                <w:rPr>
                  <w:rFonts w:ascii="Lora" w:hAnsi="Lora" w:cs="Noto Naskh Arabic" w:eastAsia="Noto Naskh Arabic"/>
                  <w:b/>
                  <w:bCs/>
                  <w:color w:val="00696D"/>
                  <w:rtl/>
                </w:rPr>
                <w:t xml:space="preserve">الفصل 1:  </w:t>
              </w:r>
              <w:r>
                <w:rPr>
                  <w:rFonts w:ascii="Lora" w:hAnsi="Lora" w:cs="Noto Naskh Arabic" w:eastAsia="Noto Naskh Arabic"/>
                  <w:b/>
                  <w:bCs/>
                  <w:sz w:val="22"/>
                  <w:szCs w:val="22"/>
                  <w:rtl/>
                </w:rPr>
                <w:t xml:space="preserve">تعرّف إلى كيان: من تشتّت العمل إلى وضوحه</w:t>
              </w:r>
            </w:hyperlink>
          </w:p>
        </w:tc>
        <w:tc>
          <w:tcPr>
            <w:tcW w:type="dxa" w:w="1100"/>
            <w:tcMar>
              <w:top w:type="dxa" w:w="120"/>
              <w:bottom w:type="dxa" w:w="30"/>
            </w:tcMar>
          </w:tcPr>
          <w:p>
            <w:pPr>
              <w:spacing w:after="0"/>
              <w:jc w:val="left"/>
            </w:pPr>
            <w:r>
              <w:fldChar w:fldCharType="begin" w:dirty="true"/>
              <w:instrText xml:space="preserve">PAGEREF kos_toc_1 \h</w:instrText>
              <w:fldChar w:fldCharType="end"/>
            </w:r>
          </w:p>
        </w:tc>
      </w:tr>
      <w:tr>
        <w:trPr>
          <w:cantSplit/>
        </w:trPr>
        <w:tc>
          <w:tcPr>
            <w:tcW w:type="dxa" w:w="8766"/>
            <w:tcMar>
              <w:top w:type="dxa" w:w="30"/>
              <w:bottom w:type="dxa" w:w="30"/>
            </w:tcMar>
          </w:tcPr>
          <w:p>
            <w:pPr>
              <w:bidi/>
              <w:spacing w:after="0"/>
              <w:ind w:start="420"/>
            </w:pPr>
            <w:hyperlink w:history="1" w:anchor="kos_toc_2">
              <w:r>
                <w:rPr>
                  <w:rFonts w:ascii="Lora" w:hAnsi="Lora" w:cs="Noto Naskh Arabic" w:eastAsia="Noto Naskh Arabic"/>
                </w:rPr>
                <w:t xml:space="preserve">1.1</w:t>
              </w:r>
              <w:r>
                <w:rPr>
                  <w:rtl/>
                </w:rPr>
                <w:t xml:space="preserve">   </w:t>
              </w:r>
              <w:r>
                <w:rPr>
                  <w:rFonts w:ascii="Lora" w:hAnsi="Lora" w:cs="Noto Naskh Arabic" w:eastAsia="Noto Naskh Arabic"/>
                  <w:sz w:val="21"/>
                  <w:szCs w:val="21"/>
                  <w:rtl/>
                </w:rPr>
                <w:t xml:space="preserve">ما هو كيان، ولماذا قد تحتاجه؟</w:t>
              </w:r>
            </w:hyperlink>
          </w:p>
        </w:tc>
        <w:tc>
          <w:tcPr>
            <w:tcW w:type="dxa" w:w="1100"/>
            <w:tcMar>
              <w:top w:type="dxa" w:w="30"/>
              <w:bottom w:type="dxa" w:w="30"/>
            </w:tcMar>
          </w:tcPr>
          <w:p>
            <w:pPr>
              <w:spacing w:after="0"/>
              <w:jc w:val="left"/>
            </w:pPr>
            <w:r>
              <w:fldChar w:fldCharType="begin" w:dirty="true"/>
              <w:instrText xml:space="preserve">PAGEREF kos_toc_2 \h</w:instrText>
              <w:fldChar w:fldCharType="end"/>
            </w:r>
          </w:p>
        </w:tc>
      </w:tr>
      <w:tr>
        <w:trPr>
          <w:cantSplit/>
        </w:trPr>
        <w:tc>
          <w:tcPr>
            <w:tcW w:type="dxa" w:w="8766"/>
            <w:tcMar>
              <w:top w:type="dxa" w:w="30"/>
              <w:bottom w:type="dxa" w:w="30"/>
            </w:tcMar>
          </w:tcPr>
          <w:p>
            <w:pPr>
              <w:bidi/>
              <w:spacing w:after="0"/>
              <w:ind w:start="420"/>
            </w:pPr>
            <w:hyperlink w:history="1" w:anchor="kos_toc_3">
              <w:r>
                <w:rPr>
                  <w:rFonts w:ascii="Lora" w:hAnsi="Lora" w:cs="Noto Naskh Arabic" w:eastAsia="Noto Naskh Arabic"/>
                </w:rPr>
                <w:t xml:space="preserve">1.2</w:t>
              </w:r>
              <w:r>
                <w:rPr>
                  <w:rtl/>
                </w:rPr>
                <w:t xml:space="preserve">   </w:t>
              </w:r>
              <w:r>
                <w:rPr>
                  <w:rFonts w:ascii="Lora" w:hAnsi="Lora" w:cs="Noto Naskh Arabic" w:eastAsia="Noto Naskh Arabic"/>
                  <w:sz w:val="21"/>
                  <w:szCs w:val="21"/>
                  <w:rtl/>
                </w:rPr>
                <w:t xml:space="preserve">مثال بسيط: يوم عمل في شركة الأفق</w:t>
              </w:r>
            </w:hyperlink>
          </w:p>
        </w:tc>
        <w:tc>
          <w:tcPr>
            <w:tcW w:type="dxa" w:w="1100"/>
            <w:tcMar>
              <w:top w:type="dxa" w:w="30"/>
              <w:bottom w:type="dxa" w:w="30"/>
            </w:tcMar>
          </w:tcPr>
          <w:p>
            <w:pPr>
              <w:spacing w:after="0"/>
              <w:jc w:val="left"/>
            </w:pPr>
            <w:r>
              <w:fldChar w:fldCharType="begin" w:dirty="true"/>
              <w:instrText xml:space="preserve">PAGEREF kos_toc_3 \h</w:instrText>
              <w:fldChar w:fldCharType="end"/>
            </w:r>
          </w:p>
        </w:tc>
      </w:tr>
      <w:tr>
        <w:trPr>
          <w:cantSplit/>
        </w:trPr>
        <w:tc>
          <w:tcPr>
            <w:tcW w:type="dxa" w:w="8766"/>
            <w:tcMar>
              <w:top w:type="dxa" w:w="30"/>
              <w:bottom w:type="dxa" w:w="30"/>
            </w:tcMar>
          </w:tcPr>
          <w:p>
            <w:pPr>
              <w:bidi/>
              <w:spacing w:after="0"/>
              <w:ind w:start="420"/>
            </w:pPr>
            <w:hyperlink w:history="1" w:anchor="kos_toc_4">
              <w:r>
                <w:rPr>
                  <w:rFonts w:ascii="Lora" w:hAnsi="Lora" w:cs="Noto Naskh Arabic" w:eastAsia="Noto Naskh Arabic"/>
                </w:rPr>
                <w:t xml:space="preserve">1.3</w:t>
              </w:r>
              <w:r>
                <w:rPr>
                  <w:rtl/>
                </w:rPr>
                <w:t xml:space="preserve">   </w:t>
              </w:r>
              <w:r>
                <w:rPr>
                  <w:rFonts w:ascii="Lora" w:hAnsi="Lora" w:cs="Noto Naskh Arabic" w:eastAsia="Noto Naskh Arabic"/>
                  <w:sz w:val="21"/>
                  <w:szCs w:val="21"/>
                  <w:rtl/>
                </w:rPr>
                <w:t xml:space="preserve">ما الذي ستستخدمه أنت؟</w:t>
              </w:r>
            </w:hyperlink>
          </w:p>
        </w:tc>
        <w:tc>
          <w:tcPr>
            <w:tcW w:type="dxa" w:w="1100"/>
            <w:tcMar>
              <w:top w:type="dxa" w:w="30"/>
              <w:bottom w:type="dxa" w:w="30"/>
            </w:tcMar>
          </w:tcPr>
          <w:p>
            <w:pPr>
              <w:spacing w:after="0"/>
              <w:jc w:val="left"/>
            </w:pPr>
            <w:r>
              <w:fldChar w:fldCharType="begin" w:dirty="true"/>
              <w:instrText xml:space="preserve">PAGEREF kos_toc_4 \h</w:instrText>
              <w:fldChar w:fldCharType="end"/>
            </w:r>
          </w:p>
        </w:tc>
      </w:tr>
      <w:tr>
        <w:trPr>
          <w:cantSplit/>
        </w:trPr>
        <w:tc>
          <w:tcPr>
            <w:tcW w:type="dxa" w:w="8766"/>
            <w:tcMar>
              <w:top w:type="dxa" w:w="30"/>
              <w:bottom w:type="dxa" w:w="30"/>
            </w:tcMar>
          </w:tcPr>
          <w:p>
            <w:pPr>
              <w:bidi/>
              <w:spacing w:after="0"/>
              <w:ind w:start="420"/>
            </w:pPr>
            <w:hyperlink w:history="1" w:anchor="kos_toc_5">
              <w:r>
                <w:rPr>
                  <w:rFonts w:ascii="Lora" w:hAnsi="Lora" w:cs="Noto Naskh Arabic" w:eastAsia="Noto Naskh Arabic"/>
                </w:rPr>
                <w:t xml:space="preserve">1.4</w:t>
              </w:r>
              <w:r>
                <w:rPr>
                  <w:rtl/>
                </w:rPr>
                <w:t xml:space="preserve">   </w:t>
              </w:r>
              <w:r>
                <w:rPr>
                  <w:rFonts w:ascii="Lora" w:hAnsi="Lora" w:cs="Noto Naskh Arabic" w:eastAsia="Noto Naskh Arabic"/>
                  <w:sz w:val="21"/>
                  <w:szCs w:val="21"/>
                  <w:rtl/>
                </w:rPr>
                <w:t xml:space="preserve">أول دخول: أين تجد عملك؟</w:t>
              </w:r>
            </w:hyperlink>
          </w:p>
        </w:tc>
        <w:tc>
          <w:tcPr>
            <w:tcW w:type="dxa" w:w="1100"/>
            <w:tcMar>
              <w:top w:type="dxa" w:w="30"/>
              <w:bottom w:type="dxa" w:w="30"/>
            </w:tcMar>
          </w:tcPr>
          <w:p>
            <w:pPr>
              <w:spacing w:after="0"/>
              <w:jc w:val="left"/>
            </w:pPr>
            <w:r>
              <w:fldChar w:fldCharType="begin" w:dirty="true"/>
              <w:instrText xml:space="preserve">PAGEREF kos_toc_5 \h</w:instrText>
              <w:fldChar w:fldCharType="end"/>
            </w:r>
          </w:p>
        </w:tc>
      </w:tr>
      <w:tr>
        <w:trPr>
          <w:cantSplit/>
        </w:trPr>
        <w:tc>
          <w:tcPr>
            <w:tcW w:type="dxa" w:w="8766"/>
            <w:tcMar>
              <w:top w:type="dxa" w:w="30"/>
              <w:bottom w:type="dxa" w:w="30"/>
            </w:tcMar>
          </w:tcPr>
          <w:p>
            <w:pPr>
              <w:bidi/>
              <w:spacing w:after="0"/>
              <w:ind w:start="420"/>
            </w:pPr>
            <w:hyperlink w:history="1" w:anchor="kos_toc_6">
              <w:r>
                <w:rPr>
                  <w:rFonts w:ascii="Lora" w:hAnsi="Lora" w:cs="Noto Naskh Arabic" w:eastAsia="Noto Naskh Arabic"/>
                </w:rPr>
                <w:t xml:space="preserve">1.5</w:t>
              </w:r>
              <w:r>
                <w:rPr>
                  <w:rtl/>
                </w:rPr>
                <w:t xml:space="preserve">   </w:t>
              </w:r>
              <w:r>
                <w:rPr>
                  <w:rFonts w:ascii="Lora" w:hAnsi="Lora" w:cs="Noto Naskh Arabic" w:eastAsia="Noto Naskh Arabic"/>
                  <w:sz w:val="21"/>
                  <w:szCs w:val="21"/>
                  <w:rtl/>
                </w:rPr>
                <w:t xml:space="preserve">افهم أسماء الشاشة من مثال واحد</w:t>
              </w:r>
            </w:hyperlink>
          </w:p>
        </w:tc>
        <w:tc>
          <w:tcPr>
            <w:tcW w:type="dxa" w:w="1100"/>
            <w:tcMar>
              <w:top w:type="dxa" w:w="30"/>
              <w:bottom w:type="dxa" w:w="30"/>
            </w:tcMar>
          </w:tcPr>
          <w:p>
            <w:pPr>
              <w:spacing w:after="0"/>
              <w:jc w:val="left"/>
            </w:pPr>
            <w:r>
              <w:fldChar w:fldCharType="begin" w:dirty="true"/>
              <w:instrText xml:space="preserve">PAGEREF kos_toc_6 \h</w:instrText>
              <w:fldChar w:fldCharType="end"/>
            </w:r>
          </w:p>
        </w:tc>
      </w:tr>
      <w:tr>
        <w:trPr>
          <w:cantSplit/>
        </w:trPr>
        <w:tc>
          <w:tcPr>
            <w:tcW w:type="dxa" w:w="8766"/>
            <w:tcMar>
              <w:top w:type="dxa" w:w="30"/>
              <w:bottom w:type="dxa" w:w="30"/>
            </w:tcMar>
          </w:tcPr>
          <w:p>
            <w:pPr>
              <w:bidi/>
              <w:spacing w:after="0"/>
              <w:ind w:start="420"/>
            </w:pPr>
            <w:hyperlink w:history="1" w:anchor="kos_toc_7">
              <w:r>
                <w:rPr>
                  <w:rFonts w:ascii="Lora" w:hAnsi="Lora" w:cs="Noto Naskh Arabic" w:eastAsia="Noto Naskh Arabic"/>
                </w:rPr>
                <w:t xml:space="preserve">1.6</w:t>
              </w:r>
              <w:r>
                <w:rPr>
                  <w:rtl/>
                </w:rPr>
                <w:t xml:space="preserve">   </w:t>
              </w:r>
              <w:r>
                <w:rPr>
                  <w:rFonts w:ascii="Lora" w:hAnsi="Lora" w:cs="Noto Naskh Arabic" w:eastAsia="Noto Naskh Arabic"/>
                  <w:sz w:val="21"/>
                  <w:szCs w:val="21"/>
                  <w:rtl/>
                </w:rPr>
                <w:t xml:space="preserve">ما الذي تختاره لكل نوع من العمل؟</w:t>
              </w:r>
            </w:hyperlink>
          </w:p>
        </w:tc>
        <w:tc>
          <w:tcPr>
            <w:tcW w:type="dxa" w:w="1100"/>
            <w:tcMar>
              <w:top w:type="dxa" w:w="30"/>
              <w:bottom w:type="dxa" w:w="30"/>
            </w:tcMar>
          </w:tcPr>
          <w:p>
            <w:pPr>
              <w:spacing w:after="0"/>
              <w:jc w:val="left"/>
            </w:pPr>
            <w:r>
              <w:fldChar w:fldCharType="begin" w:dirty="true"/>
              <w:instrText xml:space="preserve">PAGEREF kos_toc_7 \h</w:instrText>
              <w:fldChar w:fldCharType="end"/>
            </w:r>
          </w:p>
        </w:tc>
      </w:tr>
      <w:tr>
        <w:trPr>
          <w:cantSplit/>
        </w:trPr>
        <w:tc>
          <w:tcPr>
            <w:tcW w:type="dxa" w:w="8766"/>
            <w:tcMar>
              <w:top w:type="dxa" w:w="30"/>
              <w:bottom w:type="dxa" w:w="30"/>
            </w:tcMar>
          </w:tcPr>
          <w:p>
            <w:pPr>
              <w:bidi/>
              <w:spacing w:after="0"/>
              <w:ind w:start="420"/>
            </w:pPr>
            <w:hyperlink w:history="1" w:anchor="kos_toc_8">
              <w:r>
                <w:rPr>
                  <w:rFonts w:ascii="Lora" w:hAnsi="Lora" w:cs="Noto Naskh Arabic" w:eastAsia="Noto Naskh Arabic"/>
                </w:rPr>
                <w:t xml:space="preserve">1.7</w:t>
              </w:r>
              <w:r>
                <w:rPr>
                  <w:rtl/>
                </w:rPr>
                <w:t xml:space="preserve">   </w:t>
              </w:r>
              <w:r>
                <w:rPr>
                  <w:rFonts w:ascii="Lora" w:hAnsi="Lora" w:cs="Noto Naskh Arabic" w:eastAsia="Noto Naskh Arabic"/>
                  <w:sz w:val="21"/>
                  <w:szCs w:val="21"/>
                  <w:rtl/>
                </w:rPr>
                <w:t xml:space="preserve">كيف تنتقل من الفهم إلى التشغيل؟</w:t>
              </w:r>
            </w:hyperlink>
          </w:p>
        </w:tc>
        <w:tc>
          <w:tcPr>
            <w:tcW w:type="dxa" w:w="1100"/>
            <w:tcMar>
              <w:top w:type="dxa" w:w="30"/>
              <w:bottom w:type="dxa" w:w="30"/>
            </w:tcMar>
          </w:tcPr>
          <w:p>
            <w:pPr>
              <w:spacing w:after="0"/>
              <w:jc w:val="left"/>
            </w:pPr>
            <w:r>
              <w:fldChar w:fldCharType="begin" w:dirty="true"/>
              <w:instrText xml:space="preserve">PAGEREF kos_toc_8 \h</w:instrText>
              <w:fldChar w:fldCharType="end"/>
            </w:r>
          </w:p>
        </w:tc>
      </w:tr>
      <w:tr>
        <w:trPr>
          <w:cantSplit/>
        </w:trPr>
        <w:tc>
          <w:tcPr>
            <w:tcW w:type="dxa" w:w="8766"/>
            <w:tcMar>
              <w:top w:type="dxa" w:w="120"/>
              <w:bottom w:type="dxa" w:w="30"/>
            </w:tcMar>
          </w:tcPr>
          <w:p>
            <w:pPr>
              <w:bidi/>
              <w:spacing w:after="0"/>
            </w:pPr>
            <w:hyperlink w:history="1" w:anchor="kos_toc_9">
              <w:r>
                <w:rPr>
                  <w:rFonts w:ascii="Lora" w:hAnsi="Lora" w:cs="Noto Naskh Arabic" w:eastAsia="Noto Naskh Arabic"/>
                  <w:b/>
                  <w:bCs/>
                  <w:color w:val="00696D"/>
                  <w:rtl/>
                </w:rPr>
                <w:t xml:space="preserve">الفصل 2:  </w:t>
              </w:r>
              <w:r>
                <w:rPr>
                  <w:rFonts w:ascii="Lora" w:hAnsi="Lora" w:cs="Noto Naskh Arabic" w:eastAsia="Noto Naskh Arabic"/>
                  <w:b/>
                  <w:bCs/>
                  <w:sz w:val="22"/>
                  <w:szCs w:val="22"/>
                  <w:rtl/>
                </w:rPr>
                <w:t xml:space="preserve">إنشاء المؤسسة والتهيئة الأولية</w:t>
              </w:r>
            </w:hyperlink>
          </w:p>
        </w:tc>
        <w:tc>
          <w:tcPr>
            <w:tcW w:type="dxa" w:w="1100"/>
            <w:tcMar>
              <w:top w:type="dxa" w:w="120"/>
              <w:bottom w:type="dxa" w:w="30"/>
            </w:tcMar>
          </w:tcPr>
          <w:p>
            <w:pPr>
              <w:spacing w:after="0"/>
              <w:jc w:val="left"/>
            </w:pPr>
            <w:r>
              <w:fldChar w:fldCharType="begin" w:dirty="true"/>
              <w:instrText xml:space="preserve">PAGEREF kos_toc_9 \h</w:instrText>
              <w:fldChar w:fldCharType="end"/>
            </w:r>
          </w:p>
        </w:tc>
      </w:tr>
      <w:tr>
        <w:trPr>
          <w:cantSplit/>
        </w:trPr>
        <w:tc>
          <w:tcPr>
            <w:tcW w:type="dxa" w:w="8766"/>
            <w:tcMar>
              <w:top w:type="dxa" w:w="30"/>
              <w:bottom w:type="dxa" w:w="30"/>
            </w:tcMar>
          </w:tcPr>
          <w:p>
            <w:pPr>
              <w:bidi/>
              <w:spacing w:after="0"/>
              <w:ind w:start="420"/>
            </w:pPr>
            <w:hyperlink w:history="1" w:anchor="kos_toc_10">
              <w:r>
                <w:rPr>
                  <w:rFonts w:ascii="Lora" w:hAnsi="Lora" w:cs="Noto Naskh Arabic" w:eastAsia="Noto Naskh Arabic"/>
                </w:rPr>
                <w:t xml:space="preserve">2.1</w:t>
              </w:r>
              <w:r>
                <w:rPr>
                  <w:rtl/>
                </w:rPr>
                <w:t xml:space="preserve">   </w:t>
              </w:r>
              <w:r>
                <w:rPr>
                  <w:rFonts w:ascii="Lora" w:hAnsi="Lora" w:cs="Noto Naskh Arabic" w:eastAsia="Noto Naskh Arabic"/>
                  <w:sz w:val="21"/>
                  <w:szCs w:val="21"/>
                  <w:rtl/>
                </w:rPr>
                <w:t xml:space="preserve">جهّز مكاناً واحداً لبيانات فريقك</w:t>
              </w:r>
            </w:hyperlink>
          </w:p>
        </w:tc>
        <w:tc>
          <w:tcPr>
            <w:tcW w:type="dxa" w:w="1100"/>
            <w:tcMar>
              <w:top w:type="dxa" w:w="30"/>
              <w:bottom w:type="dxa" w:w="30"/>
            </w:tcMar>
          </w:tcPr>
          <w:p>
            <w:pPr>
              <w:spacing w:after="0"/>
              <w:jc w:val="left"/>
            </w:pPr>
            <w:r>
              <w:fldChar w:fldCharType="begin" w:dirty="true"/>
              <w:instrText xml:space="preserve">PAGEREF kos_toc_10 \h</w:instrText>
              <w:fldChar w:fldCharType="end"/>
            </w:r>
          </w:p>
        </w:tc>
      </w:tr>
      <w:tr>
        <w:trPr>
          <w:cantSplit/>
        </w:trPr>
        <w:tc>
          <w:tcPr>
            <w:tcW w:type="dxa" w:w="8766"/>
            <w:tcMar>
              <w:top w:type="dxa" w:w="30"/>
              <w:bottom w:type="dxa" w:w="30"/>
            </w:tcMar>
          </w:tcPr>
          <w:p>
            <w:pPr>
              <w:bidi/>
              <w:spacing w:after="0"/>
              <w:ind w:start="420"/>
            </w:pPr>
            <w:hyperlink w:history="1" w:anchor="kos_toc_11">
              <w:r>
                <w:rPr>
                  <w:rFonts w:ascii="Lora" w:hAnsi="Lora" w:cs="Noto Naskh Arabic" w:eastAsia="Noto Naskh Arabic"/>
                </w:rPr>
                <w:t xml:space="preserve">2.2</w:t>
              </w:r>
              <w:r>
                <w:rPr>
                  <w:rtl/>
                </w:rPr>
                <w:t xml:space="preserve">   </w:t>
              </w:r>
              <w:r>
                <w:rPr>
                  <w:rFonts w:ascii="Lora" w:hAnsi="Lora" w:cs="Noto Naskh Arabic" w:eastAsia="Noto Naskh Arabic"/>
                  <w:sz w:val="21"/>
                  <w:szCs w:val="21"/>
                  <w:rtl/>
                </w:rPr>
                <w:t xml:space="preserve">قبل أن تبدأ</w:t>
              </w:r>
            </w:hyperlink>
          </w:p>
        </w:tc>
        <w:tc>
          <w:tcPr>
            <w:tcW w:type="dxa" w:w="1100"/>
            <w:tcMar>
              <w:top w:type="dxa" w:w="30"/>
              <w:bottom w:type="dxa" w:w="30"/>
            </w:tcMar>
          </w:tcPr>
          <w:p>
            <w:pPr>
              <w:spacing w:after="0"/>
              <w:jc w:val="left"/>
            </w:pPr>
            <w:r>
              <w:fldChar w:fldCharType="begin" w:dirty="true"/>
              <w:instrText xml:space="preserve">PAGEREF kos_toc_11 \h</w:instrText>
              <w:fldChar w:fldCharType="end"/>
            </w:r>
          </w:p>
        </w:tc>
      </w:tr>
      <w:tr>
        <w:trPr>
          <w:cantSplit/>
        </w:trPr>
        <w:tc>
          <w:tcPr>
            <w:tcW w:type="dxa" w:w="8766"/>
            <w:tcMar>
              <w:top w:type="dxa" w:w="30"/>
              <w:bottom w:type="dxa" w:w="30"/>
            </w:tcMar>
          </w:tcPr>
          <w:p>
            <w:pPr>
              <w:bidi/>
              <w:spacing w:after="0"/>
              <w:ind w:start="420"/>
            </w:pPr>
            <w:hyperlink w:history="1" w:anchor="kos_toc_12">
              <w:r>
                <w:rPr>
                  <w:rFonts w:ascii="Lora" w:hAnsi="Lora" w:cs="Noto Naskh Arabic" w:eastAsia="Noto Naskh Arabic"/>
                </w:rPr>
                <w:t xml:space="preserve">2.3</w:t>
              </w:r>
              <w:r>
                <w:rPr>
                  <w:rtl/>
                </w:rPr>
                <w:t xml:space="preserve">   </w:t>
              </w:r>
              <w:r>
                <w:rPr>
                  <w:rFonts w:ascii="Lora" w:hAnsi="Lora" w:cs="Noto Naskh Arabic" w:eastAsia="Noto Naskh Arabic"/>
                  <w:sz w:val="21"/>
                  <w:szCs w:val="21"/>
                  <w:rtl/>
                </w:rPr>
                <w:t xml:space="preserve">الخطوة 1: إنشاء المؤسسة</w:t>
              </w:r>
            </w:hyperlink>
          </w:p>
        </w:tc>
        <w:tc>
          <w:tcPr>
            <w:tcW w:type="dxa" w:w="1100"/>
            <w:tcMar>
              <w:top w:type="dxa" w:w="30"/>
              <w:bottom w:type="dxa" w:w="30"/>
            </w:tcMar>
          </w:tcPr>
          <w:p>
            <w:pPr>
              <w:spacing w:after="0"/>
              <w:jc w:val="left"/>
            </w:pPr>
            <w:r>
              <w:fldChar w:fldCharType="begin" w:dirty="true"/>
              <w:instrText xml:space="preserve">PAGEREF kos_toc_12 \h</w:instrText>
              <w:fldChar w:fldCharType="end"/>
            </w:r>
          </w:p>
        </w:tc>
      </w:tr>
      <w:tr>
        <w:trPr>
          <w:cantSplit/>
        </w:trPr>
        <w:tc>
          <w:tcPr>
            <w:tcW w:type="dxa" w:w="8766"/>
            <w:tcMar>
              <w:top w:type="dxa" w:w="30"/>
              <w:bottom w:type="dxa" w:w="30"/>
            </w:tcMar>
          </w:tcPr>
          <w:p>
            <w:pPr>
              <w:bidi/>
              <w:spacing w:after="0"/>
              <w:ind w:start="420"/>
            </w:pPr>
            <w:hyperlink w:history="1" w:anchor="kos_toc_13">
              <w:r>
                <w:rPr>
                  <w:rFonts w:ascii="Lora" w:hAnsi="Lora" w:cs="Noto Naskh Arabic" w:eastAsia="Noto Naskh Arabic"/>
                </w:rPr>
                <w:t xml:space="preserve">2.4</w:t>
              </w:r>
              <w:r>
                <w:rPr>
                  <w:rtl/>
                </w:rPr>
                <w:t xml:space="preserve">   </w:t>
              </w:r>
              <w:r>
                <w:rPr>
                  <w:rFonts w:ascii="Lora" w:hAnsi="Lora" w:cs="Noto Naskh Arabic" w:eastAsia="Noto Naskh Arabic"/>
                  <w:sz w:val="21"/>
                  <w:szCs w:val="21"/>
                  <w:rtl/>
                </w:rPr>
                <w:t xml:space="preserve">الخطوة 2: إعدادات المؤسسة</w:t>
              </w:r>
            </w:hyperlink>
          </w:p>
        </w:tc>
        <w:tc>
          <w:tcPr>
            <w:tcW w:type="dxa" w:w="1100"/>
            <w:tcMar>
              <w:top w:type="dxa" w:w="30"/>
              <w:bottom w:type="dxa" w:w="30"/>
            </w:tcMar>
          </w:tcPr>
          <w:p>
            <w:pPr>
              <w:spacing w:after="0"/>
              <w:jc w:val="left"/>
            </w:pPr>
            <w:r>
              <w:fldChar w:fldCharType="begin" w:dirty="true"/>
              <w:instrText xml:space="preserve">PAGEREF kos_toc_13 \h</w:instrText>
              <w:fldChar w:fldCharType="end"/>
            </w:r>
          </w:p>
        </w:tc>
      </w:tr>
      <w:tr>
        <w:trPr>
          <w:cantSplit/>
        </w:trPr>
        <w:tc>
          <w:tcPr>
            <w:tcW w:type="dxa" w:w="8766"/>
            <w:tcMar>
              <w:top w:type="dxa" w:w="30"/>
              <w:bottom w:type="dxa" w:w="30"/>
            </w:tcMar>
          </w:tcPr>
          <w:p>
            <w:pPr>
              <w:bidi/>
              <w:spacing w:after="0"/>
              <w:ind w:start="420"/>
            </w:pPr>
            <w:hyperlink w:history="1" w:anchor="kos_toc_14">
              <w:r>
                <w:rPr>
                  <w:rFonts w:ascii="Lora" w:hAnsi="Lora" w:cs="Noto Naskh Arabic" w:eastAsia="Noto Naskh Arabic"/>
                </w:rPr>
                <w:t xml:space="preserve">2.5</w:t>
              </w:r>
              <w:r>
                <w:rPr>
                  <w:rtl/>
                </w:rPr>
                <w:t xml:space="preserve">   </w:t>
              </w:r>
              <w:r>
                <w:rPr>
                  <w:rFonts w:ascii="Lora" w:hAnsi="Lora" w:cs="Noto Naskh Arabic" w:eastAsia="Noto Naskh Arabic"/>
                  <w:sz w:val="21"/>
                  <w:szCs w:val="21"/>
                  <w:rtl/>
                </w:rPr>
                <w:t xml:space="preserve">ترتيب البيانات الأساسية</w:t>
              </w:r>
            </w:hyperlink>
          </w:p>
        </w:tc>
        <w:tc>
          <w:tcPr>
            <w:tcW w:type="dxa" w:w="1100"/>
            <w:tcMar>
              <w:top w:type="dxa" w:w="30"/>
              <w:bottom w:type="dxa" w:w="30"/>
            </w:tcMar>
          </w:tcPr>
          <w:p>
            <w:pPr>
              <w:spacing w:after="0"/>
              <w:jc w:val="left"/>
            </w:pPr>
            <w:r>
              <w:fldChar w:fldCharType="begin" w:dirty="true"/>
              <w:instrText xml:space="preserve">PAGEREF kos_toc_14 \h</w:instrText>
              <w:fldChar w:fldCharType="end"/>
            </w:r>
          </w:p>
        </w:tc>
      </w:tr>
      <w:tr>
        <w:trPr>
          <w:cantSplit/>
        </w:trPr>
        <w:tc>
          <w:tcPr>
            <w:tcW w:type="dxa" w:w="8766"/>
            <w:tcMar>
              <w:top w:type="dxa" w:w="30"/>
              <w:bottom w:type="dxa" w:w="30"/>
            </w:tcMar>
          </w:tcPr>
          <w:p>
            <w:pPr>
              <w:bidi/>
              <w:spacing w:after="0"/>
              <w:ind w:start="420"/>
            </w:pPr>
            <w:hyperlink w:history="1" w:anchor="kos_toc_15">
              <w:r>
                <w:rPr>
                  <w:rFonts w:ascii="Lora" w:hAnsi="Lora" w:cs="Noto Naskh Arabic" w:eastAsia="Noto Naskh Arabic"/>
                </w:rPr>
                <w:t xml:space="preserve">2.6</w:t>
              </w:r>
              <w:r>
                <w:rPr>
                  <w:rtl/>
                </w:rPr>
                <w:t xml:space="preserve">   </w:t>
              </w:r>
              <w:r>
                <w:rPr>
                  <w:rFonts w:ascii="Lora" w:hAnsi="Lora" w:cs="Noto Naskh Arabic" w:eastAsia="Noto Naskh Arabic"/>
                  <w:sz w:val="21"/>
                  <w:szCs w:val="21"/>
                  <w:rtl/>
                </w:rPr>
                <w:t xml:space="preserve">الخطوات 3 إلى 6: أضف أول موظف في وظيفته</w:t>
              </w:r>
            </w:hyperlink>
          </w:p>
        </w:tc>
        <w:tc>
          <w:tcPr>
            <w:tcW w:type="dxa" w:w="1100"/>
            <w:tcMar>
              <w:top w:type="dxa" w:w="30"/>
              <w:bottom w:type="dxa" w:w="30"/>
            </w:tcMar>
          </w:tcPr>
          <w:p>
            <w:pPr>
              <w:spacing w:after="0"/>
              <w:jc w:val="left"/>
            </w:pPr>
            <w:r>
              <w:fldChar w:fldCharType="begin" w:dirty="true"/>
              <w:instrText xml:space="preserve">PAGEREF kos_toc_15 \h</w:instrText>
              <w:fldChar w:fldCharType="end"/>
            </w:r>
          </w:p>
        </w:tc>
      </w:tr>
      <w:tr>
        <w:trPr>
          <w:cantSplit/>
        </w:trPr>
        <w:tc>
          <w:tcPr>
            <w:tcW w:type="dxa" w:w="8766"/>
            <w:tcMar>
              <w:top w:type="dxa" w:w="30"/>
              <w:bottom w:type="dxa" w:w="30"/>
            </w:tcMar>
          </w:tcPr>
          <w:p>
            <w:pPr>
              <w:bidi/>
              <w:spacing w:after="0"/>
              <w:ind w:start="420"/>
            </w:pPr>
            <w:hyperlink w:history="1" w:anchor="kos_toc_16">
              <w:r>
                <w:rPr>
                  <w:rFonts w:ascii="Lora" w:hAnsi="Lora" w:cs="Noto Naskh Arabic" w:eastAsia="Noto Naskh Arabic"/>
                </w:rPr>
                <w:t xml:space="preserve">2.7</w:t>
              </w:r>
              <w:r>
                <w:rPr>
                  <w:rtl/>
                </w:rPr>
                <w:t xml:space="preserve">   </w:t>
              </w:r>
              <w:r>
                <w:rPr>
                  <w:rFonts w:ascii="Lora" w:hAnsi="Lora" w:cs="Noto Naskh Arabic" w:eastAsia="Noto Naskh Arabic"/>
                  <w:sz w:val="21"/>
                  <w:szCs w:val="21"/>
                  <w:rtl/>
                </w:rPr>
                <w:t xml:space="preserve">مثال عملي: شركة الأفق للخدمات</w:t>
              </w:r>
            </w:hyperlink>
          </w:p>
        </w:tc>
        <w:tc>
          <w:tcPr>
            <w:tcW w:type="dxa" w:w="1100"/>
            <w:tcMar>
              <w:top w:type="dxa" w:w="30"/>
              <w:bottom w:type="dxa" w:w="30"/>
            </w:tcMar>
          </w:tcPr>
          <w:p>
            <w:pPr>
              <w:spacing w:after="0"/>
              <w:jc w:val="left"/>
            </w:pPr>
            <w:r>
              <w:fldChar w:fldCharType="begin" w:dirty="true"/>
              <w:instrText xml:space="preserve">PAGEREF kos_toc_16 \h</w:instrText>
              <w:fldChar w:fldCharType="end"/>
            </w:r>
          </w:p>
        </w:tc>
      </w:tr>
      <w:tr>
        <w:trPr>
          <w:cantSplit/>
        </w:trPr>
        <w:tc>
          <w:tcPr>
            <w:tcW w:type="dxa" w:w="8766"/>
            <w:tcMar>
              <w:top w:type="dxa" w:w="30"/>
              <w:bottom w:type="dxa" w:w="30"/>
            </w:tcMar>
          </w:tcPr>
          <w:p>
            <w:pPr>
              <w:bidi/>
              <w:spacing w:after="0"/>
              <w:ind w:start="420"/>
            </w:pPr>
            <w:hyperlink w:history="1" w:anchor="kos_toc_17">
              <w:r>
                <w:rPr>
                  <w:rFonts w:ascii="Lora" w:hAnsi="Lora" w:cs="Noto Naskh Arabic" w:eastAsia="Noto Naskh Arabic"/>
                </w:rPr>
                <w:t xml:space="preserve">2.8</w:t>
              </w:r>
              <w:r>
                <w:rPr>
                  <w:rtl/>
                </w:rPr>
                <w:t xml:space="preserve">   </w:t>
              </w:r>
              <w:r>
                <w:rPr>
                  <w:rFonts w:ascii="Lora" w:hAnsi="Lora" w:cs="Noto Naskh Arabic" w:eastAsia="Noto Naskh Arabic"/>
                  <w:sz w:val="21"/>
                  <w:szCs w:val="21"/>
                  <w:rtl/>
                </w:rPr>
                <w:t xml:space="preserve">تحقّق من النتيجة</w:t>
              </w:r>
            </w:hyperlink>
          </w:p>
        </w:tc>
        <w:tc>
          <w:tcPr>
            <w:tcW w:type="dxa" w:w="1100"/>
            <w:tcMar>
              <w:top w:type="dxa" w:w="30"/>
              <w:bottom w:type="dxa" w:w="30"/>
            </w:tcMar>
          </w:tcPr>
          <w:p>
            <w:pPr>
              <w:spacing w:after="0"/>
              <w:jc w:val="left"/>
            </w:pPr>
            <w:r>
              <w:fldChar w:fldCharType="begin" w:dirty="true"/>
              <w:instrText xml:space="preserve">PAGEREF kos_toc_17 \h</w:instrText>
              <w:fldChar w:fldCharType="end"/>
            </w:r>
          </w:p>
        </w:tc>
      </w:tr>
      <w:tr>
        <w:trPr>
          <w:cantSplit/>
        </w:trPr>
        <w:tc>
          <w:tcPr>
            <w:tcW w:type="dxa" w:w="8766"/>
            <w:tcMar>
              <w:top w:type="dxa" w:w="30"/>
              <w:bottom w:type="dxa" w:w="30"/>
            </w:tcMar>
          </w:tcPr>
          <w:p>
            <w:pPr>
              <w:bidi/>
              <w:spacing w:after="0"/>
              <w:ind w:start="420"/>
            </w:pPr>
            <w:hyperlink w:history="1" w:anchor="kos_toc_18">
              <w:r>
                <w:rPr>
                  <w:rFonts w:ascii="Lora" w:hAnsi="Lora" w:cs="Noto Naskh Arabic" w:eastAsia="Noto Naskh Arabic"/>
                </w:rPr>
                <w:t xml:space="preserve">2.9</w:t>
              </w:r>
              <w:r>
                <w:rPr>
                  <w:rtl/>
                </w:rPr>
                <w:t xml:space="preserve">   </w:t>
              </w:r>
              <w:r>
                <w:rPr>
                  <w:rFonts w:ascii="Lora" w:hAnsi="Lora" w:cs="Noto Naskh Arabic" w:eastAsia="Noto Naskh Arabic"/>
                  <w:sz w:val="21"/>
                  <w:szCs w:val="21"/>
                  <w:rtl/>
                </w:rPr>
                <w:t xml:space="preserve">أخطاء شائعة</w:t>
              </w:r>
            </w:hyperlink>
          </w:p>
        </w:tc>
        <w:tc>
          <w:tcPr>
            <w:tcW w:type="dxa" w:w="1100"/>
            <w:tcMar>
              <w:top w:type="dxa" w:w="30"/>
              <w:bottom w:type="dxa" w:w="30"/>
            </w:tcMar>
          </w:tcPr>
          <w:p>
            <w:pPr>
              <w:spacing w:after="0"/>
              <w:jc w:val="left"/>
            </w:pPr>
            <w:r>
              <w:fldChar w:fldCharType="begin" w:dirty="true"/>
              <w:instrText xml:space="preserve">PAGEREF kos_toc_18 \h</w:instrText>
              <w:fldChar w:fldCharType="end"/>
            </w:r>
          </w:p>
        </w:tc>
      </w:tr>
      <w:tr>
        <w:trPr>
          <w:cantSplit/>
        </w:trPr>
        <w:tc>
          <w:tcPr>
            <w:tcW w:type="dxa" w:w="8766"/>
            <w:tcMar>
              <w:top w:type="dxa" w:w="30"/>
              <w:bottom w:type="dxa" w:w="30"/>
            </w:tcMar>
          </w:tcPr>
          <w:p>
            <w:pPr>
              <w:bidi/>
              <w:spacing w:after="0"/>
              <w:ind w:start="420"/>
            </w:pPr>
            <w:hyperlink w:history="1" w:anchor="kos_toc_19">
              <w:r>
                <w:rPr>
                  <w:rFonts w:ascii="Lora" w:hAnsi="Lora" w:cs="Noto Naskh Arabic" w:eastAsia="Noto Naskh Arabic"/>
                </w:rPr>
                <w:t xml:space="preserve">2.10</w:t>
              </w:r>
              <w:r>
                <w:rPr>
                  <w:rtl/>
                </w:rPr>
                <w:t xml:space="preserve">   </w:t>
              </w:r>
              <w:r>
                <w:rPr>
                  <w:rFonts w:ascii="Lora" w:hAnsi="Lora" w:cs="Noto Naskh Arabic" w:eastAsia="Noto Naskh Arabic"/>
                  <w:sz w:val="21"/>
                  <w:szCs w:val="21"/>
                  <w:rtl/>
                </w:rPr>
                <w:t xml:space="preserve">الخطوة التالية</w:t>
              </w:r>
            </w:hyperlink>
          </w:p>
        </w:tc>
        <w:tc>
          <w:tcPr>
            <w:tcW w:type="dxa" w:w="1100"/>
            <w:tcMar>
              <w:top w:type="dxa" w:w="30"/>
              <w:bottom w:type="dxa" w:w="30"/>
            </w:tcMar>
          </w:tcPr>
          <w:p>
            <w:pPr>
              <w:spacing w:after="0"/>
              <w:jc w:val="left"/>
            </w:pPr>
            <w:r>
              <w:fldChar w:fldCharType="begin" w:dirty="true"/>
              <w:instrText xml:space="preserve">PAGEREF kos_toc_19 \h</w:instrText>
              <w:fldChar w:fldCharType="end"/>
            </w:r>
          </w:p>
        </w:tc>
      </w:tr>
      <w:tr>
        <w:trPr>
          <w:cantSplit/>
        </w:trPr>
        <w:tc>
          <w:tcPr>
            <w:tcW w:type="dxa" w:w="8766"/>
            <w:tcMar>
              <w:top w:type="dxa" w:w="120"/>
              <w:bottom w:type="dxa" w:w="30"/>
            </w:tcMar>
          </w:tcPr>
          <w:p>
            <w:pPr>
              <w:bidi/>
              <w:spacing w:after="0"/>
            </w:pPr>
            <w:hyperlink w:history="1" w:anchor="kos_toc_20">
              <w:r>
                <w:rPr>
                  <w:rFonts w:ascii="Lora" w:hAnsi="Lora" w:cs="Noto Naskh Arabic" w:eastAsia="Noto Naskh Arabic"/>
                  <w:b/>
                  <w:bCs/>
                  <w:color w:val="00696D"/>
                  <w:rtl/>
                </w:rPr>
                <w:t xml:space="preserve">الفصل 3:  </w:t>
              </w:r>
              <w:r>
                <w:rPr>
                  <w:rFonts w:ascii="Lora" w:hAnsi="Lora" w:cs="Noto Naskh Arabic" w:eastAsia="Noto Naskh Arabic"/>
                  <w:b/>
                  <w:bCs/>
                  <w:sz w:val="22"/>
                  <w:szCs w:val="22"/>
                  <w:rtl/>
                </w:rPr>
                <w:t xml:space="preserve">الموارد البشرية</w:t>
              </w:r>
            </w:hyperlink>
          </w:p>
        </w:tc>
        <w:tc>
          <w:tcPr>
            <w:tcW w:type="dxa" w:w="1100"/>
            <w:tcMar>
              <w:top w:type="dxa" w:w="120"/>
              <w:bottom w:type="dxa" w:w="30"/>
            </w:tcMar>
          </w:tcPr>
          <w:p>
            <w:pPr>
              <w:spacing w:after="0"/>
              <w:jc w:val="left"/>
            </w:pPr>
            <w:r>
              <w:fldChar w:fldCharType="begin" w:dirty="true"/>
              <w:instrText xml:space="preserve">PAGEREF kos_toc_20 \h</w:instrText>
              <w:fldChar w:fldCharType="end"/>
            </w:r>
          </w:p>
        </w:tc>
      </w:tr>
      <w:tr>
        <w:trPr>
          <w:cantSplit/>
        </w:trPr>
        <w:tc>
          <w:tcPr>
            <w:tcW w:type="dxa" w:w="8766"/>
            <w:tcMar>
              <w:top w:type="dxa" w:w="30"/>
              <w:bottom w:type="dxa" w:w="30"/>
            </w:tcMar>
          </w:tcPr>
          <w:p>
            <w:pPr>
              <w:bidi/>
              <w:spacing w:after="0"/>
              <w:ind w:start="420"/>
            </w:pPr>
            <w:hyperlink w:history="1" w:anchor="kos_toc_21">
              <w:r>
                <w:rPr>
                  <w:rFonts w:ascii="Lora" w:hAnsi="Lora" w:cs="Noto Naskh Arabic" w:eastAsia="Noto Naskh Arabic"/>
                </w:rPr>
                <w:t xml:space="preserve">3.1</w:t>
              </w:r>
              <w:r>
                <w:rPr>
                  <w:rtl/>
                </w:rPr>
                <w:t xml:space="preserve">   </w:t>
              </w:r>
              <w:r>
                <w:rPr>
                  <w:rFonts w:ascii="Lora" w:hAnsi="Lora" w:cs="Noto Naskh Arabic" w:eastAsia="Noto Naskh Arabic"/>
                  <w:sz w:val="21"/>
                  <w:szCs w:val="21"/>
                  <w:rtl/>
                </w:rPr>
                <w:t xml:space="preserve">ما المشكلة التي يساعدك هذا التطبيق على حلها؟</w:t>
              </w:r>
            </w:hyperlink>
          </w:p>
        </w:tc>
        <w:tc>
          <w:tcPr>
            <w:tcW w:type="dxa" w:w="1100"/>
            <w:tcMar>
              <w:top w:type="dxa" w:w="30"/>
              <w:bottom w:type="dxa" w:w="30"/>
            </w:tcMar>
          </w:tcPr>
          <w:p>
            <w:pPr>
              <w:spacing w:after="0"/>
              <w:jc w:val="left"/>
            </w:pPr>
            <w:r>
              <w:fldChar w:fldCharType="begin" w:dirty="true"/>
              <w:instrText xml:space="preserve">PAGEREF kos_toc_21 \h</w:instrText>
              <w:fldChar w:fldCharType="end"/>
            </w:r>
          </w:p>
        </w:tc>
      </w:tr>
      <w:tr>
        <w:trPr>
          <w:cantSplit/>
        </w:trPr>
        <w:tc>
          <w:tcPr>
            <w:tcW w:type="dxa" w:w="8766"/>
            <w:tcMar>
              <w:top w:type="dxa" w:w="30"/>
              <w:bottom w:type="dxa" w:w="30"/>
            </w:tcMar>
          </w:tcPr>
          <w:p>
            <w:pPr>
              <w:bidi/>
              <w:spacing w:after="0"/>
              <w:ind w:start="420"/>
            </w:pPr>
            <w:hyperlink w:history="1" w:anchor="kos_toc_22">
              <w:r>
                <w:rPr>
                  <w:rFonts w:ascii="Lora" w:hAnsi="Lora" w:cs="Noto Naskh Arabic" w:eastAsia="Noto Naskh Arabic"/>
                </w:rPr>
                <w:t xml:space="preserve">3.2</w:t>
              </w:r>
              <w:r>
                <w:rPr>
                  <w:rtl/>
                </w:rPr>
                <w:t xml:space="preserve">   </w:t>
              </w:r>
              <w:r>
                <w:rPr>
                  <w:rFonts w:ascii="Lora" w:hAnsi="Lora" w:cs="Noto Naskh Arabic" w:eastAsia="Noto Naskh Arabic"/>
                  <w:sz w:val="21"/>
                  <w:szCs w:val="21"/>
                  <w:rtl/>
                </w:rPr>
                <w:t xml:space="preserve">من يستخدمه، ومتى؟</w:t>
              </w:r>
            </w:hyperlink>
          </w:p>
        </w:tc>
        <w:tc>
          <w:tcPr>
            <w:tcW w:type="dxa" w:w="1100"/>
            <w:tcMar>
              <w:top w:type="dxa" w:w="30"/>
              <w:bottom w:type="dxa" w:w="30"/>
            </w:tcMar>
          </w:tcPr>
          <w:p>
            <w:pPr>
              <w:spacing w:after="0"/>
              <w:jc w:val="left"/>
            </w:pPr>
            <w:r>
              <w:fldChar w:fldCharType="begin" w:dirty="true"/>
              <w:instrText xml:space="preserve">PAGEREF kos_toc_22 \h</w:instrText>
              <w:fldChar w:fldCharType="end"/>
            </w:r>
          </w:p>
        </w:tc>
      </w:tr>
      <w:tr>
        <w:trPr>
          <w:cantSplit/>
        </w:trPr>
        <w:tc>
          <w:tcPr>
            <w:tcW w:type="dxa" w:w="8766"/>
            <w:tcMar>
              <w:top w:type="dxa" w:w="30"/>
              <w:bottom w:type="dxa" w:w="30"/>
            </w:tcMar>
          </w:tcPr>
          <w:p>
            <w:pPr>
              <w:bidi/>
              <w:spacing w:after="0"/>
              <w:ind w:start="420"/>
            </w:pPr>
            <w:hyperlink w:history="1" w:anchor="kos_toc_23">
              <w:r>
                <w:rPr>
                  <w:rFonts w:ascii="Lora" w:hAnsi="Lora" w:cs="Noto Naskh Arabic" w:eastAsia="Noto Naskh Arabic"/>
                </w:rPr>
                <w:t xml:space="preserve">3.3</w:t>
              </w:r>
              <w:r>
                <w:rPr>
                  <w:rtl/>
                </w:rPr>
                <w:t xml:space="preserve">   </w:t>
              </w:r>
              <w:r>
                <w:rPr>
                  <w:rFonts w:ascii="Lora" w:hAnsi="Lora" w:cs="Noto Naskh Arabic" w:eastAsia="Noto Naskh Arabic"/>
                  <w:sz w:val="21"/>
                  <w:szCs w:val="21"/>
                  <w:rtl/>
                </w:rPr>
                <w:t xml:space="preserve">قبل التطبيق: تأكد من وجود الموظف في وظيفته</w:t>
              </w:r>
            </w:hyperlink>
          </w:p>
        </w:tc>
        <w:tc>
          <w:tcPr>
            <w:tcW w:type="dxa" w:w="1100"/>
            <w:tcMar>
              <w:top w:type="dxa" w:w="30"/>
              <w:bottom w:type="dxa" w:w="30"/>
            </w:tcMar>
          </w:tcPr>
          <w:p>
            <w:pPr>
              <w:spacing w:after="0"/>
              <w:jc w:val="left"/>
            </w:pPr>
            <w:r>
              <w:fldChar w:fldCharType="begin" w:dirty="true"/>
              <w:instrText xml:space="preserve">PAGEREF kos_toc_23 \h</w:instrText>
              <w:fldChar w:fldCharType="end"/>
            </w:r>
          </w:p>
        </w:tc>
      </w:tr>
      <w:tr>
        <w:trPr>
          <w:cantSplit/>
        </w:trPr>
        <w:tc>
          <w:tcPr>
            <w:tcW w:type="dxa" w:w="8766"/>
            <w:tcMar>
              <w:top w:type="dxa" w:w="30"/>
              <w:bottom w:type="dxa" w:w="30"/>
            </w:tcMar>
          </w:tcPr>
          <w:p>
            <w:pPr>
              <w:bidi/>
              <w:spacing w:after="0"/>
              <w:ind w:start="420"/>
            </w:pPr>
            <w:hyperlink w:history="1" w:anchor="kos_toc_24">
              <w:r>
                <w:rPr>
                  <w:rFonts w:ascii="Lora" w:hAnsi="Lora" w:cs="Noto Naskh Arabic" w:eastAsia="Noto Naskh Arabic"/>
                </w:rPr>
                <w:t xml:space="preserve">3.4</w:t>
              </w:r>
              <w:r>
                <w:rPr>
                  <w:rtl/>
                </w:rPr>
                <w:t xml:space="preserve">   </w:t>
              </w:r>
              <w:r>
                <w:rPr>
                  <w:rFonts w:ascii="Lora" w:hAnsi="Lora" w:cs="Noto Naskh Arabic" w:eastAsia="Noto Naskh Arabic"/>
                  <w:sz w:val="21"/>
                  <w:szCs w:val="21"/>
                  <w:rtl/>
                </w:rPr>
                <w:t xml:space="preserve">الورديات: تحديد الدوام المتوقع</w:t>
              </w:r>
            </w:hyperlink>
          </w:p>
        </w:tc>
        <w:tc>
          <w:tcPr>
            <w:tcW w:type="dxa" w:w="1100"/>
            <w:tcMar>
              <w:top w:type="dxa" w:w="30"/>
              <w:bottom w:type="dxa" w:w="30"/>
            </w:tcMar>
          </w:tcPr>
          <w:p>
            <w:pPr>
              <w:spacing w:after="0"/>
              <w:jc w:val="left"/>
            </w:pPr>
            <w:r>
              <w:fldChar w:fldCharType="begin" w:dirty="true"/>
              <w:instrText xml:space="preserve">PAGEREF kos_toc_24 \h</w:instrText>
              <w:fldChar w:fldCharType="end"/>
            </w:r>
          </w:p>
        </w:tc>
      </w:tr>
      <w:tr>
        <w:trPr>
          <w:cantSplit/>
        </w:trPr>
        <w:tc>
          <w:tcPr>
            <w:tcW w:type="dxa" w:w="8766"/>
            <w:tcMar>
              <w:top w:type="dxa" w:w="30"/>
              <w:bottom w:type="dxa" w:w="30"/>
            </w:tcMar>
          </w:tcPr>
          <w:p>
            <w:pPr>
              <w:bidi/>
              <w:spacing w:after="0"/>
              <w:ind w:start="420"/>
            </w:pPr>
            <w:hyperlink w:history="1" w:anchor="kos_toc_25">
              <w:r>
                <w:rPr>
                  <w:rFonts w:ascii="Lora" w:hAnsi="Lora" w:cs="Noto Naskh Arabic" w:eastAsia="Noto Naskh Arabic"/>
                </w:rPr>
                <w:t xml:space="preserve">3.5</w:t>
              </w:r>
              <w:r>
                <w:rPr>
                  <w:rtl/>
                </w:rPr>
                <w:t xml:space="preserve">   </w:t>
              </w:r>
              <w:r>
                <w:rPr>
                  <w:rFonts w:ascii="Lora" w:hAnsi="Lora" w:cs="Noto Naskh Arabic" w:eastAsia="Noto Naskh Arabic"/>
                  <w:sz w:val="21"/>
                  <w:szCs w:val="21"/>
                  <w:rtl/>
                </w:rPr>
                <w:t xml:space="preserve">كيف تصل الوردية إلى الموظف؟</w:t>
              </w:r>
            </w:hyperlink>
          </w:p>
        </w:tc>
        <w:tc>
          <w:tcPr>
            <w:tcW w:type="dxa" w:w="1100"/>
            <w:tcMar>
              <w:top w:type="dxa" w:w="30"/>
              <w:bottom w:type="dxa" w:w="30"/>
            </w:tcMar>
          </w:tcPr>
          <w:p>
            <w:pPr>
              <w:spacing w:after="0"/>
              <w:jc w:val="left"/>
            </w:pPr>
            <w:r>
              <w:fldChar w:fldCharType="begin" w:dirty="true"/>
              <w:instrText xml:space="preserve">PAGEREF kos_toc_25 \h</w:instrText>
              <w:fldChar w:fldCharType="end"/>
            </w:r>
          </w:p>
        </w:tc>
      </w:tr>
      <w:tr>
        <w:trPr>
          <w:cantSplit/>
        </w:trPr>
        <w:tc>
          <w:tcPr>
            <w:tcW w:type="dxa" w:w="8766"/>
            <w:tcMar>
              <w:top w:type="dxa" w:w="30"/>
              <w:bottom w:type="dxa" w:w="30"/>
            </w:tcMar>
          </w:tcPr>
          <w:p>
            <w:pPr>
              <w:bidi/>
              <w:spacing w:after="0"/>
              <w:ind w:start="420"/>
            </w:pPr>
            <w:hyperlink w:history="1" w:anchor="kos_toc_26">
              <w:r>
                <w:rPr>
                  <w:rFonts w:ascii="Lora" w:hAnsi="Lora" w:cs="Noto Naskh Arabic" w:eastAsia="Noto Naskh Arabic"/>
                </w:rPr>
                <w:t xml:space="preserve">3.6</w:t>
              </w:r>
              <w:r>
                <w:rPr>
                  <w:rtl/>
                </w:rPr>
                <w:t xml:space="preserve">   </w:t>
              </w:r>
              <w:r>
                <w:rPr>
                  <w:rFonts w:ascii="Lora" w:hAnsi="Lora" w:cs="Noto Naskh Arabic" w:eastAsia="Noto Naskh Arabic"/>
                  <w:sz w:val="21"/>
                  <w:szCs w:val="21"/>
                  <w:rtl/>
                </w:rPr>
                <w:t xml:space="preserve">المتابعة اليومية: ماذا حدث في يوم العمل؟</w:t>
              </w:r>
            </w:hyperlink>
          </w:p>
        </w:tc>
        <w:tc>
          <w:tcPr>
            <w:tcW w:type="dxa" w:w="1100"/>
            <w:tcMar>
              <w:top w:type="dxa" w:w="30"/>
              <w:bottom w:type="dxa" w:w="30"/>
            </w:tcMar>
          </w:tcPr>
          <w:p>
            <w:pPr>
              <w:spacing w:after="0"/>
              <w:jc w:val="left"/>
            </w:pPr>
            <w:r>
              <w:fldChar w:fldCharType="begin" w:dirty="true"/>
              <w:instrText xml:space="preserve">PAGEREF kos_toc_26 \h</w:instrText>
              <w:fldChar w:fldCharType="end"/>
            </w:r>
          </w:p>
        </w:tc>
      </w:tr>
      <w:tr>
        <w:trPr>
          <w:cantSplit/>
        </w:trPr>
        <w:tc>
          <w:tcPr>
            <w:tcW w:type="dxa" w:w="8766"/>
            <w:tcMar>
              <w:top w:type="dxa" w:w="30"/>
              <w:bottom w:type="dxa" w:w="30"/>
            </w:tcMar>
          </w:tcPr>
          <w:p>
            <w:pPr>
              <w:bidi/>
              <w:spacing w:after="0"/>
              <w:ind w:start="420"/>
            </w:pPr>
            <w:hyperlink w:history="1" w:anchor="kos_toc_27">
              <w:r>
                <w:rPr>
                  <w:rFonts w:ascii="Lora" w:hAnsi="Lora" w:cs="Noto Naskh Arabic" w:eastAsia="Noto Naskh Arabic"/>
                </w:rPr>
                <w:t xml:space="preserve">3.7</w:t>
              </w:r>
              <w:r>
                <w:rPr>
                  <w:rtl/>
                </w:rPr>
                <w:t xml:space="preserve">   </w:t>
              </w:r>
              <w:r>
                <w:rPr>
                  <w:rFonts w:ascii="Lora" w:hAnsi="Lora" w:cs="Noto Naskh Arabic" w:eastAsia="Noto Naskh Arabic"/>
                  <w:sz w:val="21"/>
                  <w:szCs w:val="21"/>
                  <w:rtl/>
                </w:rPr>
                <w:t xml:space="preserve">سجّل سبب الغياب: عطلة أم إجازة؟</w:t>
              </w:r>
            </w:hyperlink>
          </w:p>
        </w:tc>
        <w:tc>
          <w:tcPr>
            <w:tcW w:type="dxa" w:w="1100"/>
            <w:tcMar>
              <w:top w:type="dxa" w:w="30"/>
              <w:bottom w:type="dxa" w:w="30"/>
            </w:tcMar>
          </w:tcPr>
          <w:p>
            <w:pPr>
              <w:spacing w:after="0"/>
              <w:jc w:val="left"/>
            </w:pPr>
            <w:r>
              <w:fldChar w:fldCharType="begin" w:dirty="true"/>
              <w:instrText xml:space="preserve">PAGEREF kos_toc_27 \h</w:instrText>
              <w:fldChar w:fldCharType="end"/>
            </w:r>
          </w:p>
        </w:tc>
      </w:tr>
      <w:tr>
        <w:trPr>
          <w:cantSplit/>
        </w:trPr>
        <w:tc>
          <w:tcPr>
            <w:tcW w:type="dxa" w:w="8766"/>
            <w:tcMar>
              <w:top w:type="dxa" w:w="30"/>
              <w:bottom w:type="dxa" w:w="30"/>
            </w:tcMar>
          </w:tcPr>
          <w:p>
            <w:pPr>
              <w:bidi/>
              <w:spacing w:after="0"/>
              <w:ind w:start="420"/>
            </w:pPr>
            <w:hyperlink w:history="1" w:anchor="kos_toc_28">
              <w:r>
                <w:rPr>
                  <w:rFonts w:ascii="Lora" w:hAnsi="Lora" w:cs="Noto Naskh Arabic" w:eastAsia="Noto Naskh Arabic"/>
                </w:rPr>
                <w:t xml:space="preserve">3.8</w:t>
              </w:r>
              <w:r>
                <w:rPr>
                  <w:rtl/>
                </w:rPr>
                <w:t xml:space="preserve">   </w:t>
              </w:r>
              <w:r>
                <w:rPr>
                  <w:rFonts w:ascii="Lora" w:hAnsi="Lora" w:cs="Noto Naskh Arabic" w:eastAsia="Noto Naskh Arabic"/>
                  <w:sz w:val="21"/>
                  <w:szCs w:val="21"/>
                  <w:rtl/>
                </w:rPr>
                <w:t xml:space="preserve">سلم الراتب وإعداد المستحقات</w:t>
              </w:r>
            </w:hyperlink>
          </w:p>
        </w:tc>
        <w:tc>
          <w:tcPr>
            <w:tcW w:type="dxa" w:w="1100"/>
            <w:tcMar>
              <w:top w:type="dxa" w:w="30"/>
              <w:bottom w:type="dxa" w:w="30"/>
            </w:tcMar>
          </w:tcPr>
          <w:p>
            <w:pPr>
              <w:spacing w:after="0"/>
              <w:jc w:val="left"/>
            </w:pPr>
            <w:r>
              <w:fldChar w:fldCharType="begin" w:dirty="true"/>
              <w:instrText xml:space="preserve">PAGEREF kos_toc_28 \h</w:instrText>
              <w:fldChar w:fldCharType="end"/>
            </w:r>
          </w:p>
        </w:tc>
      </w:tr>
      <w:tr>
        <w:trPr>
          <w:cantSplit/>
        </w:trPr>
        <w:tc>
          <w:tcPr>
            <w:tcW w:type="dxa" w:w="8766"/>
            <w:tcMar>
              <w:top w:type="dxa" w:w="30"/>
              <w:bottom w:type="dxa" w:w="30"/>
            </w:tcMar>
          </w:tcPr>
          <w:p>
            <w:pPr>
              <w:bidi/>
              <w:spacing w:after="0"/>
              <w:ind w:start="420"/>
            </w:pPr>
            <w:hyperlink w:history="1" w:anchor="kos_toc_29">
              <w:r>
                <w:rPr>
                  <w:rFonts w:ascii="Lora" w:hAnsi="Lora" w:cs="Noto Naskh Arabic" w:eastAsia="Noto Naskh Arabic"/>
                </w:rPr>
                <w:t xml:space="preserve">3.9</w:t>
              </w:r>
              <w:r>
                <w:rPr>
                  <w:rtl/>
                </w:rPr>
                <w:t xml:space="preserve">   </w:t>
              </w:r>
              <w:r>
                <w:rPr>
                  <w:rFonts w:ascii="Lora" w:hAnsi="Lora" w:cs="Noto Naskh Arabic" w:eastAsia="Noto Naskh Arabic"/>
                  <w:sz w:val="21"/>
                  <w:szCs w:val="21"/>
                  <w:rtl/>
                </w:rPr>
                <w:t xml:space="preserve">من قسيمة الموظف إلى كشف الرواتب</w:t>
              </w:r>
            </w:hyperlink>
          </w:p>
        </w:tc>
        <w:tc>
          <w:tcPr>
            <w:tcW w:type="dxa" w:w="1100"/>
            <w:tcMar>
              <w:top w:type="dxa" w:w="30"/>
              <w:bottom w:type="dxa" w:w="30"/>
            </w:tcMar>
          </w:tcPr>
          <w:p>
            <w:pPr>
              <w:spacing w:after="0"/>
              <w:jc w:val="left"/>
            </w:pPr>
            <w:r>
              <w:fldChar w:fldCharType="begin" w:dirty="true"/>
              <w:instrText xml:space="preserve">PAGEREF kos_toc_29 \h</w:instrText>
              <w:fldChar w:fldCharType="end"/>
            </w:r>
          </w:p>
        </w:tc>
      </w:tr>
      <w:tr>
        <w:trPr>
          <w:cantSplit/>
        </w:trPr>
        <w:tc>
          <w:tcPr>
            <w:tcW w:type="dxa" w:w="8766"/>
            <w:tcMar>
              <w:top w:type="dxa" w:w="30"/>
              <w:bottom w:type="dxa" w:w="30"/>
            </w:tcMar>
          </w:tcPr>
          <w:p>
            <w:pPr>
              <w:bidi/>
              <w:spacing w:after="0"/>
              <w:ind w:start="420"/>
            </w:pPr>
            <w:hyperlink w:history="1" w:anchor="kos_toc_30">
              <w:r>
                <w:rPr>
                  <w:rFonts w:ascii="Lora" w:hAnsi="Lora" w:cs="Noto Naskh Arabic" w:eastAsia="Noto Naskh Arabic"/>
                </w:rPr>
                <w:t xml:space="preserve">3.10</w:t>
              </w:r>
              <w:r>
                <w:rPr>
                  <w:rtl/>
                </w:rPr>
                <w:t xml:space="preserve">   </w:t>
              </w:r>
              <w:r>
                <w:rPr>
                  <w:rFonts w:ascii="Lora" w:hAnsi="Lora" w:cs="Noto Naskh Arabic" w:eastAsia="Noto Naskh Arabic"/>
                  <w:sz w:val="21"/>
                  <w:szCs w:val="21"/>
                  <w:rtl/>
                </w:rPr>
                <w:t xml:space="preserve">النتائج والتحقق</w:t>
              </w:r>
            </w:hyperlink>
          </w:p>
        </w:tc>
        <w:tc>
          <w:tcPr>
            <w:tcW w:type="dxa" w:w="1100"/>
            <w:tcMar>
              <w:top w:type="dxa" w:w="30"/>
              <w:bottom w:type="dxa" w:w="30"/>
            </w:tcMar>
          </w:tcPr>
          <w:p>
            <w:pPr>
              <w:spacing w:after="0"/>
              <w:jc w:val="left"/>
            </w:pPr>
            <w:r>
              <w:fldChar w:fldCharType="begin" w:dirty="true"/>
              <w:instrText xml:space="preserve">PAGEREF kos_toc_30 \h</w:instrText>
              <w:fldChar w:fldCharType="end"/>
            </w:r>
          </w:p>
        </w:tc>
      </w:tr>
      <w:tr>
        <w:trPr>
          <w:cantSplit/>
        </w:trPr>
        <w:tc>
          <w:tcPr>
            <w:tcW w:type="dxa" w:w="8766"/>
            <w:tcMar>
              <w:top w:type="dxa" w:w="30"/>
              <w:bottom w:type="dxa" w:w="30"/>
            </w:tcMar>
          </w:tcPr>
          <w:p>
            <w:pPr>
              <w:bidi/>
              <w:spacing w:after="0"/>
              <w:ind w:start="420"/>
            </w:pPr>
            <w:hyperlink w:history="1" w:anchor="kos_toc_31">
              <w:r>
                <w:rPr>
                  <w:rFonts w:ascii="Lora" w:hAnsi="Lora" w:cs="Noto Naskh Arabic" w:eastAsia="Noto Naskh Arabic"/>
                </w:rPr>
                <w:t xml:space="preserve">3.11</w:t>
              </w:r>
              <w:r>
                <w:rPr>
                  <w:rtl/>
                </w:rPr>
                <w:t xml:space="preserve">   </w:t>
              </w:r>
              <w:r>
                <w:rPr>
                  <w:rFonts w:ascii="Lora" w:hAnsi="Lora" w:cs="Noto Naskh Arabic" w:eastAsia="Noto Naskh Arabic"/>
                  <w:sz w:val="21"/>
                  <w:szCs w:val="21"/>
                  <w:rtl/>
                </w:rPr>
                <w:t xml:space="preserve">العلاقة بالتطبيقات الأخرى</w:t>
              </w:r>
            </w:hyperlink>
          </w:p>
        </w:tc>
        <w:tc>
          <w:tcPr>
            <w:tcW w:type="dxa" w:w="1100"/>
            <w:tcMar>
              <w:top w:type="dxa" w:w="30"/>
              <w:bottom w:type="dxa" w:w="30"/>
            </w:tcMar>
          </w:tcPr>
          <w:p>
            <w:pPr>
              <w:spacing w:after="0"/>
              <w:jc w:val="left"/>
            </w:pPr>
            <w:r>
              <w:fldChar w:fldCharType="begin" w:dirty="true"/>
              <w:instrText xml:space="preserve">PAGEREF kos_toc_31 \h</w:instrText>
              <w:fldChar w:fldCharType="end"/>
            </w:r>
          </w:p>
        </w:tc>
      </w:tr>
    </w:tbl>
    <w:p>
      <w:pPr>
        <w:pageBreakBefore/>
        <w:bidi/>
        <w:spacing w:after="40"/>
      </w:pPr>
      <w:r>
        <w:rPr>
          <w:rFonts w:ascii="Lora" w:hAnsi="Lora" w:cs="Noto Naskh Arabic" w:eastAsia="Noto Naskh Arabic"/>
          <w:b/>
          <w:bCs/>
          <w:color w:val="4FB8AE"/>
          <w:sz w:val="24"/>
          <w:szCs w:val="24"/>
          <w:rtl/>
        </w:rPr>
        <w:t xml:space="preserve">الفصل 1</w:t>
      </w:r>
    </w:p>
    <w:p>
      <w:pPr>
        <w:pStyle w:val="Heading1"/>
        <w:keepNext/>
        <w:bidi/>
      </w:pPr>
      <w:bookmarkStart w:name="kos_toc_1" w:id="1"/>
      <w:r>
        <w:rPr>
          <w:rFonts w:ascii="Lora" w:hAnsi="Lora" w:cs="Noto Naskh Arabic" w:eastAsia="Noto Naskh Arabic"/>
          <w:rtl/>
        </w:rPr>
        <w:t xml:space="preserve">تعرّف إلى كيان: من تشتّت العمل إلى وضوحه</w:t>
      </w:r>
      <w:bookmarkEnd w:id="1"/>
    </w:p>
    <w:p>
      <w:pPr>
        <w:bidi/>
        <w:spacing w:after="240"/>
      </w:pPr>
      <w:r>
        <w:rPr>
          <w:rFonts w:ascii="Segoe UI Symbol" w:hAnsi="Segoe UI Symbol" w:cs="Segoe UI Symbol" w:eastAsia="Segoe UI Symbol"/>
          <w:color w:val="00696D"/>
          <w:sz w:val="16"/>
          <w:szCs w:val="16"/>
        </w:rPr>
        <w:t xml:space="preserve">▬▬▬▬▬</w:t>
      </w:r>
    </w:p>
    <w:p>
      <w:pPr>
        <w:pStyle w:val="Heading2"/>
        <w:keepNext/>
        <w:bidi/>
      </w:pPr>
      <w:bookmarkStart w:name="kos_toc_2" w:id="1"/>
      <w:r>
        <w:rPr>
          <w:rFonts w:ascii="Lora" w:hAnsi="Lora" w:cs="Noto Naskh Arabic" w:eastAsia="Noto Naskh Arabic"/>
        </w:rPr>
        <w:t xml:space="preserve">1.1</w:t>
      </w:r>
      <w:r>
        <w:rPr>
          <w:rtl/>
        </w:rPr>
        <w:t xml:space="preserve">  </w:t>
      </w:r>
      <w:r>
        <w:rPr>
          <w:rFonts w:ascii="Lora" w:hAnsi="Lora" w:cs="Noto Naskh Arabic" w:eastAsia="Noto Naskh Arabic"/>
          <w:rtl/>
        </w:rPr>
        <w:t xml:space="preserve">ما هو كيان، ولماذا قد تحتاجه؟</w:t>
      </w:r>
      <w:bookmarkEnd w:id="1"/>
    </w:p>
    <w:p>
      <w:pPr>
        <w:bidi/>
        <w:spacing w:after="80" w:line="276"/>
      </w:pPr>
      <w:r>
        <w:rPr>
          <w:rFonts w:ascii="Lora" w:hAnsi="Lora" w:cs="Noto Naskh Arabic" w:eastAsia="Noto Naskh Arabic"/>
          <w:rtl/>
        </w:rPr>
        <w:t xml:space="preserve">تخيّل أن أسماء الموظفين في ملف، وطلبات العمل في المحادثات، ومواعيد التسليم في دفتر المدير. عندما يسأل عميل عن طلبه، تحتاج إلى سؤال عدة أشخاص لتعرف من يتابعه وأين توقف. ومع توسّع الفريق يصبح هذا البحث جزءاً من العمل اليومي.</w:t>
      </w:r>
    </w:p>
    <w:p>
      <w:pPr>
        <w:bidi/>
        <w:spacing w:after="80" w:line="276"/>
      </w:pPr>
      <w:r>
        <w:rPr>
          <w:rFonts w:ascii="Lora" w:hAnsi="Lora" w:cs="Noto Naskh Arabic" w:eastAsia="Noto Naskh Arabic"/>
          <w:b/>
          <w:bCs/>
          <w:rtl/>
        </w:rPr>
        <w:t xml:space="preserve">كيان</w:t>
      </w:r>
      <w:r>
        <w:rPr>
          <w:rFonts w:ascii="Lora" w:hAnsi="Lora" w:cs="Noto Naskh Arabic" w:eastAsia="Noto Naskh Arabic"/>
          <w:rtl/>
        </w:rPr>
        <w:t xml:space="preserve">، واسمه في النظام </w:t>
      </w:r>
      <w:r>
        <w:rPr>
          <w:rFonts w:ascii="Lora" w:hAnsi="Lora" w:cs="Noto Naskh Arabic" w:eastAsia="Noto Naskh Arabic"/>
          <w:rtl w:val="false"/>
        </w:rPr>
        <w:t xml:space="preserve">KayanOS</w:t>
      </w:r>
      <w:r>
        <w:rPr>
          <w:rFonts w:ascii="Lora" w:hAnsi="Lora" w:cs="Noto Naskh Arabic" w:eastAsia="Noto Naskh Arabic"/>
          <w:rtl/>
        </w:rPr>
        <w:t xml:space="preserve">، مساحة عمل تجمع إدارة الموظفين والمهام والمشاريع والطلبات والملفات. يساعد فريقك على تسجيل العمل، وتحديد المسؤول عنه، ومتابعة حالته، والرجوع إلى معلوماته وفق صلاحيات كل شخص.</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1.1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من مشكلة يومية إلى استخدام واضح</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3289"/>
        <w:gridCol w:w="3289"/>
        <w:gridCol w:w="3289"/>
      </w:tblGrid>
      <w:tr>
        <w:trPr>
          <w:cantSplit/>
          <w:tblHeader/>
        </w:trPr>
        <w:tc>
          <w:tcPr>
            <w:tcW w:type="dxa" w:w="3289"/>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المشكلة في العمل</w:t>
            </w:r>
          </w:p>
        </w:tc>
        <w:tc>
          <w:tcPr>
            <w:tcW w:type="dxa" w:w="3289"/>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 يقدمه كيان</w:t>
            </w:r>
          </w:p>
        </w:tc>
        <w:tc>
          <w:tcPr>
            <w:tcW w:type="dxa" w:w="3289"/>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الفائدة العملية</w:t>
            </w:r>
          </w:p>
        </w:tc>
      </w:tr>
      <w:tr>
        <w:trPr>
          <w:cantSplit/>
          <w:tblHeader w:val="false"/>
        </w:trPr>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نعرف من يتابع العمل أو موعده.</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مهام لها مسؤول وموعد وحالة.</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تفتح المهمة لتعرف من يعمل عليها وما بقي.</w:t>
            </w:r>
          </w:p>
        </w:tc>
      </w:tr>
      <w:tr>
        <w:trPr>
          <w:cantSplit/>
          <w:tblHeader w:val="false"/>
        </w:trPr>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بيانات الموظف ووظيفته موزعة.</w:t>
            </w:r>
          </w:p>
        </w:tc>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أعضاء ومناصب وتعيينات في الموارد البشرية.</w:t>
            </w:r>
          </w:p>
        </w:tc>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تعرف من يشغل كل وظيفة وأين يعمل.</w:t>
            </w:r>
          </w:p>
        </w:tc>
      </w:tr>
      <w:tr>
        <w:trPr>
          <w:cantSplit/>
          <w:tblHeader w:val="false"/>
        </w:trPr>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الطلبات تصل بطرق مختلفة وتنقصها معلومات.</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نماذج وطلبات ومسارات مراجعة تُعدّ حسب العمل.</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تجمع المعلومات المطلوبة وتتابع الطلب في مكان معروف.</w:t>
            </w:r>
          </w:p>
        </w:tc>
      </w:tr>
      <w:tr>
        <w:trPr>
          <w:cantSplit/>
          <w:tblHeader w:val="false"/>
        </w:trPr>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يصعب العثور على مستند العمل.</w:t>
            </w:r>
          </w:p>
        </w:tc>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مكتبة ملفات ومرفقات مرتبطة بالعمل.</w:t>
            </w:r>
          </w:p>
        </w:tc>
        <w:tc>
          <w:tcPr>
            <w:tcW w:type="dxa" w:w="328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يرجع الفريق إلى المستند الذي يحتاجه.</w:t>
            </w:r>
          </w:p>
        </w:tc>
      </w:tr>
      <w:tr>
        <w:trPr>
          <w:cantSplit/>
          <w:tblHeader w:val="false"/>
        </w:trPr>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المدير يحتاج صورة عن سير العمل.</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حالات ومشاريع ولوحات معلومات عند إعدادها.</w:t>
            </w:r>
          </w:p>
        </w:tc>
        <w:tc>
          <w:tcPr>
            <w:tcW w:type="dxa" w:w="328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يراجع العمل المسجل ويحدد ما يحتاج متابعة.</w:t>
            </w:r>
          </w:p>
        </w:tc>
      </w:tr>
    </w:tbl>
    <w:p>
      <w:pPr>
        <w:spacing w:after="120"/>
      </w:pPr>
    </w:p>
    <w:p>
      <w:pPr>
        <w:bidi/>
        <w:spacing w:after="80" w:line="276"/>
      </w:pPr>
      <w:r>
        <w:rPr>
          <w:rFonts w:ascii="Lora" w:hAnsi="Lora" w:cs="Noto Naskh Arabic" w:eastAsia="Noto Naskh Arabic"/>
          <w:b/>
          <w:bCs/>
          <w:rtl/>
        </w:rPr>
        <w:t xml:space="preserve">ما تحتاجه المؤسسة لنجاح الاستخدام:</w:t>
      </w:r>
      <w:r>
        <w:rPr>
          <w:rFonts w:ascii="Lora" w:hAnsi="Lora" w:cs="Noto Naskh Arabic" w:eastAsia="Noto Naskh Arabic"/>
          <w:rtl/>
        </w:rPr>
        <w:t xml:space="preserve"> تحدد المسؤوليات، وتدخل بيانات صحيحة، وتتفق على معنى «مكتمل». يتيح كيان تنظيم هذه الأمور، ويحدّث الفريق المعلومات أثناء العمل حتى تكون المتابعة مفيدة.</w:t>
      </w:r>
    </w:p>
    <w:p>
      <w:pPr>
        <w:pageBreakBefore/>
        <w:spacing w:before="0" w:after="0"/>
      </w:pPr>
    </w:p>
    <w:p>
      <w:pPr>
        <w:pStyle w:val="Heading2"/>
        <w:keepNext/>
        <w:bidi/>
      </w:pPr>
      <w:bookmarkStart w:name="kos_toc_3" w:id="1"/>
      <w:r>
        <w:rPr>
          <w:rFonts w:ascii="Lora" w:hAnsi="Lora" w:cs="Noto Naskh Arabic" w:eastAsia="Noto Naskh Arabic"/>
        </w:rPr>
        <w:t xml:space="preserve">1.2</w:t>
      </w:r>
      <w:r>
        <w:rPr>
          <w:rtl/>
        </w:rPr>
        <w:t xml:space="preserve">  </w:t>
      </w:r>
      <w:r>
        <w:rPr>
          <w:rFonts w:ascii="Lora" w:hAnsi="Lora" w:cs="Noto Naskh Arabic" w:eastAsia="Noto Naskh Arabic"/>
          <w:rtl/>
        </w:rPr>
        <w:t xml:space="preserve">مثال بسيط: يوم عمل في شركة الأفق</w:t>
      </w:r>
      <w:bookmarkEnd w:id="1"/>
    </w:p>
    <w:p>
      <w:pPr>
        <w:bidi/>
        <w:spacing w:after="80" w:line="276"/>
      </w:pPr>
      <w:r>
        <w:rPr>
          <w:rFonts w:ascii="Lora" w:hAnsi="Lora" w:cs="Noto Naskh Arabic" w:eastAsia="Noto Naskh Arabic"/>
          <w:rtl/>
        </w:rPr>
        <w:t xml:space="preserve">نستخدم طوال الدليل شركة وهمية اسمها </w:t>
      </w:r>
      <w:r>
        <w:rPr>
          <w:rFonts w:ascii="Lora" w:hAnsi="Lora" w:cs="Noto Naskh Arabic" w:eastAsia="Noto Naskh Arabic"/>
          <w:b/>
          <w:bCs/>
          <w:rtl/>
        </w:rPr>
        <w:t xml:space="preserve">شركة الأفق للخدمات</w:t>
      </w:r>
      <w:r>
        <w:rPr>
          <w:rFonts w:ascii="Lora" w:hAnsi="Lora" w:cs="Noto Naskh Arabic" w:eastAsia="Noto Naskh Arabic"/>
          <w:rtl/>
        </w:rPr>
        <w:t xml:space="preserve">، لها مقر في دمشق وفرع في حلب. سارة تدير الموارد البشرية، وعمر منسق عمليات في فرع حلب.</w:t>
      </w:r>
    </w:p>
    <w:p>
      <w:pPr>
        <w:bidi/>
        <w:spacing w:after="80" w:line="276"/>
      </w:pPr>
      <w:r>
        <w:rPr>
          <w:rFonts w:ascii="Lora" w:hAnsi="Lora" w:cs="Noto Naskh Arabic" w:eastAsia="Noto Naskh Arabic"/>
          <w:rtl/>
        </w:rPr>
        <w:t xml:space="preserve">يصل طلب تجهيز مكتب لموظف جديد. </w:t>
      </w:r>
      <w:r>
        <w:rPr>
          <w:rFonts w:ascii="Lora" w:hAnsi="Lora" w:cs="Noto Naskh Arabic" w:eastAsia="Noto Naskh Arabic"/>
          <w:b/>
          <w:bCs/>
          <w:rtl/>
        </w:rPr>
        <w:t xml:space="preserve">قبل تنظيم العمل</w:t>
      </w:r>
      <w:r>
        <w:rPr>
          <w:rFonts w:ascii="Lora" w:hAnsi="Lora" w:cs="Noto Naskh Arabic" w:eastAsia="Noto Naskh Arabic"/>
          <w:rtl/>
        </w:rPr>
        <w:t xml:space="preserve">، قد يبقى الطلب في محادثة، ويسأل المدير أكثر من مرة: من يجهز المكتب؟ ومتى ينتهي؟ وأين فاتورة الشراء؟</w:t>
      </w:r>
    </w:p>
    <w:p>
      <w:pPr>
        <w:bidi/>
        <w:spacing w:after="80" w:line="276"/>
      </w:pPr>
      <w:r>
        <w:rPr>
          <w:rFonts w:ascii="Lora" w:hAnsi="Lora" w:cs="Noto Naskh Arabic" w:eastAsia="Noto Naskh Arabic"/>
          <w:b/>
          <w:bCs/>
          <w:rtl/>
        </w:rPr>
        <w:t xml:space="preserve">باستخدام كيان</w:t>
      </w:r>
      <w:r>
        <w:rPr>
          <w:rFonts w:ascii="Lora" w:hAnsi="Lora" w:cs="Noto Naskh Arabic" w:eastAsia="Noto Naskh Arabic"/>
          <w:rtl/>
        </w:rPr>
        <w:t xml:space="preserve"> يمكن للفريق العمل بهذه الصورة، بعد إعداد الأدوات المناسبة:</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يسجل الطلب ومعلوماته، فيصبح له مكان يرجع إليه الجميع المخوّلون.</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يحدد المدير العمل المطلوب من عمر وموعده في مهمة واضحة.</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يحدّث عمر حالة المهمة ويضيف النتيجة أو المستند المطلوب.</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يفتح المدير العمل ليراجع النتيجة ويتابع ما لم ينتهِ بعد.</w:t>
      </w:r>
    </w:p>
    <w:p>
      <w:pPr>
        <w:bidi/>
        <w:spacing w:after="80" w:line="276"/>
      </w:pPr>
      <w:r>
        <w:rPr>
          <w:rFonts w:ascii="Lora" w:hAnsi="Lora" w:cs="Noto Naskh Arabic" w:eastAsia="Noto Naskh Arabic"/>
          <w:rtl/>
        </w:rPr>
        <w:t xml:space="preserve">هذا مثال لطريقة تنظيم العمل. إنشاء الطلب لا يولّد بقية الخطوات تلقائياً؛ أي انتقال تلقائي يحتاج إلى إعداد مسبق يناسب المؤسسة.</w:t>
      </w:r>
    </w:p>
    <w:p>
      <w:pPr>
        <w:pStyle w:val="Heading2"/>
        <w:keepNext/>
        <w:bidi/>
      </w:pPr>
      <w:bookmarkStart w:name="kos_toc_4" w:id="1"/>
      <w:r>
        <w:rPr>
          <w:rFonts w:ascii="Lora" w:hAnsi="Lora" w:cs="Noto Naskh Arabic" w:eastAsia="Noto Naskh Arabic"/>
        </w:rPr>
        <w:t xml:space="preserve">1.3</w:t>
      </w:r>
      <w:r>
        <w:rPr>
          <w:rtl/>
        </w:rPr>
        <w:t xml:space="preserve">  </w:t>
      </w:r>
      <w:r>
        <w:rPr>
          <w:rFonts w:ascii="Lora" w:hAnsi="Lora" w:cs="Noto Naskh Arabic" w:eastAsia="Noto Naskh Arabic"/>
          <w:rtl/>
        </w:rPr>
        <w:t xml:space="preserve">ما الذي ستستخدمه أنت؟</w:t>
      </w:r>
      <w:bookmarkEnd w:id="1"/>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1.2</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ابدأ بحسب مسؤوليتك</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928"/>
        <w:gridCol w:w="3969"/>
        <w:gridCol w:w="3969"/>
      </w:tblGrid>
      <w:tr>
        <w:trPr>
          <w:cantSplit/>
          <w:tblHeader/>
        </w:trPr>
        <w:tc>
          <w:tcPr>
            <w:tcW w:type="dxa" w:w="1928"/>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دورك في العمل</w:t>
            </w:r>
          </w:p>
        </w:tc>
        <w:tc>
          <w:tcPr>
            <w:tcW w:type="dxa" w:w="3969"/>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 تريد إنجازه</w:t>
            </w:r>
          </w:p>
        </w:tc>
        <w:tc>
          <w:tcPr>
            <w:tcW w:type="dxa" w:w="3969"/>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من أين تبدأ؟</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صاحب العمل أو المدير</w:t>
            </w:r>
          </w:p>
        </w:tc>
        <w:tc>
          <w:tcPr>
            <w:tcW w:type="dxa" w:w="396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فهم ما يقدمه النظام واختيار أول عمل لتنظيمه.</w:t>
            </w:r>
          </w:p>
        </w:tc>
        <w:tc>
          <w:tcPr>
            <w:tcW w:type="dxa" w:w="396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هذا الفصل، ثم مثال صغير في قسم واحد.</w:t>
            </w:r>
          </w:p>
        </w:tc>
      </w:tr>
      <w:tr>
        <w:trPr>
          <w:cantSplit/>
          <w:tblHeader w:val="false"/>
        </w:trPr>
        <w:tc>
          <w:tcPr>
            <w:tcW w:type="dxa" w:w="192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مسؤول إعداد النظام</w:t>
            </w:r>
          </w:p>
        </w:tc>
        <w:tc>
          <w:tcPr>
            <w:tcW w:type="dxa" w:w="396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تجهيز المؤسسة وحسابات الفريق والأقسام.</w:t>
            </w:r>
          </w:p>
        </w:tc>
        <w:tc>
          <w:tcPr>
            <w:tcW w:type="dxa" w:w="396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الفصل </w:t>
            </w:r>
            <w:r>
              <w:rPr>
                <w:rFonts w:ascii="Lora" w:hAnsi="Lora" w:cs="Noto Naskh Arabic" w:eastAsia="Noto Naskh Arabic"/>
                <w:sz w:val="20"/>
                <w:szCs w:val="20"/>
                <w:rtl w:val="false"/>
              </w:rPr>
              <w:t xml:space="preserve">2</w:t>
            </w:r>
            <w:r>
              <w:rPr>
                <w:rFonts w:ascii="Lora" w:hAnsi="Lora" w:cs="Noto Naskh Arabic" w:eastAsia="Noto Naskh Arabic"/>
                <w:sz w:val="20"/>
                <w:szCs w:val="20"/>
                <w:rtl/>
              </w:rPr>
              <w:t xml:space="preserve">.</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مسؤول الموارد البشرية</w:t>
            </w:r>
          </w:p>
        </w:tc>
        <w:tc>
          <w:tcPr>
            <w:tcW w:type="dxa" w:w="396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تنظيم الموظفين والدوام والإجازات والرواتب.</w:t>
            </w:r>
          </w:p>
        </w:tc>
        <w:tc>
          <w:tcPr>
            <w:tcW w:type="dxa" w:w="3969"/>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الفصل </w:t>
            </w:r>
            <w:r>
              <w:rPr>
                <w:rFonts w:ascii="Lora" w:hAnsi="Lora" w:cs="Noto Naskh Arabic" w:eastAsia="Noto Naskh Arabic"/>
                <w:sz w:val="20"/>
                <w:szCs w:val="20"/>
                <w:rtl w:val="false"/>
              </w:rPr>
              <w:t xml:space="preserve">3</w:t>
            </w:r>
            <w:r>
              <w:rPr>
                <w:rFonts w:ascii="Lora" w:hAnsi="Lora" w:cs="Noto Naskh Arabic" w:eastAsia="Noto Naskh Arabic"/>
                <w:sz w:val="20"/>
                <w:szCs w:val="20"/>
                <w:rtl/>
              </w:rPr>
              <w:t xml:space="preserve"> بعد تجهيز الفريق.</w:t>
            </w:r>
          </w:p>
        </w:tc>
      </w:tr>
      <w:tr>
        <w:trPr>
          <w:cantSplit/>
          <w:tblHeader w:val="false"/>
        </w:trPr>
        <w:tc>
          <w:tcPr>
            <w:tcW w:type="dxa" w:w="192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الموظف</w:t>
            </w:r>
          </w:p>
        </w:tc>
        <w:tc>
          <w:tcPr>
            <w:tcW w:type="dxa" w:w="396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الوصول إلى عمله ومتابعته.</w:t>
            </w:r>
          </w:p>
        </w:tc>
        <w:tc>
          <w:tcPr>
            <w:tcW w:type="dxa" w:w="3969"/>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خطوات الدخول التالية؛ لا يحتاج إلى إنشاء مؤسسة جديدة.</w:t>
            </w:r>
          </w:p>
        </w:tc>
      </w:tr>
    </w:tbl>
    <w:p>
      <w:pPr>
        <w:spacing w:after="120"/>
      </w:pPr>
    </w:p>
    <w:p>
      <w:pPr>
        <w:bidi/>
        <w:spacing w:after="80" w:line="276"/>
      </w:pPr>
      <w:r>
        <w:rPr>
          <w:rFonts w:ascii="Lora" w:hAnsi="Lora" w:cs="Noto Naskh Arabic" w:eastAsia="Noto Naskh Arabic"/>
          <w:b/>
          <w:bCs/>
          <w:rtl/>
        </w:rPr>
        <w:t xml:space="preserve">اختر بداية صغيرة:</w:t>
      </w:r>
      <w:r>
        <w:rPr>
          <w:rFonts w:ascii="Lora" w:hAnsi="Lora" w:cs="Noto Naskh Arabic" w:eastAsia="Noto Naskh Arabic"/>
          <w:rtl/>
        </w:rPr>
        <w:t xml:space="preserve"> في شركة الأفق نبدأ بموظفين ووظيفتين وجدول دوام واحد. نتأكد من النتيجة، ثم نضيف بقية الفريق. لا يلزم تشغيل كل التطبيقات في اليوم الأول.</w:t>
      </w:r>
    </w:p>
    <w:p>
      <w:pPr>
        <w:pageBreakBefore/>
        <w:spacing w:before="0" w:after="0"/>
      </w:pPr>
    </w:p>
    <w:p>
      <w:pPr>
        <w:pStyle w:val="Heading2"/>
        <w:keepNext/>
        <w:bidi/>
      </w:pPr>
      <w:bookmarkStart w:name="kos_toc_5" w:id="1"/>
      <w:r>
        <w:rPr>
          <w:rFonts w:ascii="Lora" w:hAnsi="Lora" w:cs="Noto Naskh Arabic" w:eastAsia="Noto Naskh Arabic"/>
        </w:rPr>
        <w:t xml:space="preserve">1.4</w:t>
      </w:r>
      <w:r>
        <w:rPr>
          <w:rtl/>
        </w:rPr>
        <w:t xml:space="preserve">  </w:t>
      </w:r>
      <w:r>
        <w:rPr>
          <w:rFonts w:ascii="Lora" w:hAnsi="Lora" w:cs="Noto Naskh Arabic" w:eastAsia="Noto Naskh Arabic"/>
          <w:rtl/>
        </w:rPr>
        <w:t xml:space="preserve">أول دخول: أين تجد عملك؟</w:t>
      </w:r>
      <w:bookmarkEnd w:id="1"/>
    </w:p>
    <w:p>
      <w:pPr>
        <w:bidi/>
        <w:spacing w:after="80" w:line="276"/>
      </w:pPr>
      <w:r>
        <w:rPr>
          <w:rFonts w:ascii="Lora" w:hAnsi="Lora" w:cs="Noto Naskh Arabic" w:eastAsia="Noto Naskh Arabic"/>
          <w:b/>
          <w:bCs/>
          <w:rtl/>
        </w:rPr>
        <w:t xml:space="preserve">قبل البدء:</w:t>
      </w:r>
      <w:r>
        <w:rPr>
          <w:rFonts w:ascii="Lora" w:hAnsi="Lora" w:cs="Noto Naskh Arabic" w:eastAsia="Noto Naskh Arabic"/>
          <w:rtl/>
        </w:rPr>
        <w:t xml:space="preserve"> اطلب من مسؤول مؤسستك عنوانها وطريقة دخولك. العنوان مثل </w:t>
      </w:r>
      <w:r>
        <w:rPr>
          <w:rFonts w:ascii="Lora" w:hAnsi="Lora" w:cs="Noto Naskh Arabic" w:eastAsia="Noto Naskh Arabic"/>
          <w:rtl w:val="false"/>
        </w:rPr>
        <w:t xml:space="preserve">hzn.kayanos.app</w:t>
      </w:r>
      <w:r>
        <w:rPr>
          <w:rFonts w:ascii="Lora" w:hAnsi="Lora" w:cs="Noto Naskh Arabic" w:eastAsia="Noto Naskh Arabic"/>
          <w:rtl/>
        </w:rPr>
        <w:t xml:space="preserve"> في مثالنا؛ استخدم عنوان مؤسستك الحقيقي. إذا كنت تؤسس المؤسسة لأول مرة، انتقل إلى الفصل </w:t>
      </w:r>
      <w:r>
        <w:rPr>
          <w:rFonts w:ascii="Lora" w:hAnsi="Lora" w:cs="Noto Naskh Arabic" w:eastAsia="Noto Naskh Arabic"/>
          <w:rtl w:val="false"/>
        </w:rPr>
        <w:t xml:space="preserve">2</w:t>
      </w:r>
      <w:r>
        <w:rPr>
          <w:rFonts w:ascii="Lora" w:hAnsi="Lora" w:cs="Noto Naskh Arabic" w:eastAsia="Noto Naskh Arabic"/>
          <w:rtl/>
        </w:rPr>
        <w:t xml:space="preserve">.</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عنوان المؤسسة في المتصفح. اختر طريقة الدخول التي جهّزها لك المسؤول: البريد الإلكتروني، أو الهاتف، أو رقم الموظف، ثم أدخل بيانات دخولك.</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بعد الدخول، تأكد أنك في المؤسسة المقصودة قبل إدخال أي بيانات.</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افتح «مشغّل التطبيقات» من الصفحة الرئيسية، واختر «الموارد البشرية» لتمريننا.</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افتح «القوى العاملة»، ثم «الأعضاء». هذه قائمة الموظفين، وليست صفحة موظف واحد.</w:t>
      </w:r>
    </w:p>
    <w:p>
      <w:pPr>
        <w:bidi/>
        <w:spacing w:after="60" w:line="276"/>
        <w:ind w:start="360"/>
      </w:pPr>
      <w:r>
        <w:rPr>
          <w:rFonts w:ascii="Lora" w:hAnsi="Lora" w:cs="Noto Naskh Arabic" w:eastAsia="Noto Naskh Arabic"/>
          <w:b/>
          <w:bCs/>
          <w:color w:val="00696D"/>
        </w:rPr>
        <w:t xml:space="preserve">5</w:t>
      </w:r>
      <w:r>
        <w:rPr>
          <w:rtl/>
        </w:rPr>
        <w:t xml:space="preserve">  </w:t>
      </w:r>
      <w:r>
        <w:rPr>
          <w:rFonts w:ascii="Lora" w:hAnsi="Lora" w:cs="Noto Naskh Arabic" w:eastAsia="Noto Naskh Arabic"/>
          <w:rtl/>
        </w:rPr>
        <w:t xml:space="preserve">افتح اسم موظف لعرض تفاصيله. للرجوع اختر اسم الصفحة أو التطبيق من مسار التنقل أعلى الشاشة. ويمكن استخدام البحث للعثور على عمل أو شخص متاح لك.</w:t>
      </w:r>
    </w:p>
    <w:p>
      <w:pPr>
        <w:keepNext/>
        <w:bidi/>
        <w:spacing w:before="120" w:after="4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4320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1.1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اختر التطبيق الذي يخدم عملك من مشغّل التطبيقات</w:t>
      </w:r>
    </w:p>
    <w:p>
      <w:pPr>
        <w:bidi/>
        <w:spacing w:after="80" w:line="276"/>
      </w:pPr>
      <w:r>
        <w:rPr>
          <w:rFonts w:ascii="Lora" w:hAnsi="Lora" w:cs="Noto Naskh Arabic" w:eastAsia="Noto Naskh Arabic"/>
          <w:b/>
          <w:bCs/>
          <w:rtl/>
        </w:rPr>
        <w:t xml:space="preserve">تحقّق:</w:t>
      </w:r>
      <w:r>
        <w:rPr>
          <w:rFonts w:ascii="Lora" w:hAnsi="Lora" w:cs="Noto Naskh Arabic" w:eastAsia="Noto Naskh Arabic"/>
          <w:rtl/>
        </w:rPr>
        <w:t xml:space="preserve"> تستطيع الوصول إلى القائمة المقصودة وفتح تفاصيل أحد عناصرها المسموح لك برؤيتها. إذا لم يظهر التطبيق أو زر التعديل، اطلب من مسؤول النظام مراجعة صلاحيتك؛ قد تختلف قائمتك عن قائمة زميلك.</w:t>
      </w:r>
    </w:p>
    <w:p>
      <w:pPr>
        <w:pageBreakBefore/>
        <w:spacing w:before="0" w:after="0"/>
      </w:pPr>
    </w:p>
    <w:p>
      <w:pPr>
        <w:pStyle w:val="Heading2"/>
        <w:keepNext/>
        <w:bidi/>
      </w:pPr>
      <w:bookmarkStart w:name="kos_toc_6" w:id="1"/>
      <w:r>
        <w:rPr>
          <w:rFonts w:ascii="Lora" w:hAnsi="Lora" w:cs="Noto Naskh Arabic" w:eastAsia="Noto Naskh Arabic"/>
        </w:rPr>
        <w:t xml:space="preserve">1.5</w:t>
      </w:r>
      <w:r>
        <w:rPr>
          <w:rtl/>
        </w:rPr>
        <w:t xml:space="preserve">  </w:t>
      </w:r>
      <w:r>
        <w:rPr>
          <w:rFonts w:ascii="Lora" w:hAnsi="Lora" w:cs="Noto Naskh Arabic" w:eastAsia="Noto Naskh Arabic"/>
          <w:rtl/>
        </w:rPr>
        <w:t xml:space="preserve">افهم أسماء الشاشة من مثال واحد</w:t>
      </w:r>
      <w:bookmarkEnd w:id="1"/>
    </w:p>
    <w:p>
      <w:pPr>
        <w:bidi/>
        <w:spacing w:after="80" w:line="276"/>
      </w:pPr>
      <w:r>
        <w:rPr>
          <w:rFonts w:ascii="Lora" w:hAnsi="Lora" w:cs="Noto Naskh Arabic" w:eastAsia="Noto Naskh Arabic"/>
          <w:rtl/>
        </w:rPr>
        <w:t xml:space="preserve">نريد أن يعرف النظام أن سارة تعمل مديراً للموارد البشرية في دمشق. هذه هي الأسماء التي ستقابلها، ومعنى كل اسم في هذا المثال:</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1.3</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لغة العمل وأسماؤها في كيان</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928"/>
        <w:gridCol w:w="7938"/>
      </w:tblGrid>
      <w:tr>
        <w:trPr>
          <w:cantSplit/>
          <w:tblHeader/>
        </w:trPr>
        <w:tc>
          <w:tcPr>
            <w:tcW w:type="dxa" w:w="1928"/>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اسم الشاشة</w:t>
            </w:r>
          </w:p>
        </w:tc>
        <w:tc>
          <w:tcPr>
            <w:tcW w:type="dxa" w:w="7938"/>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معناه ببساطة</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المؤسسة</w:t>
            </w:r>
          </w:p>
        </w:tc>
        <w:tc>
          <w:tcPr>
            <w:tcW w:type="dxa" w:w="793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مساحة عمل شركة الأفق وحسابات فريقها.</w:t>
            </w:r>
          </w:p>
        </w:tc>
      </w:tr>
      <w:tr>
        <w:trPr>
          <w:cantSplit/>
          <w:tblHeader w:val="false"/>
        </w:trPr>
        <w:tc>
          <w:tcPr>
            <w:tcW w:type="dxa" w:w="192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العضو</w:t>
            </w:r>
          </w:p>
        </w:tc>
        <w:tc>
          <w:tcPr>
            <w:tcW w:type="dxa" w:w="793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الشخص الذي يعمل معنا: سارة الخطيب.</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الوحدة التنظيمية</w:t>
            </w:r>
          </w:p>
        </w:tc>
        <w:tc>
          <w:tcPr>
            <w:tcW w:type="dxa" w:w="793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القسم أو الإدارة: الموارد البشرية.</w:t>
            </w:r>
          </w:p>
        </w:tc>
      </w:tr>
      <w:tr>
        <w:trPr>
          <w:cantSplit/>
          <w:tblHeader w:val="false"/>
        </w:trPr>
        <w:tc>
          <w:tcPr>
            <w:tcW w:type="dxa" w:w="192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النقطة الجغرافية</w:t>
            </w:r>
          </w:p>
        </w:tc>
        <w:tc>
          <w:tcPr>
            <w:tcW w:type="dxa" w:w="793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مكان العمل: المقر الرئيسي في دمشق.</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المنصب</w:t>
            </w:r>
          </w:p>
        </w:tc>
        <w:tc>
          <w:tcPr>
            <w:tcW w:type="dxa" w:w="793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الوظيفة: مدير الموارد البشرية.</w:t>
            </w:r>
          </w:p>
        </w:tc>
      </w:tr>
      <w:tr>
        <w:trPr>
          <w:cantSplit/>
          <w:tblHeader w:val="false"/>
        </w:trPr>
        <w:tc>
          <w:tcPr>
            <w:tcW w:type="dxa" w:w="192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التعيين</w:t>
            </w:r>
          </w:p>
        </w:tc>
        <w:tc>
          <w:tcPr>
            <w:tcW w:type="dxa" w:w="793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تحديد أن سارة هي من تشغل هذه الوظيفة خلال فترة عملها.</w:t>
            </w:r>
          </w:p>
        </w:tc>
      </w:tr>
      <w:tr>
        <w:trPr>
          <w:cantSplit/>
          <w:tblHeader w:val="false"/>
        </w:trPr>
        <w:tc>
          <w:tcPr>
            <w:tcW w:type="dxa" w:w="192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الدور والصلاحيات</w:t>
            </w:r>
          </w:p>
        </w:tc>
        <w:tc>
          <w:tcPr>
            <w:tcW w:type="dxa" w:w="793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ما يُسمح لسارة أن تراه أو تفعله، مثل عرض الموظفين أو تعديل بياناتهم.</w:t>
            </w:r>
          </w:p>
        </w:tc>
      </w:tr>
    </w:tbl>
    <w:p>
      <w:pPr>
        <w:spacing w:after="120"/>
      </w:pPr>
    </w:p>
    <w:p>
      <w:pPr>
        <w:keepNext/>
        <w:bidi/>
        <w:spacing w:before="120" w:after="40"/>
        <w:jc w:val="center"/>
      </w:pPr>
      <w:r>
        <w:drawing>
          <wp:inline distT="0" distB="0" distL="0" distR="0">
            <wp:extent cx="35433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43300" cy="240030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1.2</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أنشئ بيانات الشخص والوظيفة، ثم اربطهما بتعيين</w:t>
      </w:r>
    </w:p>
    <w:p>
      <w:pPr>
        <w:bidi/>
        <w:spacing w:after="80" w:line="276"/>
      </w:pPr>
      <w:r>
        <w:rPr>
          <w:rFonts w:ascii="Lora" w:hAnsi="Lora" w:cs="Noto Naskh Arabic" w:eastAsia="Noto Naskh Arabic"/>
          <w:rtl/>
        </w:rPr>
        <w:t xml:space="preserve">اقرأ الشجرة من الأعلى إلى الأسفل: التعيين يحتاج إلى شخص ووظيفة موجودين. ربط الوظيفة بقسمها اختياري تقنياً، لكنه يساعدك على معرفة موظفي كل قسم.</w:t>
      </w:r>
    </w:p>
    <w:p>
      <w:pPr>
        <w:pageBreakBefore/>
        <w:spacing w:before="0" w:after="0"/>
      </w:pPr>
    </w:p>
    <w:p>
      <w:pPr>
        <w:pStyle w:val="Heading2"/>
        <w:keepNext/>
        <w:bidi/>
      </w:pPr>
      <w:bookmarkStart w:name="kos_toc_7" w:id="1"/>
      <w:r>
        <w:rPr>
          <w:rFonts w:ascii="Lora" w:hAnsi="Lora" w:cs="Noto Naskh Arabic" w:eastAsia="Noto Naskh Arabic"/>
        </w:rPr>
        <w:t xml:space="preserve">1.6</w:t>
      </w:r>
      <w:r>
        <w:rPr>
          <w:rtl/>
        </w:rPr>
        <w:t xml:space="preserve">  </w:t>
      </w:r>
      <w:r>
        <w:rPr>
          <w:rFonts w:ascii="Lora" w:hAnsi="Lora" w:cs="Noto Naskh Arabic" w:eastAsia="Noto Naskh Arabic"/>
          <w:rtl/>
        </w:rPr>
        <w:t xml:space="preserve">ما الذي تختاره لكل نوع من العمل؟</w:t>
      </w:r>
      <w:bookmarkEnd w:id="1"/>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1.4</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اختر التطبيق بناءً على ما تريد إنجازه</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4933"/>
        <w:gridCol w:w="4933"/>
      </w:tblGrid>
      <w:tr>
        <w:trPr>
          <w:cantSplit/>
          <w:tblHeader/>
        </w:trPr>
        <w:tc>
          <w:tcPr>
            <w:tcW w:type="dxa" w:w="493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أريد أن...</w:t>
            </w:r>
          </w:p>
        </w:tc>
        <w:tc>
          <w:tcPr>
            <w:tcW w:type="dxa" w:w="493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أبدأ من...</w:t>
            </w:r>
          </w:p>
        </w:tc>
      </w:tr>
      <w:tr>
        <w:trPr>
          <w:cantSplit/>
          <w:tblHeader w:val="false"/>
        </w:trPr>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أعرف الموظفين ووظائفهم وأراجع دوامهم.</w:t>
            </w:r>
          </w:p>
        </w:tc>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الموارد البشرية.</w:t>
            </w:r>
          </w:p>
        </w:tc>
      </w:tr>
      <w:tr>
        <w:trPr>
          <w:cantSplit/>
          <w:tblHeader w:val="false"/>
        </w:trPr>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أسند عملاً لشخص وأتابع تنفيذه.</w:t>
            </w:r>
          </w:p>
        </w:tc>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المهام.</w:t>
            </w:r>
          </w:p>
        </w:tc>
      </w:tr>
      <w:tr>
        <w:trPr>
          <w:cantSplit/>
          <w:tblHeader w:val="false"/>
        </w:trPr>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أنظم عملاً أكبر له خطة وأعمال مترابطة.</w:t>
            </w:r>
          </w:p>
        </w:tc>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المشاريع.</w:t>
            </w:r>
          </w:p>
        </w:tc>
      </w:tr>
      <w:tr>
        <w:trPr>
          <w:cantSplit/>
          <w:tblHeader w:val="false"/>
        </w:trPr>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أقدم طلباً أو أراجع طلباً ينتظر قراري.</w:t>
            </w:r>
          </w:p>
        </w:tc>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الطلبات أو الموافقات المتاحة في المؤسسة.</w:t>
            </w:r>
          </w:p>
        </w:tc>
      </w:tr>
      <w:tr>
        <w:trPr>
          <w:cantSplit/>
          <w:tblHeader w:val="false"/>
        </w:trPr>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أرتب موعداً أو أرجع إلى ملف أو محادثة.</w:t>
            </w:r>
          </w:p>
        </w:tc>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التقويم أو مكتبة الملفات أو أدوات التواصل.</w:t>
            </w:r>
          </w:p>
        </w:tc>
      </w:tr>
      <w:tr>
        <w:trPr>
          <w:cantSplit/>
          <w:tblHeader w:val="false"/>
        </w:trPr>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أجهز نموذجاً خاصاً بعمل المؤسسة.</w:t>
            </w:r>
          </w:p>
        </w:tc>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أدوات البناء، ويتولاها المسؤول المخوّل.</w:t>
            </w:r>
          </w:p>
        </w:tc>
      </w:tr>
    </w:tbl>
    <w:p>
      <w:pPr>
        <w:spacing w:after="120"/>
      </w:pPr>
    </w:p>
    <w:p>
      <w:pPr>
        <w:pStyle w:val="Heading2"/>
        <w:keepNext/>
        <w:bidi/>
      </w:pPr>
      <w:bookmarkStart w:name="kos_toc_8" w:id="1"/>
      <w:r>
        <w:rPr>
          <w:rFonts w:ascii="Lora" w:hAnsi="Lora" w:cs="Noto Naskh Arabic" w:eastAsia="Noto Naskh Arabic"/>
        </w:rPr>
        <w:t xml:space="preserve">1.7</w:t>
      </w:r>
      <w:r>
        <w:rPr>
          <w:rtl/>
        </w:rPr>
        <w:t xml:space="preserve">  </w:t>
      </w:r>
      <w:r>
        <w:rPr>
          <w:rFonts w:ascii="Lora" w:hAnsi="Lora" w:cs="Noto Naskh Arabic" w:eastAsia="Noto Naskh Arabic"/>
          <w:rtl/>
        </w:rPr>
        <w:t xml:space="preserve">كيف تنتقل من الفهم إلى التشغيل؟</w:t>
      </w:r>
      <w:bookmarkEnd w:id="1"/>
    </w:p>
    <w:p>
      <w:pPr>
        <w:bidi/>
        <w:spacing w:after="80" w:line="276"/>
      </w:pPr>
      <w:r>
        <w:rPr>
          <w:rFonts w:ascii="Lora" w:hAnsi="Lora" w:cs="Noto Naskh Arabic" w:eastAsia="Noto Naskh Arabic"/>
          <w:rtl/>
        </w:rPr>
        <w:t xml:space="preserve">الفصل التالي يقود مسؤول الإعداد إلى تسجيل فريق صغير. ثم يشرح فصل الموارد البشرية كيفية تحديد دوامه ومراجعته. أما فصول المهام والمشاريع فستُضاف لاحقاً إلى هذا الدليل.</w:t>
      </w:r>
    </w:p>
    <w:p>
      <w:pPr>
        <w:keepNext/>
        <w:bidi/>
        <w:spacing w:before="120" w:after="40"/>
        <w:jc w:val="center"/>
      </w:pPr>
      <w:r>
        <w:drawing>
          <wp:inline distT="0" distB="0" distL="0" distR="0">
            <wp:extent cx="23717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71725" cy="2676525"/>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1.3</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ابدأ بنتيجة صغيرة مفيدة، ثم وسّع الاستخدام</w:t>
      </w:r>
    </w:p>
    <w:p>
      <w:pPr>
        <w:bidi/>
        <w:spacing w:after="80" w:line="276"/>
      </w:pPr>
      <w:r>
        <w:rPr>
          <w:rFonts w:ascii="Lora" w:hAnsi="Lora" w:cs="Noto Naskh Arabic" w:eastAsia="Noto Naskh Arabic"/>
          <w:b/>
          <w:bCs/>
          <w:rtl/>
        </w:rPr>
        <w:t xml:space="preserve">علامات تساعدك أثناء التطبيق:</w:t>
      </w:r>
      <w:r>
        <w:rPr>
          <w:rFonts w:ascii="Lora" w:hAnsi="Lora" w:cs="Noto Naskh Arabic" w:eastAsia="Noto Naskh Arabic"/>
          <w:rtl/>
        </w:rPr>
        <w:t xml:space="preserve"> </w:t>
      </w:r>
      <w:r>
        <w:rPr>
          <w:rFonts w:ascii="Lora" w:hAnsi="Lora" w:cs="Noto Naskh Arabic" w:eastAsia="Noto Naskh Arabic"/>
          <w:b/>
          <w:bCs/>
          <w:color w:val="FFFFFF"/>
          <w:sz w:val="16"/>
          <w:szCs w:val="16"/>
          <w:shd w:fill="00696D" w:color="auto" w:val="clear"/>
          <w:rtl/>
        </w:rPr>
        <w:t xml:space="preserve"> إلزامي تقنياً </w:t>
      </w:r>
      <w:r>
        <w:rPr>
          <w:rFonts w:ascii="Lora" w:hAnsi="Lora" w:cs="Noto Naskh Arabic" w:eastAsia="Noto Naskh Arabic"/>
          <w:rtl/>
        </w:rPr>
        <w:t xml:space="preserve"> مطلوب للحفظ، </w:t>
      </w:r>
      <w:r>
        <w:rPr>
          <w:rFonts w:ascii="Lora" w:hAnsi="Lora" w:cs="Noto Naskh Arabic" w:eastAsia="Noto Naskh Arabic"/>
          <w:b/>
          <w:bCs/>
          <w:color w:val="FFFFFF"/>
          <w:sz w:val="16"/>
          <w:szCs w:val="16"/>
          <w:shd w:fill="4FB8AE" w:color="auto" w:val="clear"/>
          <w:rtl/>
        </w:rPr>
        <w:t xml:space="preserve"> موصى به </w:t>
      </w:r>
      <w:r>
        <w:rPr>
          <w:rFonts w:ascii="Lora" w:hAnsi="Lora" w:cs="Noto Naskh Arabic" w:eastAsia="Noto Naskh Arabic"/>
          <w:rtl/>
        </w:rPr>
        <w:t xml:space="preserve"> يساعدك على تنظيم العمل، </w:t>
      </w:r>
      <w:r>
        <w:rPr>
          <w:rFonts w:ascii="Lora" w:hAnsi="Lora" w:cs="Noto Naskh Arabic" w:eastAsia="Noto Naskh Arabic"/>
          <w:b/>
          <w:bCs/>
          <w:color w:val="FFFFFF"/>
          <w:sz w:val="16"/>
          <w:szCs w:val="16"/>
          <w:shd w:fill="94A8A6" w:color="auto" w:val="clear"/>
          <w:rtl/>
        </w:rPr>
        <w:t xml:space="preserve"> اختياري </w:t>
      </w:r>
      <w:r>
        <w:rPr>
          <w:rFonts w:ascii="Lora" w:hAnsi="Lora" w:cs="Noto Naskh Arabic" w:eastAsia="Noto Naskh Arabic"/>
          <w:rtl/>
        </w:rPr>
        <w:t xml:space="preserve"> تستخدمه عند الحاجة، </w:t>
      </w:r>
      <w:r>
        <w:rPr>
          <w:rFonts w:ascii="Lora" w:hAnsi="Lora" w:cs="Noto Naskh Arabic" w:eastAsia="Noto Naskh Arabic"/>
          <w:b/>
          <w:bCs/>
          <w:color w:val="FFFFFF"/>
          <w:sz w:val="16"/>
          <w:szCs w:val="16"/>
          <w:shd w:fill="4A6364" w:color="auto" w:val="clear"/>
          <w:rtl/>
        </w:rPr>
        <w:t xml:space="preserve"> يولّده النظام </w:t>
      </w:r>
      <w:r>
        <w:rPr>
          <w:rFonts w:ascii="Lora" w:hAnsi="Lora" w:cs="Noto Naskh Arabic" w:eastAsia="Noto Naskh Arabic"/>
          <w:rtl/>
        </w:rPr>
        <w:t xml:space="preserve"> يملؤه النظام. أمثلة الأفق للتعلّم؛ استبدلها ببيانات مؤسستك عند التطبيق الفعلي.</w:t>
      </w:r>
    </w:p>
    <w:p>
      <w:pPr>
        <w:pageBreakBefore/>
        <w:bidi/>
        <w:spacing w:after="40"/>
      </w:pPr>
      <w:r>
        <w:rPr>
          <w:rFonts w:ascii="Lora" w:hAnsi="Lora" w:cs="Noto Naskh Arabic" w:eastAsia="Noto Naskh Arabic"/>
          <w:b/>
          <w:bCs/>
          <w:color w:val="4FB8AE"/>
          <w:sz w:val="24"/>
          <w:szCs w:val="24"/>
          <w:rtl/>
        </w:rPr>
        <w:t xml:space="preserve">الفصل 2</w:t>
      </w:r>
    </w:p>
    <w:p>
      <w:pPr>
        <w:pStyle w:val="Heading1"/>
        <w:keepNext/>
        <w:bidi/>
      </w:pPr>
      <w:bookmarkStart w:name="kos_toc_9" w:id="1"/>
      <w:r>
        <w:rPr>
          <w:rFonts w:ascii="Lora" w:hAnsi="Lora" w:cs="Noto Naskh Arabic" w:eastAsia="Noto Naskh Arabic"/>
          <w:rtl/>
        </w:rPr>
        <w:t xml:space="preserve">إنشاء المؤسسة والتهيئة الأولية</w:t>
      </w:r>
      <w:bookmarkEnd w:id="1"/>
    </w:p>
    <w:p>
      <w:pPr>
        <w:bidi/>
        <w:spacing w:after="240"/>
      </w:pPr>
      <w:r>
        <w:rPr>
          <w:rFonts w:ascii="Segoe UI Symbol" w:hAnsi="Segoe UI Symbol" w:cs="Segoe UI Symbol" w:eastAsia="Segoe UI Symbol"/>
          <w:color w:val="00696D"/>
          <w:sz w:val="16"/>
          <w:szCs w:val="16"/>
        </w:rPr>
        <w:t xml:space="preserve">▬▬▬▬▬</w:t>
      </w:r>
    </w:p>
    <w:p>
      <w:pPr>
        <w:pStyle w:val="Heading2"/>
        <w:keepNext/>
        <w:bidi/>
      </w:pPr>
      <w:bookmarkStart w:name="kos_toc_10" w:id="1"/>
      <w:r>
        <w:rPr>
          <w:rFonts w:ascii="Lora" w:hAnsi="Lora" w:cs="Noto Naskh Arabic" w:eastAsia="Noto Naskh Arabic"/>
        </w:rPr>
        <w:t xml:space="preserve">2.1</w:t>
      </w:r>
      <w:r>
        <w:rPr>
          <w:rtl/>
        </w:rPr>
        <w:t xml:space="preserve">  </w:t>
      </w:r>
      <w:r>
        <w:rPr>
          <w:rFonts w:ascii="Lora" w:hAnsi="Lora" w:cs="Noto Naskh Arabic" w:eastAsia="Noto Naskh Arabic"/>
          <w:rtl/>
        </w:rPr>
        <w:t xml:space="preserve">جهّز مكاناً واحداً لبيانات فريقك</w:t>
      </w:r>
      <w:bookmarkEnd w:id="1"/>
    </w:p>
    <w:p>
      <w:pPr>
        <w:bidi/>
        <w:spacing w:after="80" w:line="276"/>
      </w:pPr>
      <w:r>
        <w:rPr>
          <w:rFonts w:ascii="Lora" w:hAnsi="Lora" w:cs="Noto Naskh Arabic" w:eastAsia="Noto Naskh Arabic"/>
          <w:rtl/>
        </w:rPr>
        <w:t xml:space="preserve">عندما يُكتب اسم الموظف وقسمه في أكثر من ملف، يصعب الحفاظ على نسخة صحيحة. سنجهّز في كيان تعريفاً واضحاً للفريق: من يعمل معنا، وفي أي وظيفة وقسم وموقع. تستخدم التطبيقات هذه البيانات لاحقاً بدلاً من إعادة إدخالها في كل مرة.</w:t>
      </w:r>
    </w:p>
    <w:p>
      <w:pPr>
        <w:bidi/>
        <w:spacing w:after="80" w:line="276"/>
      </w:pPr>
      <w:r>
        <w:rPr>
          <w:rFonts w:ascii="Lora" w:hAnsi="Lora" w:cs="Noto Naskh Arabic" w:eastAsia="Noto Naskh Arabic"/>
          <w:b/>
          <w:bCs/>
          <w:rtl/>
        </w:rPr>
        <w:t xml:space="preserve">من ينفذ؟</w:t>
      </w:r>
      <w:r>
        <w:rPr>
          <w:rFonts w:ascii="Lora" w:hAnsi="Lora" w:cs="Noto Naskh Arabic" w:eastAsia="Noto Naskh Arabic"/>
          <w:rtl/>
        </w:rPr>
        <w:t xml:space="preserve"> مسؤول إعداد النظام، بالتعاون مع المسؤول عن الموظفين. </w:t>
      </w:r>
      <w:r>
        <w:rPr>
          <w:rFonts w:ascii="Lora" w:hAnsi="Lora" w:cs="Noto Naskh Arabic" w:eastAsia="Noto Naskh Arabic"/>
          <w:b/>
          <w:bCs/>
          <w:rtl/>
        </w:rPr>
        <w:t xml:space="preserve">متى؟</w:t>
      </w:r>
      <w:r>
        <w:rPr>
          <w:rFonts w:ascii="Lora" w:hAnsi="Lora" w:cs="Noto Naskh Arabic" w:eastAsia="Noto Naskh Arabic"/>
          <w:rtl/>
        </w:rPr>
        <w:t xml:space="preserve"> عند بدء استخدام المؤسسة. إذا كانت المؤسسة موجودة، ابدأ بمراجعة الإعدادات والبيانات الموجودة، ولا تنشئ مؤسسة أو موظفين مكررين.</w:t>
      </w:r>
    </w:p>
    <w:p>
      <w:pPr>
        <w:bidi/>
        <w:spacing w:after="80" w:line="276"/>
      </w:pPr>
      <w:r>
        <w:rPr>
          <w:rFonts w:ascii="Lora" w:hAnsi="Lora" w:cs="Noto Naskh Arabic" w:eastAsia="Noto Naskh Arabic"/>
          <w:b/>
          <w:bCs/>
          <w:rtl/>
        </w:rPr>
        <w:t xml:space="preserve">نتيجة التمرين:</w:t>
      </w:r>
      <w:r>
        <w:rPr>
          <w:rFonts w:ascii="Lora" w:hAnsi="Lora" w:cs="Noto Naskh Arabic" w:eastAsia="Noto Naskh Arabic"/>
          <w:rtl/>
        </w:rPr>
        <w:t xml:space="preserve"> تستطيع فتح تعيين سارة، ورؤية وظيفتها وقسمها وموقع عملها. سنبدأ بسارة، ثم تكرر الخطوات لعمر وبقية الفريق.</w:t>
      </w:r>
    </w:p>
    <w:p>
      <w:pPr>
        <w:keepNext/>
        <w:bidi/>
        <w:spacing w:before="120" w:after="40"/>
        <w:jc w:val="center"/>
      </w:pPr>
      <w:r>
        <w:drawing>
          <wp:inline distT="0" distB="0" distL="0" distR="0">
            <wp:extent cx="23717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71725" cy="329565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2.1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خطوات الفصل الست</w:t>
      </w:r>
    </w:p>
    <w:p>
      <w:pPr>
        <w:pStyle w:val="Heading2"/>
        <w:keepNext/>
        <w:bidi/>
      </w:pPr>
      <w:bookmarkStart w:name="kos_toc_11" w:id="1"/>
      <w:r>
        <w:rPr>
          <w:rFonts w:ascii="Lora" w:hAnsi="Lora" w:cs="Noto Naskh Arabic" w:eastAsia="Noto Naskh Arabic"/>
        </w:rPr>
        <w:t xml:space="preserve">2.2</w:t>
      </w:r>
      <w:r>
        <w:rPr>
          <w:rtl/>
        </w:rPr>
        <w:t xml:space="preserve">  </w:t>
      </w:r>
      <w:r>
        <w:rPr>
          <w:rFonts w:ascii="Lora" w:hAnsi="Lora" w:cs="Noto Naskh Arabic" w:eastAsia="Noto Naskh Arabic"/>
          <w:rtl/>
        </w:rPr>
        <w:t xml:space="preserve">قبل أن تبدأ</w:t>
      </w:r>
      <w:bookmarkEnd w:id="1"/>
    </w:p>
    <w:p>
      <w:pPr>
        <w:bidi/>
        <w:spacing w:after="80" w:line="276"/>
      </w:pPr>
      <w:r>
        <w:rPr>
          <w:rFonts w:ascii="Lora" w:hAnsi="Lora" w:cs="Noto Naskh Arabic" w:eastAsia="Noto Naskh Arabic"/>
          <w:rtl/>
        </w:rPr>
        <w:t xml:space="preserve">جهّز قائمة صغيرة من أسماء الأقسام والمواقع والوظائف والموظفين، وحدد من يراجعها. </w:t>
      </w:r>
      <w:r>
        <w:rPr>
          <w:rFonts w:ascii="Lora" w:hAnsi="Lora" w:cs="Noto Naskh Arabic" w:eastAsia="Noto Naskh Arabic"/>
          <w:b/>
          <w:bCs/>
          <w:rtl/>
        </w:rPr>
        <w:t xml:space="preserve">الرمز</w:t>
      </w:r>
      <w:r>
        <w:rPr>
          <w:rFonts w:ascii="Lora" w:hAnsi="Lora" w:cs="Noto Naskh Arabic" w:eastAsia="Noto Naskh Arabic"/>
          <w:rtl/>
        </w:rPr>
        <w:t xml:space="preserve"> هو معرّف تختاره لتجنب الخلط بين الأسماء، مثل </w:t>
      </w:r>
      <w:r>
        <w:rPr>
          <w:rFonts w:ascii="Lora" w:hAnsi="Lora" w:cs="Noto Naskh Arabic" w:eastAsia="Noto Naskh Arabic"/>
          <w:rtl w:val="false"/>
        </w:rPr>
        <w:t xml:space="preserve">HZN-HR</w:t>
      </w:r>
      <w:r>
        <w:rPr>
          <w:rFonts w:ascii="Lora" w:hAnsi="Lora" w:cs="Noto Naskh Arabic" w:eastAsia="Noto Naskh Arabic"/>
          <w:rtl/>
        </w:rPr>
        <w:t xml:space="preserve"> لقسم الموارد البشرية؛ لا يحتاج إلى معرفة برمجية. </w:t>
      </w:r>
      <w:r>
        <w:rPr>
          <w:rFonts w:ascii="Lora" w:hAnsi="Lora" w:cs="Noto Naskh Arabic" w:eastAsia="Noto Naskh Arabic"/>
          <w:b/>
          <w:bCs/>
          <w:rtl/>
        </w:rPr>
        <w:t xml:space="preserve">النطاق الفرعي</w:t>
      </w:r>
      <w:r>
        <w:rPr>
          <w:rFonts w:ascii="Lora" w:hAnsi="Lora" w:cs="Noto Naskh Arabic" w:eastAsia="Noto Naskh Arabic"/>
          <w:rtl/>
        </w:rPr>
        <w:t xml:space="preserve"> هو الجزء الذي تختاره لعنوان مؤسستك، مثل </w:t>
      </w:r>
      <w:r>
        <w:rPr>
          <w:rFonts w:ascii="Lora" w:hAnsi="Lora" w:cs="Noto Naskh Arabic" w:eastAsia="Noto Naskh Arabic"/>
          <w:rtl w:val="false"/>
        </w:rPr>
        <w:t xml:space="preserve">hzn</w:t>
      </w:r>
      <w:r>
        <w:rPr>
          <w:rFonts w:ascii="Lora" w:hAnsi="Lora" w:cs="Noto Naskh Arabic" w:eastAsia="Noto Naskh Arabic"/>
          <w:rtl/>
        </w:rPr>
        <w:t xml:space="preserve"> في </w:t>
      </w:r>
      <w:r>
        <w:rPr>
          <w:rFonts w:ascii="Lora" w:hAnsi="Lora" w:cs="Noto Naskh Arabic" w:eastAsia="Noto Naskh Arabic"/>
          <w:rtl w:val="false"/>
        </w:rPr>
        <w:t xml:space="preserve">hzn.kayanos.app</w:t>
      </w:r>
      <w:r>
        <w:rPr>
          <w:rFonts w:ascii="Lora" w:hAnsi="Lora" w:cs="Noto Naskh Arabic" w:eastAsia="Noto Naskh Arabic"/>
          <w:rtl/>
        </w:rPr>
        <w:t xml:space="preserve">.</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ما تحتاج تجهيزه قبل الإنشاء</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2268"/>
        <w:gridCol w:w="1361"/>
        <w:gridCol w:w="6237"/>
      </w:tblGrid>
      <w:tr>
        <w:trPr>
          <w:cantSplit/>
          <w:tblHeader/>
        </w:trPr>
        <w:tc>
          <w:tcPr>
            <w:tcW w:type="dxa" w:w="2268"/>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البيان</w:t>
            </w:r>
          </w:p>
        </w:tc>
        <w:tc>
          <w:tcPr>
            <w:tcW w:type="dxa" w:w="136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التصنيف</w:t>
            </w:r>
          </w:p>
        </w:tc>
        <w:tc>
          <w:tcPr>
            <w:tcW w:type="dxa" w:w="6237"/>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ملاحظة</w:t>
            </w:r>
          </w:p>
        </w:tc>
      </w:tr>
      <w:tr>
        <w:trPr>
          <w:cantSplit/>
          <w:tblHeader w:val="false"/>
        </w:trPr>
        <w:tc>
          <w:tcPr>
            <w:tcW w:type="dxa" w:w="226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بريد إلكتروني أو رقم هاتف</w:t>
            </w:r>
          </w:p>
        </w:tc>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00696D" w:color="auto" w:val="clear"/>
                <w:rtl/>
              </w:rPr>
              <w:t xml:space="preserve"> إلزامي تقنياً </w:t>
            </w:r>
          </w:p>
        </w:tc>
        <w:tc>
          <w:tcPr>
            <w:tcW w:type="dxa" w:w="6237"/>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يصله رمز التحقق.</w:t>
            </w:r>
          </w:p>
        </w:tc>
      </w:tr>
      <w:tr>
        <w:trPr>
          <w:cantSplit/>
          <w:tblHeader w:val="false"/>
        </w:trPr>
        <w:tc>
          <w:tcPr>
            <w:tcW w:type="dxa" w:w="226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اسم المؤسسة</w:t>
            </w:r>
          </w:p>
        </w:tc>
        <w:tc>
          <w:tcPr>
            <w:tcW w:type="dxa" w:w="136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00696D" w:color="auto" w:val="clear"/>
                <w:rtl/>
              </w:rPr>
              <w:t xml:space="preserve"> إلزامي تقنياً </w:t>
            </w:r>
          </w:p>
        </w:tc>
        <w:tc>
          <w:tcPr>
            <w:tcW w:type="dxa" w:w="6237"/>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يمكن كتابته بأكثر من لغة.</w:t>
            </w:r>
          </w:p>
        </w:tc>
      </w:tr>
      <w:tr>
        <w:trPr>
          <w:cantSplit/>
          <w:tblHeader w:val="false"/>
        </w:trPr>
        <w:tc>
          <w:tcPr>
            <w:tcW w:type="dxa" w:w="226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النطاق الفرعي</w:t>
            </w:r>
          </w:p>
        </w:tc>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00696D" w:color="auto" w:val="clear"/>
                <w:rtl/>
              </w:rPr>
              <w:t xml:space="preserve"> إلزامي تقنياً </w:t>
            </w:r>
          </w:p>
        </w:tc>
        <w:tc>
          <w:tcPr>
            <w:tcW w:type="dxa" w:w="6237"/>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عنوان المؤسسة، مثل </w:t>
            </w:r>
            <w:r>
              <w:rPr>
                <w:rFonts w:ascii="Lora" w:hAnsi="Lora" w:cs="Noto Naskh Arabic" w:eastAsia="Noto Naskh Arabic"/>
                <w:sz w:val="20"/>
                <w:szCs w:val="20"/>
                <w:rtl w:val="false"/>
              </w:rPr>
              <w:t xml:space="preserve">hzn</w:t>
            </w:r>
            <w:r>
              <w:rPr>
                <w:rFonts w:ascii="Lora" w:hAnsi="Lora" w:cs="Noto Naskh Arabic" w:eastAsia="Noto Naskh Arabic"/>
                <w:sz w:val="20"/>
                <w:szCs w:val="20"/>
                <w:rtl/>
              </w:rPr>
              <w:t xml:space="preserve">.</w:t>
            </w:r>
          </w:p>
        </w:tc>
      </w:tr>
      <w:tr>
        <w:trPr>
          <w:cantSplit/>
          <w:tblHeader w:val="false"/>
        </w:trPr>
        <w:tc>
          <w:tcPr>
            <w:tcW w:type="dxa" w:w="226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البلد وعدد الموظفين</w:t>
            </w:r>
          </w:p>
        </w:tc>
        <w:tc>
          <w:tcPr>
            <w:tcW w:type="dxa" w:w="136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00696D" w:color="auto" w:val="clear"/>
                <w:rtl/>
              </w:rPr>
              <w:t xml:space="preserve"> إلزامي تقنياً </w:t>
            </w:r>
          </w:p>
        </w:tc>
        <w:tc>
          <w:tcPr>
            <w:tcW w:type="dxa" w:w="6237"/>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عدد الموظفين تقديري (فئة).</w:t>
            </w:r>
          </w:p>
        </w:tc>
      </w:tr>
      <w:tr>
        <w:trPr>
          <w:cantSplit/>
          <w:tblHeader w:val="false"/>
        </w:trPr>
        <w:tc>
          <w:tcPr>
            <w:tcW w:type="dxa" w:w="226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اسم المدير</w:t>
            </w:r>
          </w:p>
        </w:tc>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00696D" w:color="auto" w:val="clear"/>
                <w:rtl/>
              </w:rPr>
              <w:t xml:space="preserve"> إلزامي تقنياً </w:t>
            </w:r>
          </w:p>
        </w:tc>
        <w:tc>
          <w:tcPr>
            <w:tcW w:type="dxa" w:w="6237"/>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صاحب الحساب الأول.</w:t>
            </w:r>
          </w:p>
        </w:tc>
      </w:tr>
      <w:tr>
        <w:trPr>
          <w:cantSplit/>
          <w:tblHeader w:val="false"/>
        </w:trPr>
        <w:tc>
          <w:tcPr>
            <w:tcW w:type="dxa" w:w="2268"/>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كلمة مرور المدير</w:t>
            </w:r>
          </w:p>
        </w:tc>
        <w:tc>
          <w:tcPr>
            <w:tcW w:type="dxa" w:w="136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94A8A6" w:color="auto" w:val="clear"/>
                <w:rtl/>
              </w:rPr>
              <w:t xml:space="preserve"> اختياري </w:t>
            </w:r>
          </w:p>
        </w:tc>
        <w:tc>
          <w:tcPr>
            <w:tcW w:type="dxa" w:w="6237"/>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إن تُركت فارغة يصلك رمز لتعيينها لاحقاً.</w:t>
            </w:r>
          </w:p>
        </w:tc>
      </w:tr>
      <w:tr>
        <w:trPr>
          <w:cantSplit/>
          <w:tblHeader w:val="false"/>
        </w:trPr>
        <w:tc>
          <w:tcPr>
            <w:tcW w:type="dxa" w:w="2268"/>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الشعار</w:t>
            </w:r>
          </w:p>
        </w:tc>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16"/>
                <w:szCs w:val="16"/>
                <w:shd w:fill="94A8A6" w:color="auto" w:val="clear"/>
                <w:rtl/>
              </w:rPr>
              <w:t xml:space="preserve"> اختياري </w:t>
            </w:r>
          </w:p>
        </w:tc>
        <w:tc>
          <w:tcPr>
            <w:tcW w:type="dxa" w:w="6237"/>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صورة حتى </w:t>
            </w:r>
            <w:r>
              <w:rPr>
                <w:rFonts w:ascii="Lora" w:hAnsi="Lora" w:cs="Noto Naskh Arabic" w:eastAsia="Noto Naskh Arabic"/>
                <w:sz w:val="20"/>
                <w:szCs w:val="20"/>
                <w:rtl w:val="false"/>
              </w:rPr>
              <w:t xml:space="preserve">5</w:t>
            </w:r>
            <w:r>
              <w:rPr>
                <w:rFonts w:ascii="Lora" w:hAnsi="Lora" w:cs="Noto Naskh Arabic" w:eastAsia="Noto Naskh Arabic"/>
                <w:sz w:val="20"/>
                <w:szCs w:val="20"/>
                <w:rtl/>
              </w:rPr>
              <w:t xml:space="preserve"> ميغابايت.</w:t>
            </w:r>
          </w:p>
        </w:tc>
      </w:tr>
    </w:tbl>
    <w:p>
      <w:pPr>
        <w:spacing w:after="120"/>
      </w:pPr>
    </w:p>
    <w:p>
      <w:pPr>
        <w:pStyle w:val="Heading2"/>
        <w:keepNext/>
        <w:bidi/>
      </w:pPr>
      <w:bookmarkStart w:name="kos_toc_12" w:id="1"/>
      <w:r>
        <w:rPr>
          <w:rFonts w:ascii="Lora" w:hAnsi="Lora" w:cs="Noto Naskh Arabic" w:eastAsia="Noto Naskh Arabic"/>
        </w:rPr>
        <w:t xml:space="preserve">2.3</w:t>
      </w:r>
      <w:r>
        <w:rPr>
          <w:rtl/>
        </w:rPr>
        <w:t xml:space="preserve">  </w:t>
      </w:r>
      <w:r>
        <w:rPr>
          <w:rFonts w:ascii="Lora" w:hAnsi="Lora" w:cs="Noto Naskh Arabic" w:eastAsia="Noto Naskh Arabic"/>
          <w:rtl/>
        </w:rPr>
        <w:t xml:space="preserve">الخطوة 1: إنشاء المؤسسة</w:t>
      </w:r>
      <w:bookmarkEnd w:id="1"/>
    </w:p>
    <w:p>
      <w:pPr>
        <w:bidi/>
        <w:spacing w:after="80" w:line="276"/>
      </w:pPr>
      <w:r>
        <w:rPr>
          <w:rFonts w:ascii="Lora" w:hAnsi="Lora" w:cs="Noto Naskh Arabic" w:eastAsia="Noto Naskh Arabic"/>
          <w:rtl/>
        </w:rPr>
        <w:t xml:space="preserve">من شاشة الدخول افتح «إنشاء مؤسسة». هذه الخطوة لصاحب المؤسسة أو المسؤول الذي يجهزها أول مرة، وليست لكل موظف جديد. اتبع الخطوات الأربع:</w:t>
      </w:r>
    </w:p>
    <w:p>
      <w:pPr>
        <w:keepNext/>
        <w:bidi/>
        <w:spacing w:before="120" w:after="40"/>
        <w:jc w:val="center"/>
      </w:pPr>
      <w:r>
        <w:drawing>
          <wp:inline distT="0" distB="0" distL="0" distR="0">
            <wp:extent cx="38766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76675" cy="241935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2.2</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صفحة «إنشاء مؤسسة»: الخطوات الأربع في الأعلى</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b/>
          <w:bCs/>
          <w:rtl/>
        </w:rPr>
        <w:t xml:space="preserve">جهة الاتصال:</w:t>
      </w:r>
      <w:r>
        <w:rPr>
          <w:rFonts w:ascii="Lora" w:hAnsi="Lora" w:cs="Noto Naskh Arabic" w:eastAsia="Noto Naskh Arabic"/>
          <w:rtl/>
        </w:rPr>
        <w:t xml:space="preserve"> اختر البريد الإلكتروني أو رقم الهاتف وأدخله.</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b/>
          <w:bCs/>
          <w:rtl/>
        </w:rPr>
        <w:t xml:space="preserve">التحقق:</w:t>
      </w:r>
      <w:r>
        <w:rPr>
          <w:rFonts w:ascii="Lora" w:hAnsi="Lora" w:cs="Noto Naskh Arabic" w:eastAsia="Noto Naskh Arabic"/>
          <w:rtl/>
        </w:rPr>
        <w:t xml:space="preserve"> أدخل الرمز المكوّن من </w:t>
      </w:r>
      <w:r>
        <w:rPr>
          <w:rFonts w:ascii="Lora" w:hAnsi="Lora" w:cs="Noto Naskh Arabic" w:eastAsia="Noto Naskh Arabic"/>
          <w:rtl w:val="false"/>
        </w:rPr>
        <w:t xml:space="preserve">6</w:t>
      </w:r>
      <w:r>
        <w:rPr>
          <w:rFonts w:ascii="Lora" w:hAnsi="Lora" w:cs="Noto Naskh Arabic" w:eastAsia="Noto Naskh Arabic"/>
          <w:rtl/>
        </w:rPr>
        <w:t xml:space="preserve"> أرقام. الرمز صالح </w:t>
      </w:r>
      <w:r>
        <w:rPr>
          <w:rFonts w:ascii="Lora" w:hAnsi="Lora" w:cs="Noto Naskh Arabic" w:eastAsia="Noto Naskh Arabic"/>
          <w:rtl w:val="false"/>
        </w:rPr>
        <w:t xml:space="preserve">10</w:t>
      </w:r>
      <w:r>
        <w:rPr>
          <w:rFonts w:ascii="Lora" w:hAnsi="Lora" w:cs="Noto Naskh Arabic" w:eastAsia="Noto Naskh Arabic"/>
          <w:rtl/>
        </w:rPr>
        <w:t xml:space="preserve"> دقائق، ويمكن طلب رمز جديد بعد دقيقة.</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b/>
          <w:bCs/>
          <w:rtl/>
        </w:rPr>
        <w:t xml:space="preserve">المدير:</w:t>
      </w:r>
      <w:r>
        <w:rPr>
          <w:rFonts w:ascii="Lora" w:hAnsi="Lora" w:cs="Noto Naskh Arabic" w:eastAsia="Noto Naskh Arabic"/>
          <w:rtl/>
        </w:rPr>
        <w:t xml:space="preserve"> اكتب اسمك، وكلمة مرور إن أردت.</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b/>
          <w:bCs/>
          <w:rtl/>
        </w:rPr>
        <w:t xml:space="preserve">تفاصيل المؤسسة:</w:t>
      </w:r>
      <w:r>
        <w:rPr>
          <w:rFonts w:ascii="Lora" w:hAnsi="Lora" w:cs="Noto Naskh Arabic" w:eastAsia="Noto Naskh Arabic"/>
          <w:rtl/>
        </w:rPr>
        <w:t xml:space="preserve"> النطاق الفرعي، والاسم، والبلد، وعدد الموظفين، والشعار.</w:t>
      </w:r>
    </w:p>
    <w:p>
      <w:pPr>
        <w:bidi/>
        <w:spacing w:after="80" w:line="276"/>
      </w:pPr>
      <w:r>
        <w:rPr>
          <w:rFonts w:ascii="Lora" w:hAnsi="Lora" w:cs="Noto Naskh Arabic" w:eastAsia="Noto Naskh Arabic"/>
          <w:rtl/>
        </w:rPr>
        <w:t xml:space="preserve">بعد إكمال الإنشاء تنتقل إلى عنوان مؤسستك الجديد لتسجيل الدخول. </w:t>
      </w:r>
      <w:r>
        <w:rPr>
          <w:rFonts w:ascii="Lora" w:hAnsi="Lora" w:cs="Noto Naskh Arabic" w:eastAsia="Noto Naskh Arabic"/>
          <w:b/>
          <w:bCs/>
          <w:rtl/>
        </w:rPr>
        <w:t xml:space="preserve">تحقّق:</w:t>
      </w:r>
      <w:r>
        <w:rPr>
          <w:rFonts w:ascii="Lora" w:hAnsi="Lora" w:cs="Noto Naskh Arabic" w:eastAsia="Noto Naskh Arabic"/>
          <w:rtl/>
        </w:rPr>
        <w:t xml:space="preserve"> افتح العنوان الجديد بحساب المسؤول، وتأكد من اسم المؤسسة. احتفظ بالعنوان ليستخدمه فريقك؛ اسم المؤسسة وحده لا يكفي للوصول إليها.</w:t>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1E5C7F" w:color="auto" w:val="clear"/>
          </w:tcPr>
          <w:p/>
        </w:tc>
        <w:tc>
          <w:tcPr>
            <w:tcW w:type="dxa" w:w="9786"/>
            <w:shd w:fill="E1EEF6" w:color="auto" w:val="clear"/>
            <w:tcMar>
              <w:top w:type="dxa" w:w="100"/>
              <w:left w:type="dxa" w:w="180"/>
              <w:bottom w:type="dxa" w:w="100"/>
              <w:right w:type="dxa" w:w="180"/>
            </w:tcMar>
          </w:tcPr>
          <w:p>
            <w:pPr>
              <w:bidi/>
              <w:spacing w:after="60"/>
            </w:pPr>
            <w:r>
              <w:rPr>
                <w:rFonts w:ascii="Lora" w:hAnsi="Lora" w:cs="Noto Naskh Arabic" w:eastAsia="Noto Naskh Arabic"/>
                <w:b/>
                <w:bCs/>
                <w:color w:val="1E5C7F"/>
                <w:rtl/>
              </w:rPr>
              <w:t xml:space="preserve">شروط النطاق الفرعي</w:t>
            </w:r>
          </w:p>
          <w:p>
            <w:pPr>
              <w:bidi/>
              <w:spacing w:after="80" w:line="276"/>
            </w:pPr>
            <w:r>
              <w:rPr>
                <w:rFonts w:ascii="Lora" w:hAnsi="Lora" w:cs="Noto Naskh Arabic" w:eastAsia="Noto Naskh Arabic"/>
                <w:rtl/>
              </w:rPr>
              <w:t xml:space="preserve">من </w:t>
            </w:r>
            <w:r>
              <w:rPr>
                <w:rFonts w:ascii="Lora" w:hAnsi="Lora" w:cs="Noto Naskh Arabic" w:eastAsia="Noto Naskh Arabic"/>
                <w:rtl w:val="false"/>
              </w:rPr>
              <w:t xml:space="preserve">3</w:t>
            </w:r>
            <w:r>
              <w:rPr>
                <w:rFonts w:ascii="Lora" w:hAnsi="Lora" w:cs="Noto Naskh Arabic" w:eastAsia="Noto Naskh Arabic"/>
                <w:rtl/>
              </w:rPr>
              <w:t xml:space="preserve"> إلى </w:t>
            </w:r>
            <w:r>
              <w:rPr>
                <w:rFonts w:ascii="Lora" w:hAnsi="Lora" w:cs="Noto Naskh Arabic" w:eastAsia="Noto Naskh Arabic"/>
                <w:rtl w:val="false"/>
              </w:rPr>
              <w:t xml:space="preserve">63</w:t>
            </w:r>
            <w:r>
              <w:rPr>
                <w:rFonts w:ascii="Lora" w:hAnsi="Lora" w:cs="Noto Naskh Arabic" w:eastAsia="Noto Naskh Arabic"/>
                <w:rtl/>
              </w:rPr>
              <w:t xml:space="preserve"> حرفاً: أحرف إنجليزية صغيرة وأرقام وشرطة (-)، ولا يبدأ أو ينتهي بشرطة. يجب أن يكون غير مستخدم، وبعض الكلمات محجوزة مثل </w:t>
            </w:r>
            <w:r>
              <w:rPr>
                <w:rFonts w:ascii="Lora" w:hAnsi="Lora" w:cs="Noto Naskh Arabic" w:eastAsia="Noto Naskh Arabic"/>
                <w:rtl w:val="false"/>
              </w:rPr>
              <w:t xml:space="preserve">admin</w:t>
            </w:r>
            <w:r>
              <w:rPr>
                <w:rFonts w:ascii="Lora" w:hAnsi="Lora" w:cs="Noto Naskh Arabic" w:eastAsia="Noto Naskh Arabic"/>
                <w:rtl/>
              </w:rPr>
              <w:t xml:space="preserve"> و</w:t>
            </w:r>
            <w:r>
              <w:rPr>
                <w:rFonts w:ascii="Lora" w:hAnsi="Lora" w:cs="Noto Naskh Arabic" w:eastAsia="Noto Naskh Arabic"/>
                <w:rtl w:val="false"/>
              </w:rPr>
              <w:t xml:space="preserve">www</w:t>
            </w:r>
            <w:r>
              <w:rPr>
                <w:rFonts w:ascii="Lora" w:hAnsi="Lora" w:cs="Noto Naskh Arabic" w:eastAsia="Noto Naskh Arabic"/>
                <w:rtl/>
              </w:rPr>
              <w:t xml:space="preserve">.</w:t>
            </w:r>
          </w:p>
        </w:tc>
      </w:tr>
    </w:tbl>
    <w:p>
      <w:pPr>
        <w:spacing w:after="80"/>
      </w:pPr>
    </w:p>
    <w:p>
      <w:pPr>
        <w:pStyle w:val="Heading3"/>
        <w:keepNext/>
        <w:bidi/>
      </w:pPr>
      <w:r>
        <w:rPr>
          <w:rFonts w:ascii="Lora" w:hAnsi="Lora" w:cs="Noto Naskh Arabic" w:eastAsia="Noto Naskh Arabic"/>
        </w:rPr>
        <w:t xml:space="preserve">2.3.1</w:t>
      </w:r>
      <w:r>
        <w:rPr>
          <w:rtl/>
        </w:rPr>
        <w:t xml:space="preserve">  </w:t>
      </w:r>
      <w:r>
        <w:rPr>
          <w:rFonts w:ascii="Lora" w:hAnsi="Lora" w:cs="Noto Naskh Arabic" w:eastAsia="Noto Naskh Arabic"/>
          <w:rtl/>
        </w:rPr>
        <w:t xml:space="preserve">ماذا ينشئ النظام تلقائياً؟</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2.2</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ما تجده جاهزاً وما عليك إدخاله</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4933"/>
        <w:gridCol w:w="4933"/>
      </w:tblGrid>
      <w:tr>
        <w:trPr>
          <w:cantSplit/>
          <w:tblHeader/>
        </w:trPr>
        <w:tc>
          <w:tcPr>
            <w:tcW w:type="dxa" w:w="493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جاهز بعد الإنشاء</w:t>
            </w:r>
          </w:p>
        </w:tc>
        <w:tc>
          <w:tcPr>
            <w:tcW w:type="dxa" w:w="493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عليك إدخاله</w:t>
            </w:r>
          </w:p>
        </w:tc>
      </w:tr>
      <w:tr>
        <w:trPr>
          <w:cantSplit/>
          <w:tblHeader w:val="false"/>
        </w:trPr>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حسابك كعضو، مع دور «المدير».</w:t>
            </w:r>
          </w:p>
        </w:tc>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النقاط الجغرافية (المواقع).</w:t>
            </w:r>
          </w:p>
        </w:tc>
      </w:tr>
      <w:tr>
        <w:trPr>
          <w:cantSplit/>
          <w:tblHeader w:val="false"/>
        </w:trPr>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الأدوار الأساسية.</w:t>
            </w:r>
          </w:p>
        </w:tc>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الوحدات التنظيمية.</w:t>
            </w:r>
          </w:p>
        </w:tc>
      </w:tr>
      <w:tr>
        <w:trPr>
          <w:cantSplit/>
          <w:tblHeader w:val="false"/>
        </w:trPr>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التطبيقات وتعريفات الكيانات.</w:t>
            </w:r>
          </w:p>
        </w:tc>
        <w:tc>
          <w:tcPr>
            <w:tcW w:type="dxa" w:w="493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المناصب.</w:t>
            </w:r>
          </w:p>
        </w:tc>
      </w:tr>
      <w:tr>
        <w:trPr>
          <w:cantSplit/>
          <w:tblHeader w:val="false"/>
        </w:trPr>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العملات وقوالب الحالات.</w:t>
            </w:r>
          </w:p>
        </w:tc>
        <w:tc>
          <w:tcPr>
            <w:tcW w:type="dxa" w:w="493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الأعضاء والتعيينات والورديات.</w:t>
            </w:r>
          </w:p>
        </w:tc>
      </w:tr>
    </w:tbl>
    <w:p>
      <w:pPr>
        <w:spacing w:after="120"/>
      </w:pPr>
    </w:p>
    <w:p>
      <w:pPr>
        <w:pStyle w:val="Heading2"/>
        <w:keepNext/>
        <w:bidi/>
      </w:pPr>
      <w:bookmarkStart w:name="kos_toc_13" w:id="1"/>
      <w:r>
        <w:rPr>
          <w:rFonts w:ascii="Lora" w:hAnsi="Lora" w:cs="Noto Naskh Arabic" w:eastAsia="Noto Naskh Arabic"/>
        </w:rPr>
        <w:t xml:space="preserve">2.4</w:t>
      </w:r>
      <w:r>
        <w:rPr>
          <w:rtl/>
        </w:rPr>
        <w:t xml:space="preserve">  </w:t>
      </w:r>
      <w:r>
        <w:rPr>
          <w:rFonts w:ascii="Lora" w:hAnsi="Lora" w:cs="Noto Naskh Arabic" w:eastAsia="Noto Naskh Arabic"/>
          <w:rtl/>
        </w:rPr>
        <w:t xml:space="preserve">الخطوة 2: إعدادات المؤسسة</w:t>
      </w:r>
      <w:bookmarkEnd w:id="1"/>
    </w:p>
    <w:p>
      <w:pPr>
        <w:bidi/>
        <w:spacing w:after="80" w:line="276"/>
      </w:pPr>
      <w:r>
        <w:rPr>
          <w:rFonts w:ascii="Lora" w:hAnsi="Lora" w:cs="Noto Naskh Arabic" w:eastAsia="Noto Naskh Arabic"/>
          <w:rtl/>
        </w:rPr>
        <w:t xml:space="preserve">من مشغّل التطبيقات افتح </w:t>
      </w:r>
      <w:r>
        <w:rPr>
          <w:rFonts w:ascii="Lora" w:hAnsi="Lora" w:cs="Noto Naskh Arabic" w:eastAsia="Noto Naskh Arabic"/>
          <w:b/>
          <w:bCs/>
          <w:rtl/>
        </w:rPr>
        <w:t xml:space="preserve">الإعدادات</w:t>
      </w:r>
      <w:r>
        <w:rPr>
          <w:rFonts w:ascii="Lora" w:hAnsi="Lora" w:cs="Noto Naskh Arabic" w:eastAsia="Noto Naskh Arabic"/>
          <w:rtl/>
        </w:rPr>
        <w:t xml:space="preserve">، ثم </w:t>
      </w:r>
      <w:r>
        <w:rPr>
          <w:rFonts w:ascii="Lora" w:hAnsi="Lora" w:cs="Noto Naskh Arabic" w:eastAsia="Noto Naskh Arabic"/>
          <w:b/>
          <w:bCs/>
          <w:rtl/>
        </w:rPr>
        <w:t xml:space="preserve">الإدارة</w:t>
      </w:r>
      <w:r>
        <w:rPr>
          <w:rFonts w:ascii="Lora" w:hAnsi="Lora" w:cs="Noto Naskh Arabic" w:eastAsia="Noto Naskh Arabic"/>
          <w:rtl/>
        </w:rPr>
        <w:t xml:space="preserve">، ثم </w:t>
      </w:r>
      <w:r>
        <w:rPr>
          <w:rFonts w:ascii="Lora" w:hAnsi="Lora" w:cs="Noto Naskh Arabic" w:eastAsia="Noto Naskh Arabic"/>
          <w:b/>
          <w:bCs/>
          <w:rtl/>
        </w:rPr>
        <w:t xml:space="preserve">إعدادات المؤسسة</w:t>
      </w:r>
      <w:r>
        <w:rPr>
          <w:rFonts w:ascii="Lora" w:hAnsi="Lora" w:cs="Noto Naskh Arabic" w:eastAsia="Noto Naskh Arabic"/>
          <w:rtl/>
        </w:rPr>
        <w:t xml:space="preserve">. الهدف أن يرى الفريق الأوقات واللغة المناسبة لعمله.</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2.3</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إعدادات تراجعها فوراً</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2381"/>
        <w:gridCol w:w="1474"/>
        <w:gridCol w:w="6011"/>
      </w:tblGrid>
      <w:tr>
        <w:trPr>
          <w:cantSplit/>
          <w:tblHeader/>
        </w:trPr>
        <w:tc>
          <w:tcPr>
            <w:tcW w:type="dxa" w:w="238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الإعداد</w:t>
            </w:r>
          </w:p>
        </w:tc>
        <w:tc>
          <w:tcPr>
            <w:tcW w:type="dxa" w:w="1474"/>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القيمة الافتراضية</w:t>
            </w:r>
          </w:p>
        </w:tc>
        <w:tc>
          <w:tcPr>
            <w:tcW w:type="dxa" w:w="601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لماذا يهم؟</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المنطقة الزمنية الافتراضية</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UTC</w:t>
            </w:r>
          </w:p>
        </w:tc>
        <w:tc>
          <w:tcPr>
            <w:tcW w:type="dxa" w:w="601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تحدد أوقات الدوام والمواعيد والتقارير.</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اللغة الافتراضية</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English</w:t>
            </w:r>
          </w:p>
        </w:tc>
        <w:tc>
          <w:tcPr>
            <w:tcW w:type="dxa" w:w="601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لغة الواجهة للأعضاء الجدد.</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يوم بداية الأسبوع</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الاثنين</w:t>
            </w:r>
          </w:p>
        </w:tc>
        <w:tc>
          <w:tcPr>
            <w:tcW w:type="dxa" w:w="601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يؤثر على التقويم والتقارير الأسبوعية.</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الشعار واللون الأساسي</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w:t>
            </w:r>
          </w:p>
        </w:tc>
        <w:tc>
          <w:tcPr>
            <w:tcW w:type="dxa" w:w="601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هوية المؤسسة في الواجهة (اختياري).</w:t>
            </w:r>
          </w:p>
        </w:tc>
      </w:tr>
    </w:tbl>
    <w:p>
      <w:pPr>
        <w:spacing w:after="120"/>
      </w:pPr>
    </w:p>
    <w:p>
      <w:pPr>
        <w:bidi/>
        <w:spacing w:after="80" w:line="276"/>
      </w:pPr>
      <w:r>
        <w:rPr>
          <w:rFonts w:ascii="Lora" w:hAnsi="Lora" w:cs="Noto Naskh Arabic" w:eastAsia="Noto Naskh Arabic"/>
          <w:rtl/>
        </w:rPr>
        <w:t xml:space="preserve">في مثال الأفق اختر </w:t>
      </w:r>
      <w:r>
        <w:rPr>
          <w:rFonts w:ascii="Lora" w:hAnsi="Lora" w:cs="Noto Naskh Arabic" w:eastAsia="Noto Naskh Arabic"/>
          <w:rtl w:val="false"/>
        </w:rPr>
        <w:t xml:space="preserve">Asia/Damascus</w:t>
      </w:r>
      <w:r>
        <w:rPr>
          <w:rFonts w:ascii="Lora" w:hAnsi="Lora" w:cs="Noto Naskh Arabic" w:eastAsia="Noto Naskh Arabic"/>
          <w:rtl/>
        </w:rPr>
        <w:t xml:space="preserve"> للمنطقة الزمنية، والعربية للغة الافتراضية، ويوم بداية الأسبوع الذي تعتمده المؤسسة. احفظ التغييرات ثم افتح الإعدادات مرة أخرى لتتأكد من بقاء القيم. راجع هذه الخيارات قبل إدخال الفريق أو متابعة الدوام.</w:t>
      </w:r>
    </w:p>
    <w:p>
      <w:pPr>
        <w:pStyle w:val="Heading2"/>
        <w:keepNext/>
        <w:bidi/>
      </w:pPr>
      <w:bookmarkStart w:name="kos_toc_14" w:id="1"/>
      <w:r>
        <w:rPr>
          <w:rFonts w:ascii="Lora" w:hAnsi="Lora" w:cs="Noto Naskh Arabic" w:eastAsia="Noto Naskh Arabic"/>
        </w:rPr>
        <w:t xml:space="preserve">2.5</w:t>
      </w:r>
      <w:r>
        <w:rPr>
          <w:rtl/>
        </w:rPr>
        <w:t xml:space="preserve">  </w:t>
      </w:r>
      <w:r>
        <w:rPr>
          <w:rFonts w:ascii="Lora" w:hAnsi="Lora" w:cs="Noto Naskh Arabic" w:eastAsia="Noto Naskh Arabic"/>
          <w:rtl/>
        </w:rPr>
        <w:t xml:space="preserve">ترتيب البيانات الأساسية</w:t>
      </w:r>
      <w:bookmarkEnd w:id="1"/>
    </w:p>
    <w:p>
      <w:pPr>
        <w:bidi/>
        <w:spacing w:after="80" w:line="276"/>
      </w:pPr>
      <w:r>
        <w:rPr>
          <w:rFonts w:ascii="Lora" w:hAnsi="Lora" w:cs="Noto Naskh Arabic" w:eastAsia="Noto Naskh Arabic"/>
          <w:rtl/>
        </w:rPr>
        <w:t xml:space="preserve">تجدها كلها في تطبيق </w:t>
      </w:r>
      <w:r>
        <w:rPr>
          <w:rFonts w:ascii="Lora" w:hAnsi="Lora" w:cs="Noto Naskh Arabic" w:eastAsia="Noto Naskh Arabic"/>
          <w:b/>
          <w:bCs/>
          <w:rtl/>
        </w:rPr>
        <w:t xml:space="preserve">الموارد البشرية</w:t>
      </w:r>
      <w:r>
        <w:rPr>
          <w:rFonts w:ascii="Lora" w:hAnsi="Lora" w:cs="Noto Naskh Arabic" w:eastAsia="Noto Naskh Arabic"/>
          <w:rtl/>
        </w:rPr>
        <w:t xml:space="preserve">. الترتيب مهم لأن بعضها يشير إلى بعض:</w:t>
      </w:r>
    </w:p>
    <w:p>
      <w:pPr>
        <w:keepNext/>
        <w:bidi/>
        <w:spacing w:before="120" w:after="40"/>
        <w:jc w:val="center"/>
      </w:pPr>
      <w:r>
        <w:drawing>
          <wp:inline distT="0" distB="0" distL="0" distR="0">
            <wp:extent cx="43243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38125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2.3</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لماذا نجهّز بيانات الشخص والوظيفة قبل تعيينه؟</w:t>
      </w:r>
    </w:p>
    <w:p>
      <w:pPr>
        <w:bidi/>
        <w:spacing w:after="80" w:line="276"/>
      </w:pPr>
      <w:r>
        <w:rPr>
          <w:rFonts w:ascii="Lora" w:hAnsi="Lora" w:cs="Noto Naskh Arabic" w:eastAsia="Noto Naskh Arabic"/>
          <w:rtl/>
        </w:rPr>
        <w:t xml:space="preserve">ابدأ القراءة من «التعيينات» في أعلى الشجرة. السهم يبيّن السجل الذي يرتبط به ما فوقه؛ أما ترتيب الإدخال العملي فيبدأ بالسجلات المطلوبة قبل إنشاء التعيين.</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إلزامي:</w:t>
      </w:r>
      <w:r>
        <w:rPr>
          <w:rFonts w:ascii="Lora" w:hAnsi="Lora" w:cs="Noto Naskh Arabic" w:eastAsia="Noto Naskh Arabic"/>
          <w:rtl/>
        </w:rPr>
        <w:t xml:space="preserve"> لا يُحفظ التعيين إلا بعضو ومنصب موجودين.</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اختياري لكن مُنصح به:</w:t>
      </w:r>
      <w:r>
        <w:rPr>
          <w:rFonts w:ascii="Lora" w:hAnsi="Lora" w:cs="Noto Naskh Arabic" w:eastAsia="Noto Naskh Arabic"/>
          <w:rtl/>
        </w:rPr>
        <w:t xml:space="preserve"> ربط المنصب بوحدته وموقعه. ابدأ بها حتى تختارها عند إنشاء المناصب.</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التسلسل:</w:t>
      </w:r>
      <w:r>
        <w:rPr>
          <w:rFonts w:ascii="Lora" w:hAnsi="Lora" w:cs="Noto Naskh Arabic" w:eastAsia="Noto Naskh Arabic"/>
          <w:rtl/>
        </w:rPr>
        <w:t xml:space="preserve"> الوحدة الأم قبل الوحدات التابعة لها، وكذلك المواقع.</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الورديات:</w:t>
      </w:r>
      <w:r>
        <w:rPr>
          <w:rFonts w:ascii="Lora" w:hAnsi="Lora" w:cs="Noto Naskh Arabic" w:eastAsia="Noto Naskh Arabic"/>
          <w:rtl/>
        </w:rPr>
        <w:t xml:space="preserve"> اختيارية هنا، ويشرحها القسم </w:t>
      </w:r>
      <w:r>
        <w:rPr>
          <w:rFonts w:ascii="Lora" w:hAnsi="Lora" w:cs="Noto Naskh Arabic" w:eastAsia="Noto Naskh Arabic"/>
          <w:rtl w:val="false"/>
        </w:rPr>
        <w:t xml:space="preserve">3.4</w:t>
      </w:r>
      <w:r>
        <w:rPr>
          <w:rFonts w:ascii="Lora" w:hAnsi="Lora" w:cs="Noto Naskh Arabic" w:eastAsia="Noto Naskh Arabic"/>
          <w:rtl/>
        </w:rPr>
        <w:t xml:space="preserve"> من فصل الموارد البشرية.</w:t>
      </w:r>
    </w:p>
    <w:p>
      <w:pPr>
        <w:pStyle w:val="Heading2"/>
        <w:keepNext/>
        <w:bidi/>
      </w:pPr>
      <w:bookmarkStart w:name="kos_toc_15" w:id="1"/>
      <w:r>
        <w:rPr>
          <w:rFonts w:ascii="Lora" w:hAnsi="Lora" w:cs="Noto Naskh Arabic" w:eastAsia="Noto Naskh Arabic"/>
        </w:rPr>
        <w:t xml:space="preserve">2.6</w:t>
      </w:r>
      <w:r>
        <w:rPr>
          <w:rtl/>
        </w:rPr>
        <w:t xml:space="preserve">  </w:t>
      </w:r>
      <w:r>
        <w:rPr>
          <w:rFonts w:ascii="Lora" w:hAnsi="Lora" w:cs="Noto Naskh Arabic" w:eastAsia="Noto Naskh Arabic"/>
          <w:rtl/>
        </w:rPr>
        <w:t xml:space="preserve">الخطوات 3 إلى 6: أضف أول موظف في وظيفته</w:t>
      </w:r>
      <w:bookmarkEnd w:id="1"/>
    </w:p>
    <w:p>
      <w:pPr>
        <w:bidi/>
        <w:spacing w:after="80" w:line="276"/>
      </w:pPr>
      <w:r>
        <w:rPr>
          <w:rFonts w:ascii="Lora" w:hAnsi="Lora" w:cs="Noto Naskh Arabic" w:eastAsia="Noto Naskh Arabic"/>
          <w:rtl/>
        </w:rPr>
        <w:t xml:space="preserve">ابدأ بالإضافة اليدوية لتتعرف إلى الخطوات. </w:t>
      </w:r>
      <w:r>
        <w:rPr>
          <w:rFonts w:ascii="Lora" w:hAnsi="Lora" w:cs="Noto Naskh Arabic" w:eastAsia="Noto Naskh Arabic"/>
          <w:b/>
          <w:bCs/>
          <w:rtl/>
        </w:rPr>
        <w:t xml:space="preserve">القائمة</w:t>
      </w:r>
      <w:r>
        <w:rPr>
          <w:rFonts w:ascii="Lora" w:hAnsi="Lora" w:cs="Noto Naskh Arabic" w:eastAsia="Noto Naskh Arabic"/>
          <w:rtl/>
        </w:rPr>
        <w:t xml:space="preserve"> تعرض الأشخاص أو الوظائف، و</w:t>
      </w:r>
      <w:r>
        <w:rPr>
          <w:rFonts w:ascii="Lora" w:hAnsi="Lora" w:cs="Noto Naskh Arabic" w:eastAsia="Noto Naskh Arabic"/>
          <w:b/>
          <w:bCs/>
          <w:rtl/>
        </w:rPr>
        <w:t xml:space="preserve">السجل</w:t>
      </w:r>
      <w:r>
        <w:rPr>
          <w:rFonts w:ascii="Lora" w:hAnsi="Lora" w:cs="Noto Naskh Arabic" w:eastAsia="Noto Naskh Arabic"/>
          <w:rtl/>
        </w:rPr>
        <w:t xml:space="preserve"> هو صفحة عنصر واحد منها، و</w:t>
      </w:r>
      <w:r>
        <w:rPr>
          <w:rFonts w:ascii="Lora" w:hAnsi="Lora" w:cs="Noto Naskh Arabic" w:eastAsia="Noto Naskh Arabic"/>
          <w:b/>
          <w:bCs/>
          <w:rtl/>
        </w:rPr>
        <w:t xml:space="preserve">الحقل</w:t>
      </w:r>
      <w:r>
        <w:rPr>
          <w:rFonts w:ascii="Lora" w:hAnsi="Lora" w:cs="Noto Naskh Arabic" w:eastAsia="Noto Naskh Arabic"/>
          <w:rtl/>
        </w:rPr>
        <w:t xml:space="preserve"> هو خانة مثل الاسم. عند اختيار قسم أو موظف من قائمة داخل النموذج، اختر العنصر الموجود بدلاً من كتابة اسم جديد غير مرتبط به.</w:t>
      </w:r>
    </w:p>
    <w:p>
      <w:pPr>
        <w:pStyle w:val="Heading3"/>
        <w:keepNext/>
        <w:bidi/>
      </w:pPr>
      <w:r>
        <w:rPr>
          <w:rFonts w:ascii="Lora" w:hAnsi="Lora" w:cs="Noto Naskh Arabic" w:eastAsia="Noto Naskh Arabic"/>
        </w:rPr>
        <w:t xml:space="preserve">2.6.1</w:t>
      </w:r>
      <w:r>
        <w:rPr>
          <w:rtl/>
        </w:rPr>
        <w:t xml:space="preserve">  </w:t>
      </w:r>
      <w:r>
        <w:rPr>
          <w:rFonts w:ascii="Lora" w:hAnsi="Lora" w:cs="Noto Naskh Arabic" w:eastAsia="Noto Naskh Arabic"/>
          <w:rtl/>
        </w:rPr>
        <w:t xml:space="preserve">جهّز مكان العمل والقسم</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«الأساسية»، ثم «النقاط الجغرافية»، واختر الإضافة. اكتب الرمز </w:t>
      </w:r>
      <w:r>
        <w:rPr>
          <w:rFonts w:ascii="Lora" w:hAnsi="Lora" w:cs="Noto Naskh Arabic" w:eastAsia="Noto Naskh Arabic"/>
          <w:rtl w:val="false"/>
        </w:rPr>
        <w:t xml:space="preserve">HZN-DAM</w:t>
      </w:r>
      <w:r>
        <w:rPr>
          <w:rFonts w:ascii="Lora" w:hAnsi="Lora" w:cs="Noto Naskh Arabic" w:eastAsia="Noto Naskh Arabic"/>
          <w:rtl/>
        </w:rPr>
        <w:t xml:space="preserve"> والاسم «المقر الرئيسي، دمشق». اختر نوع الموقع المناسب من الخيارات المتاحة، ثم البلد والمحافظة والمدينة والعنوان الفعلي. احفظ، وارجع إلى القائمة لتتأكد من ظهور الموقع.</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افتح «الأساسية»، ثم «الوحدات التنظيمية»، وأضف «الإدارة العامة» برمز </w:t>
      </w:r>
      <w:r>
        <w:rPr>
          <w:rFonts w:ascii="Lora" w:hAnsi="Lora" w:cs="Noto Naskh Arabic" w:eastAsia="Noto Naskh Arabic"/>
          <w:rtl w:val="false"/>
        </w:rPr>
        <w:t xml:space="preserve">HZN-GM</w:t>
      </w:r>
      <w:r>
        <w:rPr>
          <w:rFonts w:ascii="Lora" w:hAnsi="Lora" w:cs="Noto Naskh Arabic" w:eastAsia="Noto Naskh Arabic"/>
          <w:rtl/>
        </w:rPr>
        <w:t xml:space="preserve"> واحفظها. أضف بعدها «الموارد البشرية» برمز </w:t>
      </w:r>
      <w:r>
        <w:rPr>
          <w:rFonts w:ascii="Lora" w:hAnsi="Lora" w:cs="Noto Naskh Arabic" w:eastAsia="Noto Naskh Arabic"/>
          <w:rtl w:val="false"/>
        </w:rPr>
        <w:t xml:space="preserve">HZN-HR</w:t>
      </w:r>
      <w:r>
        <w:rPr>
          <w:rFonts w:ascii="Lora" w:hAnsi="Lora" w:cs="Noto Naskh Arabic" w:eastAsia="Noto Naskh Arabic"/>
          <w:rtl/>
        </w:rPr>
        <w:t xml:space="preserve">، واختر «الإدارة العامة» في حقل الوحدة الأم، ثم احفظ.</w:t>
      </w:r>
    </w:p>
    <w:p>
      <w:pPr>
        <w:bidi/>
        <w:spacing w:after="80" w:line="276"/>
      </w:pPr>
      <w:r>
        <w:rPr>
          <w:rFonts w:ascii="Lora" w:hAnsi="Lora" w:cs="Noto Naskh Arabic" w:eastAsia="Noto Naskh Arabic"/>
          <w:b/>
          <w:bCs/>
          <w:rtl/>
        </w:rPr>
        <w:t xml:space="preserve">النتيجة:</w:t>
      </w:r>
      <w:r>
        <w:rPr>
          <w:rFonts w:ascii="Lora" w:hAnsi="Lora" w:cs="Noto Naskh Arabic" w:eastAsia="Noto Naskh Arabic"/>
          <w:rtl/>
        </w:rPr>
        <w:t xml:space="preserve"> القسم له مكان واضح في هيكل المؤسسة. إذا لم تظهر الوحدة الأم في الاختيار، تأكد أنك حفظتها أولاً وأنك تعمل في المؤسسة نفسها.</w:t>
      </w:r>
    </w:p>
    <w:p>
      <w:pPr>
        <w:pStyle w:val="Heading3"/>
        <w:keepNext/>
        <w:bidi/>
      </w:pPr>
      <w:r>
        <w:rPr>
          <w:rFonts w:ascii="Lora" w:hAnsi="Lora" w:cs="Noto Naskh Arabic" w:eastAsia="Noto Naskh Arabic"/>
        </w:rPr>
        <w:t xml:space="preserve">2.6.2</w:t>
      </w:r>
      <w:r>
        <w:rPr>
          <w:rtl/>
        </w:rPr>
        <w:t xml:space="preserve">  </w:t>
      </w:r>
      <w:r>
        <w:rPr>
          <w:rFonts w:ascii="Lora" w:hAnsi="Lora" w:cs="Noto Naskh Arabic" w:eastAsia="Noto Naskh Arabic"/>
          <w:rtl/>
        </w:rPr>
        <w:t xml:space="preserve">جهّز الوظيفة ثم الشخص ثم التعيين</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«القوى العاملة»، ثم «المناصب»، واختر الإضافة. أدخل </w:t>
      </w:r>
      <w:r>
        <w:rPr>
          <w:rFonts w:ascii="Lora" w:hAnsi="Lora" w:cs="Noto Naskh Arabic" w:eastAsia="Noto Naskh Arabic"/>
          <w:rtl w:val="false"/>
        </w:rPr>
        <w:t xml:space="preserve">HZN-P-01</w:t>
      </w:r>
      <w:r>
        <w:rPr>
          <w:rFonts w:ascii="Lora" w:hAnsi="Lora" w:cs="Noto Naskh Arabic" w:eastAsia="Noto Naskh Arabic"/>
          <w:rtl/>
        </w:rPr>
        <w:t xml:space="preserve"> و«مدير الموارد البشرية»، واختر وحدة «الموارد البشرية» وموقع «المقر الرئيسي، دمشق»، ثم احفظ.</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افتح «القوى العاملة»، ثم «الأعضاء»، واختر الإضافة. أدخل رقم الموظف </w:t>
      </w:r>
      <w:r>
        <w:rPr>
          <w:rFonts w:ascii="Lora" w:hAnsi="Lora" w:cs="Noto Naskh Arabic" w:eastAsia="Noto Naskh Arabic"/>
          <w:rtl w:val="false"/>
        </w:rPr>
        <w:t xml:space="preserve">0001</w:t>
      </w:r>
      <w:r>
        <w:rPr>
          <w:rFonts w:ascii="Lora" w:hAnsi="Lora" w:cs="Noto Naskh Arabic" w:eastAsia="Noto Naskh Arabic"/>
          <w:rtl/>
        </w:rPr>
        <w:t xml:space="preserve"> والاسم «سارة الخطيب». نوع المقعد يحدد فئة استخدام الحساب؛ اختر «مقعد كامل» لهذا المثال، وأضف وسيلة التواصل الحقيقية عند إعداد موظف فعلي. احفظ وتأكد من ظهور سارة في القائمة.</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افتح «القوى العاملة»، ثم «التعيينات»، واختر الإضافة. اختر سارة في حقل «العضو»، و«مدير الموارد البشرية» في حقل «المنصب». أدخل تاريخ بدء العمل ونوع التوظيف المناسبين؛ في التدريب يمكن استخدام </w:t>
      </w:r>
      <w:r>
        <w:rPr>
          <w:rFonts w:ascii="Lora" w:hAnsi="Lora" w:cs="Noto Naskh Arabic" w:eastAsia="Noto Naskh Arabic"/>
          <w:rtl w:val="false"/>
        </w:rPr>
        <w:t xml:space="preserve">2026-10-01</w:t>
      </w:r>
      <w:r>
        <w:rPr>
          <w:rFonts w:ascii="Lora" w:hAnsi="Lora" w:cs="Noto Naskh Arabic" w:eastAsia="Noto Naskh Arabic"/>
          <w:rtl/>
        </w:rPr>
        <w:t xml:space="preserve"> كتاريخ بدء. احفظ، ثم افتح التعيين مرة أخرى.</w:t>
      </w:r>
    </w:p>
    <w:p>
      <w:pPr>
        <w:bidi/>
        <w:spacing w:after="80" w:line="276"/>
      </w:pPr>
      <w:r>
        <w:rPr>
          <w:rFonts w:ascii="Lora" w:hAnsi="Lora" w:cs="Noto Naskh Arabic" w:eastAsia="Noto Naskh Arabic"/>
          <w:b/>
          <w:bCs/>
          <w:rtl/>
        </w:rPr>
        <w:t xml:space="preserve">تحقّق:</w:t>
      </w:r>
      <w:r>
        <w:rPr>
          <w:rFonts w:ascii="Lora" w:hAnsi="Lora" w:cs="Noto Naskh Arabic" w:eastAsia="Noto Naskh Arabic"/>
          <w:rtl/>
        </w:rPr>
        <w:t xml:space="preserve"> يظهر في التعيين اسم سارة ومنصبها الصحيح. وجود سارة في قائمة الأعضاء وحده لا يعني أنها عُيّنت في وظيفة. إذا لم تجدها في قائمة الاختيار، ابحث برقم الموظف وتأكد من حفظ سجلها.</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2.4</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الحقول الإلزامية في كل خطوة</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871"/>
        <w:gridCol w:w="2722"/>
        <w:gridCol w:w="5273"/>
      </w:tblGrid>
      <w:tr>
        <w:trPr>
          <w:cantSplit/>
          <w:tblHeader/>
        </w:trPr>
        <w:tc>
          <w:tcPr>
            <w:tcW w:type="dxa" w:w="187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الصفحة</w:t>
            </w:r>
          </w:p>
        </w:tc>
        <w:tc>
          <w:tcPr>
            <w:tcW w:type="dxa" w:w="2722"/>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إلزامي</w:t>
            </w:r>
          </w:p>
        </w:tc>
        <w:tc>
          <w:tcPr>
            <w:tcW w:type="dxa" w:w="527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مُنصح به</w:t>
            </w:r>
          </w:p>
        </w:tc>
      </w:tr>
      <w:tr>
        <w:trPr>
          <w:cantSplit/>
          <w:tblHeader w:val="false"/>
        </w:trPr>
        <w:tc>
          <w:tcPr>
            <w:tcW w:type="dxa" w:w="187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النقاط الجغرافية</w:t>
            </w:r>
          </w:p>
        </w:tc>
        <w:tc>
          <w:tcPr>
            <w:tcW w:type="dxa" w:w="272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الرمز، الاسم، النوع، البلد، المحافظة، المدينة، العنوان</w:t>
            </w:r>
          </w:p>
        </w:tc>
        <w:tc>
          <w:tcPr>
            <w:tcW w:type="dxa" w:w="527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يتبع لـ (الموقع الأب)</w:t>
            </w:r>
          </w:p>
        </w:tc>
      </w:tr>
      <w:tr>
        <w:trPr>
          <w:cantSplit/>
          <w:tblHeader w:val="false"/>
        </w:trPr>
        <w:tc>
          <w:tcPr>
            <w:tcW w:type="dxa" w:w="187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الوحدات التنظيمية</w:t>
            </w:r>
          </w:p>
        </w:tc>
        <w:tc>
          <w:tcPr>
            <w:tcW w:type="dxa" w:w="272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الرمز</w:t>
            </w:r>
          </w:p>
        </w:tc>
        <w:tc>
          <w:tcPr>
            <w:tcW w:type="dxa" w:w="527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الاسم، الوحدة الأم</w:t>
            </w:r>
          </w:p>
        </w:tc>
      </w:tr>
      <w:tr>
        <w:trPr>
          <w:cantSplit/>
          <w:tblHeader w:val="false"/>
        </w:trPr>
        <w:tc>
          <w:tcPr>
            <w:tcW w:type="dxa" w:w="187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المناصب</w:t>
            </w:r>
          </w:p>
        </w:tc>
        <w:tc>
          <w:tcPr>
            <w:tcW w:type="dxa" w:w="272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الرمز، الاسم</w:t>
            </w:r>
          </w:p>
        </w:tc>
        <w:tc>
          <w:tcPr>
            <w:tcW w:type="dxa" w:w="527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الوحدة، الموقع</w:t>
            </w:r>
          </w:p>
        </w:tc>
      </w:tr>
      <w:tr>
        <w:trPr>
          <w:cantSplit/>
          <w:tblHeader w:val="false"/>
        </w:trPr>
        <w:tc>
          <w:tcPr>
            <w:tcW w:type="dxa" w:w="187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الأعضاء</w:t>
            </w:r>
          </w:p>
        </w:tc>
        <w:tc>
          <w:tcPr>
            <w:tcW w:type="dxa" w:w="272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رقم الموظف، الاسم، نوع المقعد</w:t>
            </w:r>
          </w:p>
        </w:tc>
        <w:tc>
          <w:tcPr>
            <w:tcW w:type="dxa" w:w="527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البريد الإلكتروني أو الهاتف</w:t>
            </w:r>
          </w:p>
        </w:tc>
      </w:tr>
      <w:tr>
        <w:trPr>
          <w:cantSplit/>
          <w:tblHeader w:val="false"/>
        </w:trPr>
        <w:tc>
          <w:tcPr>
            <w:tcW w:type="dxa" w:w="187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التعيينات</w:t>
            </w:r>
          </w:p>
        </w:tc>
        <w:tc>
          <w:tcPr>
            <w:tcW w:type="dxa" w:w="272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العضو، المنصب</w:t>
            </w:r>
          </w:p>
        </w:tc>
        <w:tc>
          <w:tcPr>
            <w:tcW w:type="dxa" w:w="527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نوع التوظيف، تاريخ البدء</w:t>
            </w:r>
          </w:p>
        </w:tc>
      </w:tr>
    </w:tbl>
    <w:p>
      <w:pPr>
        <w:spacing w:after="120"/>
      </w:pP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1E5C7F" w:color="auto" w:val="clear"/>
          </w:tcPr>
          <w:p/>
        </w:tc>
        <w:tc>
          <w:tcPr>
            <w:tcW w:type="dxa" w:w="9786"/>
            <w:shd w:fill="E1EEF6" w:color="auto" w:val="clear"/>
            <w:tcMar>
              <w:top w:type="dxa" w:w="100"/>
              <w:left w:type="dxa" w:w="180"/>
              <w:bottom w:type="dxa" w:w="100"/>
              <w:right w:type="dxa" w:w="180"/>
            </w:tcMar>
          </w:tcPr>
          <w:p>
            <w:pPr>
              <w:bidi/>
              <w:spacing w:after="60"/>
            </w:pPr>
            <w:r>
              <w:rPr>
                <w:rFonts w:ascii="Lora" w:hAnsi="Lora" w:cs="Noto Naskh Arabic" w:eastAsia="Noto Naskh Arabic"/>
                <w:b/>
                <w:bCs/>
                <w:color w:val="1E5C7F"/>
                <w:rtl/>
              </w:rPr>
              <w:t xml:space="preserve">الرمز فريد</w:t>
            </w:r>
          </w:p>
          <w:p>
            <w:pPr>
              <w:bidi/>
              <w:spacing w:after="80" w:line="276"/>
            </w:pPr>
            <w:r>
              <w:rPr>
                <w:rFonts w:ascii="Lora" w:hAnsi="Lora" w:cs="Noto Naskh Arabic" w:eastAsia="Noto Naskh Arabic"/>
                <w:rtl/>
              </w:rPr>
              <w:t xml:space="preserve">لا تكرر الرمز داخل القائمة نفسها، ولا تغيّره عند تصحيح اسم سجل موجود. للأعضاء استخدم رقم الموظف المتفق عليه. تسمية واضحة ورمز ثابت يساعدانك على اختيار القسم أو الشخص الصحيح لاحقاً.</w:t>
            </w:r>
          </w:p>
        </w:tc>
      </w:tr>
    </w:tbl>
    <w:p>
      <w:pPr>
        <w:spacing w:after="80"/>
      </w:pPr>
    </w:p>
    <w:p>
      <w:pPr>
        <w:pStyle w:val="Heading3"/>
        <w:keepNext/>
        <w:bidi/>
      </w:pPr>
      <w:r>
        <w:rPr>
          <w:rFonts w:ascii="Lora" w:hAnsi="Lora" w:cs="Noto Naskh Arabic" w:eastAsia="Noto Naskh Arabic"/>
        </w:rPr>
        <w:t xml:space="preserve">2.6.3</w:t>
      </w:r>
      <w:r>
        <w:rPr>
          <w:rtl/>
        </w:rPr>
        <w:t xml:space="preserve">  </w:t>
      </w:r>
      <w:r>
        <w:rPr>
          <w:rFonts w:ascii="Lora" w:hAnsi="Lora" w:cs="Noto Naskh Arabic" w:eastAsia="Noto Naskh Arabic"/>
          <w:rtl/>
        </w:rPr>
        <w:t xml:space="preserve">الاستيراد من Excel</w:t>
      </w:r>
    </w:p>
    <w:p>
      <w:pPr>
        <w:bidi/>
        <w:spacing w:after="80" w:line="276"/>
      </w:pPr>
      <w:r>
        <w:rPr>
          <w:rFonts w:ascii="Lora" w:hAnsi="Lora" w:cs="Noto Naskh Arabic" w:eastAsia="Noto Naskh Arabic"/>
          <w:rtl/>
        </w:rPr>
        <w:t xml:space="preserve">استخدم الاستيراد عندما تصبح لديك قائمة كبيرة وصحيحة. جرّب صفاً واحداً أولاً وتحقق من النتيجة، ثم أكمل بقية الملف. هذا بديل للإدخال اليدوي، وليس خطوة إضافية مطلوبة بعد إدخال الموظفين.</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صفحة الكيان، مثل «المناصب»، واختر الاستيراد ثم نزّل القالب.</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الأعمدة المعلّمة بـ </w:t>
      </w:r>
      <w:r>
        <w:rPr>
          <w:rFonts w:ascii="Lora" w:hAnsi="Lora" w:cs="Noto Naskh Arabic" w:eastAsia="Noto Naskh Arabic"/>
          <w:b/>
          <w:bCs/>
          <w:rtl/>
        </w:rPr>
        <w:t xml:space="preserve">*</w:t>
      </w:r>
      <w:r>
        <w:rPr>
          <w:rFonts w:ascii="Lora" w:hAnsi="Lora" w:cs="Noto Naskh Arabic" w:eastAsia="Noto Naskh Arabic"/>
          <w:rtl/>
        </w:rPr>
        <w:t xml:space="preserve"> إلزامية.</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اترك فارغةً الأعمدة التي يملؤها النظام: «المعرف» و«التسمية» وكل عمود يبدأ بكلمة «النشطة/النشطون»، مثل «المناصب النشطة».</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في أعمدة الربط، مثل «المنصب» أو «الوحدة»، اكتب </w:t>
      </w:r>
      <w:r>
        <w:rPr>
          <w:rFonts w:ascii="Lora" w:hAnsi="Lora" w:cs="Noto Naskh Arabic" w:eastAsia="Noto Naskh Arabic"/>
          <w:b/>
          <w:bCs/>
          <w:rtl/>
        </w:rPr>
        <w:t xml:space="preserve">التسمية</w:t>
      </w:r>
      <w:r>
        <w:rPr>
          <w:rFonts w:ascii="Lora" w:hAnsi="Lora" w:cs="Noto Naskh Arabic" w:eastAsia="Noto Naskh Arabic"/>
          <w:rtl/>
        </w:rPr>
        <w:t xml:space="preserve"> كما تظهر في النظام تماماً.</w:t>
      </w:r>
    </w:p>
    <w:p>
      <w:pPr>
        <w:bidi/>
        <w:spacing w:after="60" w:line="276"/>
        <w:ind w:start="360"/>
      </w:pPr>
      <w:r>
        <w:rPr>
          <w:rFonts w:ascii="Lora" w:hAnsi="Lora" w:cs="Noto Naskh Arabic" w:eastAsia="Noto Naskh Arabic"/>
          <w:b/>
          <w:bCs/>
          <w:color w:val="00696D"/>
        </w:rPr>
        <w:t xml:space="preserve">5</w:t>
      </w:r>
      <w:r>
        <w:rPr>
          <w:rtl/>
        </w:rPr>
        <w:t xml:space="preserve">  </w:t>
      </w:r>
      <w:r>
        <w:rPr>
          <w:rFonts w:ascii="Lora" w:hAnsi="Lora" w:cs="Noto Naskh Arabic" w:eastAsia="Noto Naskh Arabic"/>
          <w:rtl/>
        </w:rPr>
        <w:t xml:space="preserve">راجع المعاينة قبل التأكيد.</w:t>
      </w:r>
    </w:p>
    <w:p>
      <w:pPr>
        <w:keepNext/>
        <w:bidi/>
        <w:spacing w:before="120" w:after="40"/>
        <w:jc w:val="center"/>
      </w:pPr>
      <w:r>
        <w:drawing>
          <wp:inline distT="0" distB="0" distL="0" distR="0">
            <wp:extent cx="5629275"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29275" cy="3514725"/>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2.4</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صفحة المناصب: عمود «التسمية» يجمع الاسم والرمز. انسخه كما هو في أعمدة الربط</w:t>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A36300" w:color="auto" w:val="clear"/>
          </w:tcPr>
          <w:p/>
        </w:tc>
        <w:tc>
          <w:tcPr>
            <w:tcW w:type="dxa" w:w="9786"/>
            <w:shd w:fill="FBF1DD" w:color="auto" w:val="clear"/>
            <w:tcMar>
              <w:top w:type="dxa" w:w="100"/>
              <w:left w:type="dxa" w:w="180"/>
              <w:bottom w:type="dxa" w:w="100"/>
              <w:right w:type="dxa" w:w="180"/>
            </w:tcMar>
          </w:tcPr>
          <w:p>
            <w:pPr>
              <w:bidi/>
              <w:spacing w:after="60"/>
            </w:pPr>
            <w:r>
              <w:rPr>
                <w:rFonts w:ascii="Lora" w:hAnsi="Lora" w:cs="Noto Naskh Arabic" w:eastAsia="Noto Naskh Arabic"/>
                <w:b/>
                <w:bCs/>
                <w:color w:val="A36300"/>
                <w:rtl/>
              </w:rPr>
              <w:t xml:space="preserve">التحديث بدل التكرار</w:t>
            </w:r>
          </w:p>
          <w:p>
            <w:pPr>
              <w:bidi/>
              <w:spacing w:after="80" w:line="276"/>
            </w:pPr>
            <w:r>
              <w:rPr>
                <w:rFonts w:ascii="Lora" w:hAnsi="Lora" w:cs="Noto Naskh Arabic" w:eastAsia="Noto Naskh Arabic"/>
                <w:rtl/>
              </w:rPr>
              <w:t xml:space="preserve">إذا استوردت ملفاً فيه رمز موجود مسبقاً، </w:t>
            </w:r>
            <w:r>
              <w:rPr>
                <w:rFonts w:ascii="Lora" w:hAnsi="Lora" w:cs="Noto Naskh Arabic" w:eastAsia="Noto Naskh Arabic"/>
                <w:b/>
                <w:bCs/>
                <w:rtl/>
              </w:rPr>
              <w:t xml:space="preserve">يُحدَّث</w:t>
            </w:r>
            <w:r>
              <w:rPr>
                <w:rFonts w:ascii="Lora" w:hAnsi="Lora" w:cs="Noto Naskh Arabic" w:eastAsia="Noto Naskh Arabic"/>
                <w:rtl/>
              </w:rPr>
              <w:t xml:space="preserve"> السجل الموجود ولا يُنشأ سجل جديد. لتصحيح بيانات، عدّل الملف نفسه وأعد استيراده بالرموز نفسها. الصفوف المكررة داخل الملف الواحد تُتجاهل.</w:t>
            </w:r>
          </w:p>
        </w:tc>
      </w:tr>
    </w:tbl>
    <w:p>
      <w:pPr>
        <w:spacing w:after="80"/>
      </w:pPr>
    </w:p>
    <w:p>
      <w:pPr>
        <w:pStyle w:val="Heading3"/>
        <w:keepNext/>
        <w:bidi/>
      </w:pPr>
      <w:r>
        <w:rPr>
          <w:rFonts w:ascii="Lora" w:hAnsi="Lora" w:cs="Noto Naskh Arabic" w:eastAsia="Noto Naskh Arabic"/>
        </w:rPr>
        <w:t xml:space="preserve">2.6.4</w:t>
      </w:r>
      <w:r>
        <w:rPr>
          <w:rtl/>
        </w:rPr>
        <w:t xml:space="preserve">  </w:t>
      </w:r>
      <w:r>
        <w:rPr>
          <w:rFonts w:ascii="Lora" w:hAnsi="Lora" w:cs="Noto Naskh Arabic" w:eastAsia="Noto Naskh Arabic"/>
          <w:rtl/>
        </w:rPr>
        <w:t xml:space="preserve">دخول الأعضاء إلى النظام</w:t>
      </w:r>
    </w:p>
    <w:p>
      <w:pPr>
        <w:bidi/>
        <w:spacing w:after="80" w:line="276"/>
      </w:pPr>
      <w:r>
        <w:rPr>
          <w:rFonts w:ascii="Lora" w:hAnsi="Lora" w:cs="Noto Naskh Arabic" w:eastAsia="Noto Naskh Arabic"/>
          <w:rtl/>
        </w:rPr>
        <w:t xml:space="preserve">بعد تجهيز الموظف، يحتاج إلى طريقة دخول. مسؤول النظام يجهزها، والموظف يختبرها على عنوان المؤسسة. لا تعتبر ظهور اسمه في القائمة دليلاً على أنه دخل بنجاح.</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للعضو بريد أو هاتف:</w:t>
      </w:r>
      <w:r>
        <w:rPr>
          <w:rFonts w:ascii="Lora" w:hAnsi="Lora" w:cs="Noto Naskh Arabic" w:eastAsia="Noto Naskh Arabic"/>
          <w:rtl/>
        </w:rPr>
        <w:t xml:space="preserve"> ينشئ النظام دعوة بالبريد أو واتساب، صالحة </w:t>
      </w:r>
      <w:r>
        <w:rPr>
          <w:rFonts w:ascii="Lora" w:hAnsi="Lora" w:cs="Noto Naskh Arabic" w:eastAsia="Noto Naskh Arabic"/>
          <w:rtl w:val="false"/>
        </w:rPr>
        <w:t xml:space="preserve">48</w:t>
      </w:r>
      <w:r>
        <w:rPr>
          <w:rFonts w:ascii="Lora" w:hAnsi="Lora" w:cs="Noto Naskh Arabic" w:eastAsia="Noto Naskh Arabic"/>
          <w:rtl/>
        </w:rPr>
        <w:t xml:space="preserve"> ساعة. يفتح الرابط ويختار كلمة مرور من </w:t>
      </w:r>
      <w:r>
        <w:rPr>
          <w:rFonts w:ascii="Lora" w:hAnsi="Lora" w:cs="Noto Naskh Arabic" w:eastAsia="Noto Naskh Arabic"/>
          <w:rtl w:val="false"/>
        </w:rPr>
        <w:t xml:space="preserve">8</w:t>
      </w:r>
      <w:r>
        <w:rPr>
          <w:rFonts w:ascii="Lora" w:hAnsi="Lora" w:cs="Noto Naskh Arabic" w:eastAsia="Noto Naskh Arabic"/>
          <w:rtl/>
        </w:rPr>
        <w:t xml:space="preserve"> أحرف على الأقل.</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b/>
          <w:bCs/>
          <w:rtl/>
        </w:rPr>
        <w:t xml:space="preserve">ليس له بريد ولا هاتف:</w:t>
      </w:r>
      <w:r>
        <w:rPr>
          <w:rFonts w:ascii="Lora" w:hAnsi="Lora" w:cs="Noto Naskh Arabic" w:eastAsia="Noto Naskh Arabic"/>
          <w:rtl/>
        </w:rPr>
        <w:t xml:space="preserve"> يعيّن له المدير كلمة مرور، ويدخل برقم الموظف.</w:t>
      </w:r>
    </w:p>
    <w:p>
      <w:pPr>
        <w:bidi/>
        <w:spacing w:after="80" w:line="276"/>
      </w:pPr>
      <w:r>
        <w:rPr>
          <w:rFonts w:ascii="Lora" w:hAnsi="Lora" w:cs="Noto Naskh Arabic" w:eastAsia="Noto Naskh Arabic"/>
          <w:rtl/>
        </w:rPr>
        <w:t xml:space="preserve">اطلب من الموظف فتح عنوان المؤسسة والدخول بالطريقة المحددة له، ثم فتح تطبيق مسموح له. إذا لم تصل الدعوة، راجع صحة وسيلة التواصل مع المسؤول؛ وصول الرسالة يعتمد أيضاً على قناة الإرسال، وليس مجرد وجود البريد أو الهاتف.</w:t>
      </w:r>
    </w:p>
    <w:p>
      <w:pPr>
        <w:pStyle w:val="Heading2"/>
        <w:keepNext/>
        <w:bidi/>
      </w:pPr>
      <w:bookmarkStart w:name="kos_toc_16" w:id="1"/>
      <w:r>
        <w:rPr>
          <w:rFonts w:ascii="Lora" w:hAnsi="Lora" w:cs="Noto Naskh Arabic" w:eastAsia="Noto Naskh Arabic"/>
        </w:rPr>
        <w:t xml:space="preserve">2.7</w:t>
      </w:r>
      <w:r>
        <w:rPr>
          <w:rtl/>
        </w:rPr>
        <w:t xml:space="preserve">  </w:t>
      </w:r>
      <w:r>
        <w:rPr>
          <w:rFonts w:ascii="Lora" w:hAnsi="Lora" w:cs="Noto Naskh Arabic" w:eastAsia="Noto Naskh Arabic"/>
          <w:rtl/>
        </w:rPr>
        <w:t xml:space="preserve">مثال عملي: شركة الأفق للخدمات</w:t>
      </w:r>
      <w:bookmarkEnd w:id="1"/>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2.5</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بيانات المثال بالترتيب</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701"/>
        <w:gridCol w:w="1474"/>
        <w:gridCol w:w="6691"/>
      </w:tblGrid>
      <w:tr>
        <w:trPr>
          <w:cantSplit/>
          <w:tblHeader/>
        </w:trPr>
        <w:tc>
          <w:tcPr>
            <w:tcW w:type="dxa" w:w="170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الكيان</w:t>
            </w:r>
          </w:p>
        </w:tc>
        <w:tc>
          <w:tcPr>
            <w:tcW w:type="dxa" w:w="1474"/>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الرمز</w:t>
            </w:r>
          </w:p>
        </w:tc>
        <w:tc>
          <w:tcPr>
            <w:tcW w:type="dxa" w:w="669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البيانات</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نقطة جغرافية</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HZN-DAM</w:t>
            </w:r>
          </w:p>
        </w:tc>
        <w:tc>
          <w:tcPr>
            <w:tcW w:type="dxa" w:w="669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المقر الرئيسي، دمشق</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نقطة جغرافية</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HZN-ALP</w:t>
            </w:r>
          </w:p>
        </w:tc>
        <w:tc>
          <w:tcPr>
            <w:tcW w:type="dxa" w:w="669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فرع حلب</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وحدة</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HZN-GM</w:t>
            </w:r>
          </w:p>
        </w:tc>
        <w:tc>
          <w:tcPr>
            <w:tcW w:type="dxa" w:w="669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الإدارة العامة</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وحدة</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HZN-HR</w:t>
            </w:r>
          </w:p>
        </w:tc>
        <w:tc>
          <w:tcPr>
            <w:tcW w:type="dxa" w:w="669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الموارد البشرية، تتبع الإدارة العامة</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منصب</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HZN-P-01</w:t>
            </w:r>
          </w:p>
        </w:tc>
        <w:tc>
          <w:tcPr>
            <w:tcW w:type="dxa" w:w="669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مدير الموارد البشرية، وحدة </w:t>
            </w:r>
            <w:r>
              <w:rPr>
                <w:rFonts w:ascii="Lora" w:hAnsi="Lora" w:cs="Noto Naskh Arabic" w:eastAsia="Noto Naskh Arabic"/>
                <w:sz w:val="20"/>
                <w:szCs w:val="20"/>
                <w:rtl w:val="false"/>
              </w:rPr>
              <w:t xml:space="preserve">HZN-HR</w:t>
            </w:r>
            <w:r>
              <w:rPr>
                <w:rFonts w:ascii="Lora" w:hAnsi="Lora" w:cs="Noto Naskh Arabic" w:eastAsia="Noto Naskh Arabic"/>
                <w:sz w:val="20"/>
                <w:szCs w:val="20"/>
                <w:rtl/>
              </w:rPr>
              <w:t xml:space="preserve">، موقع </w:t>
            </w:r>
            <w:r>
              <w:rPr>
                <w:rFonts w:ascii="Lora" w:hAnsi="Lora" w:cs="Noto Naskh Arabic" w:eastAsia="Noto Naskh Arabic"/>
                <w:sz w:val="20"/>
                <w:szCs w:val="20"/>
                <w:rtl w:val="false"/>
              </w:rPr>
              <w:t xml:space="preserve">HZN-DAM</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منصب</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HZN-P-02</w:t>
            </w:r>
          </w:p>
        </w:tc>
        <w:tc>
          <w:tcPr>
            <w:tcW w:type="dxa" w:w="669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منسق عمليات، موقع </w:t>
            </w:r>
            <w:r>
              <w:rPr>
                <w:rFonts w:ascii="Lora" w:hAnsi="Lora" w:cs="Noto Naskh Arabic" w:eastAsia="Noto Naskh Arabic"/>
                <w:sz w:val="20"/>
                <w:szCs w:val="20"/>
                <w:rtl w:val="false"/>
              </w:rPr>
              <w:t xml:space="preserve">HZN-ALP</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عضو</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0001</w:t>
            </w:r>
          </w:p>
        </w:tc>
        <w:tc>
          <w:tcPr>
            <w:tcW w:type="dxa" w:w="669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سارة الخطيب، مقعد كامل</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عضو</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val="false"/>
              </w:rPr>
              <w:t xml:space="preserve">0002</w:t>
            </w:r>
          </w:p>
        </w:tc>
        <w:tc>
          <w:tcPr>
            <w:tcW w:type="dxa" w:w="669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عمر حداد، مقعد كامل</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تعيين</w:t>
            </w:r>
          </w:p>
        </w:tc>
        <w:tc>
          <w:tcPr>
            <w:tcW w:type="dxa" w:w="147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w:t>
            </w:r>
          </w:p>
        </w:tc>
        <w:tc>
          <w:tcPr>
            <w:tcW w:type="dxa" w:w="669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سارة </w:t>
            </w:r>
            <w:r>
              <w:rPr>
                <w:rFonts w:ascii="Segoe UI Symbol" w:hAnsi="Segoe UI Symbol" w:cs="Segoe UI Symbol" w:eastAsia="Segoe UI Symbol"/>
                <w:color w:val="00696D"/>
                <w:sz w:val="20"/>
                <w:szCs w:val="20"/>
                <w:rtl/>
              </w:rPr>
              <w:t xml:space="preserve"> ← </w:t>
            </w:r>
            <w:r>
              <w:rPr>
                <w:rFonts w:ascii="Lora" w:hAnsi="Lora" w:cs="Noto Naskh Arabic" w:eastAsia="Noto Naskh Arabic"/>
                <w:sz w:val="20"/>
                <w:szCs w:val="20"/>
                <w:rtl/>
              </w:rPr>
              <w:t xml:space="preserve"> مدير الموارد البشرية</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تعيين</w:t>
            </w:r>
          </w:p>
        </w:tc>
        <w:tc>
          <w:tcPr>
            <w:tcW w:type="dxa" w:w="147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w:t>
            </w:r>
          </w:p>
        </w:tc>
        <w:tc>
          <w:tcPr>
            <w:tcW w:type="dxa" w:w="669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عمر </w:t>
            </w:r>
            <w:r>
              <w:rPr>
                <w:rFonts w:ascii="Segoe UI Symbol" w:hAnsi="Segoe UI Symbol" w:cs="Segoe UI Symbol" w:eastAsia="Segoe UI Symbol"/>
                <w:color w:val="00696D"/>
                <w:sz w:val="20"/>
                <w:szCs w:val="20"/>
                <w:rtl/>
              </w:rPr>
              <w:t xml:space="preserve"> ← </w:t>
            </w:r>
            <w:r>
              <w:rPr>
                <w:rFonts w:ascii="Lora" w:hAnsi="Lora" w:cs="Noto Naskh Arabic" w:eastAsia="Noto Naskh Arabic"/>
                <w:sz w:val="20"/>
                <w:szCs w:val="20"/>
                <w:rtl/>
              </w:rPr>
              <w:t xml:space="preserve"> منسق عمليات</w:t>
            </w:r>
          </w:p>
        </w:tc>
      </w:tr>
    </w:tbl>
    <w:p>
      <w:pPr>
        <w:spacing w:after="120"/>
      </w:pPr>
    </w:p>
    <w:p>
      <w:pPr>
        <w:pStyle w:val="Heading2"/>
        <w:keepNext/>
        <w:bidi/>
      </w:pPr>
      <w:bookmarkStart w:name="kos_toc_17" w:id="1"/>
      <w:r>
        <w:rPr>
          <w:rFonts w:ascii="Lora" w:hAnsi="Lora" w:cs="Noto Naskh Arabic" w:eastAsia="Noto Naskh Arabic"/>
        </w:rPr>
        <w:t xml:space="preserve">2.8</w:t>
      </w:r>
      <w:r>
        <w:rPr>
          <w:rtl/>
        </w:rPr>
        <w:t xml:space="preserve">  </w:t>
      </w:r>
      <w:r>
        <w:rPr>
          <w:rFonts w:ascii="Lora" w:hAnsi="Lora" w:cs="Noto Naskh Arabic" w:eastAsia="Noto Naskh Arabic"/>
          <w:rtl/>
        </w:rPr>
        <w:t xml:space="preserve">تحقّق من النتيجة</w:t>
      </w:r>
      <w:bookmarkEnd w:id="1"/>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00696D" w:color="auto" w:val="clear"/>
          </w:tcPr>
          <w:p/>
        </w:tc>
        <w:tc>
          <w:tcPr>
            <w:tcW w:type="dxa" w:w="9786"/>
            <w:shd w:fill="F1F5F4" w:color="auto" w:val="clear"/>
            <w:tcMar>
              <w:top w:type="dxa" w:w="100"/>
              <w:left w:type="dxa" w:w="180"/>
              <w:bottom w:type="dxa" w:w="100"/>
              <w:right w:type="dxa" w:w="180"/>
            </w:tcMar>
          </w:tcPr>
          <w:p>
            <w:pPr>
              <w:bidi/>
              <w:spacing w:after="60"/>
            </w:pPr>
            <w:r>
              <w:rPr>
                <w:rFonts w:ascii="Lora" w:hAnsi="Lora" w:cs="Noto Naskh Arabic" w:eastAsia="Noto Naskh Arabic"/>
                <w:b/>
                <w:bCs/>
                <w:color w:val="00696D"/>
                <w:rtl/>
              </w:rPr>
              <w:t xml:space="preserve">قائمة تحقق: اكتمال التهيئة</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المنطقة الزمنية واللغة الافتراضية مضبوطتان.</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كل وحدة تتبع وحدتها الأم الصحيحة.</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كل منصب مرتبط بوحدته وموقعه.</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كل عضو له تعيين واحد على الأقل.</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يظهر لكل منصب «الأعضاء النشطون» الذين يشغلونه.</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عضو تجريبي استلم الدعوة ودخل بنجاح.</w:t>
            </w:r>
          </w:p>
        </w:tc>
      </w:tr>
    </w:tbl>
    <w:p>
      <w:pPr>
        <w:spacing w:after="80"/>
      </w:pPr>
    </w:p>
    <w:p>
      <w:pPr>
        <w:pStyle w:val="Heading2"/>
        <w:keepNext/>
        <w:bidi/>
      </w:pPr>
      <w:bookmarkStart w:name="kos_toc_18" w:id="1"/>
      <w:r>
        <w:rPr>
          <w:rFonts w:ascii="Lora" w:hAnsi="Lora" w:cs="Noto Naskh Arabic" w:eastAsia="Noto Naskh Arabic"/>
        </w:rPr>
        <w:t xml:space="preserve">2.9</w:t>
      </w:r>
      <w:r>
        <w:rPr>
          <w:rtl/>
        </w:rPr>
        <w:t xml:space="preserve">  </w:t>
      </w:r>
      <w:r>
        <w:rPr>
          <w:rFonts w:ascii="Lora" w:hAnsi="Lora" w:cs="Noto Naskh Arabic" w:eastAsia="Noto Naskh Arabic"/>
          <w:rtl/>
        </w:rPr>
        <w:t xml:space="preserve">أخطاء شائعة</w:t>
      </w:r>
      <w:bookmarkEnd w:id="1"/>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2.6</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أخطاء شائعة وحلولها</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2381"/>
        <w:gridCol w:w="3742"/>
        <w:gridCol w:w="3742"/>
      </w:tblGrid>
      <w:tr>
        <w:trPr>
          <w:cantSplit/>
          <w:tblHeader/>
        </w:trPr>
        <w:tc>
          <w:tcPr>
            <w:tcW w:type="dxa" w:w="238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المشكلة</w:t>
            </w:r>
          </w:p>
        </w:tc>
        <w:tc>
          <w:tcPr>
            <w:tcW w:type="dxa" w:w="3742"/>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السبب</w:t>
            </w:r>
          </w:p>
        </w:tc>
        <w:tc>
          <w:tcPr>
            <w:tcW w:type="dxa" w:w="3742"/>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الحل</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النطاق الفرعي مرفوض</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مستخدم، أو محجوز، أو فيه أحرف غير مسموحة.</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اختر اسماً آخر بأحرف صغيرة وأرقام.</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انتهت صلاحية رمز التحقق</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مرّت </w:t>
            </w:r>
            <w:r>
              <w:rPr>
                <w:rFonts w:ascii="Lora" w:hAnsi="Lora" w:cs="Noto Naskh Arabic" w:eastAsia="Noto Naskh Arabic"/>
                <w:sz w:val="20"/>
                <w:szCs w:val="20"/>
                <w:rtl w:val="false"/>
              </w:rPr>
              <w:t xml:space="preserve">10</w:t>
            </w:r>
            <w:r>
              <w:rPr>
                <w:rFonts w:ascii="Lora" w:hAnsi="Lora" w:cs="Noto Naskh Arabic" w:eastAsia="Noto Naskh Arabic"/>
                <w:sz w:val="20"/>
                <w:szCs w:val="20"/>
                <w:rtl/>
              </w:rPr>
              <w:t xml:space="preserve"> دقائق.</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اطلب رمزاً جديداً.</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فشل استيراد التعيينات</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العضو أو المنصب غير موجود، أو التسمية مكتوبة بشكل مختلف.</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استورد الأعضاء والمناصب أولاً، وانسخ التسمية من النظام.</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تكرار في البيانات</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استيراد ملف برموز جديدة لسجلات موجودة.</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استخدم الرموز نفسها ليتم التحديث.</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الأوقات خاطئة</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المنطقة الزمنية ما زالت </w:t>
            </w:r>
            <w:r>
              <w:rPr>
                <w:rFonts w:ascii="Lora" w:hAnsi="Lora" w:cs="Noto Naskh Arabic" w:eastAsia="Noto Naskh Arabic"/>
                <w:sz w:val="20"/>
                <w:szCs w:val="20"/>
                <w:rtl w:val="false"/>
              </w:rPr>
              <w:t xml:space="preserve">UTC</w:t>
            </w:r>
            <w:r>
              <w:rPr>
                <w:rFonts w:ascii="Lora" w:hAnsi="Lora" w:cs="Noto Naskh Arabic" w:eastAsia="Noto Naskh Arabic"/>
                <w:sz w:val="20"/>
                <w:szCs w:val="20"/>
                <w:rtl/>
              </w:rPr>
              <w:t xml:space="preserve">.</w:t>
            </w:r>
          </w:p>
        </w:tc>
        <w:tc>
          <w:tcPr>
            <w:tcW w:type="dxa" w:w="374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غيّرها من إعدادات المؤسسة.</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لم تصل الدعوة</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بريد ولا هاتف، أو انتهت مدة </w:t>
            </w:r>
            <w:r>
              <w:rPr>
                <w:rFonts w:ascii="Lora" w:hAnsi="Lora" w:cs="Noto Naskh Arabic" w:eastAsia="Noto Naskh Arabic"/>
                <w:sz w:val="20"/>
                <w:szCs w:val="20"/>
                <w:rtl w:val="false"/>
              </w:rPr>
              <w:t xml:space="preserve">48</w:t>
            </w:r>
            <w:r>
              <w:rPr>
                <w:rFonts w:ascii="Lora" w:hAnsi="Lora" w:cs="Noto Naskh Arabic" w:eastAsia="Noto Naskh Arabic"/>
                <w:sz w:val="20"/>
                <w:szCs w:val="20"/>
                <w:rtl/>
              </w:rPr>
              <w:t xml:space="preserve"> ساعة.</w:t>
            </w:r>
          </w:p>
        </w:tc>
        <w:tc>
          <w:tcPr>
            <w:tcW w:type="dxa" w:w="374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أضف البريد أو الهاتف، أو عيّن كلمة مرور للعضو.</w:t>
            </w:r>
          </w:p>
        </w:tc>
      </w:tr>
    </w:tbl>
    <w:p>
      <w:pPr>
        <w:spacing w:after="120"/>
      </w:pPr>
    </w:p>
    <w:p>
      <w:pPr>
        <w:pStyle w:val="Heading2"/>
        <w:keepNext/>
        <w:bidi/>
      </w:pPr>
      <w:bookmarkStart w:name="kos_toc_19" w:id="1"/>
      <w:r>
        <w:rPr>
          <w:rFonts w:ascii="Lora" w:hAnsi="Lora" w:cs="Noto Naskh Arabic" w:eastAsia="Noto Naskh Arabic"/>
        </w:rPr>
        <w:t xml:space="preserve">2.10</w:t>
      </w:r>
      <w:r>
        <w:rPr>
          <w:rtl/>
        </w:rPr>
        <w:t xml:space="preserve">  </w:t>
      </w:r>
      <w:r>
        <w:rPr>
          <w:rFonts w:ascii="Lora" w:hAnsi="Lora" w:cs="Noto Naskh Arabic" w:eastAsia="Noto Naskh Arabic"/>
          <w:rtl/>
        </w:rPr>
        <w:t xml:space="preserve">الخطوة التالية</w:t>
      </w:r>
      <w:bookmarkEnd w:id="1"/>
    </w:p>
    <w:p>
      <w:pPr>
        <w:bidi/>
        <w:spacing w:after="80" w:line="276"/>
      </w:pPr>
      <w:r>
        <w:rPr>
          <w:rFonts w:ascii="Lora" w:hAnsi="Lora" w:cs="Noto Naskh Arabic" w:eastAsia="Noto Naskh Arabic"/>
          <w:rtl/>
        </w:rPr>
        <w:t xml:space="preserve">أصبحت المؤسسة جاهزة. الخطوة التالية هي </w:t>
      </w:r>
      <w:r>
        <w:rPr>
          <w:rFonts w:ascii="Lora" w:hAnsi="Lora" w:cs="Noto Naskh Arabic" w:eastAsia="Noto Naskh Arabic"/>
          <w:b/>
          <w:bCs/>
          <w:rtl/>
        </w:rPr>
        <w:t xml:space="preserve">الموارد البشرية</w:t>
      </w:r>
      <w:r>
        <w:rPr>
          <w:rFonts w:ascii="Lora" w:hAnsi="Lora" w:cs="Noto Naskh Arabic" w:eastAsia="Noto Naskh Arabic"/>
          <w:rtl/>
        </w:rPr>
        <w:t xml:space="preserve">: الورديات، والدوام، والإجازات، والرواتب.</w:t>
      </w:r>
    </w:p>
    <w:p>
      <w:pPr>
        <w:pageBreakBefore/>
        <w:bidi/>
        <w:spacing w:after="40"/>
      </w:pPr>
      <w:r>
        <w:rPr>
          <w:rFonts w:ascii="Lora" w:hAnsi="Lora" w:cs="Noto Naskh Arabic" w:eastAsia="Noto Naskh Arabic"/>
          <w:b/>
          <w:bCs/>
          <w:color w:val="4FB8AE"/>
          <w:sz w:val="24"/>
          <w:szCs w:val="24"/>
          <w:rtl/>
        </w:rPr>
        <w:t xml:space="preserve">الفصل 3</w:t>
      </w:r>
    </w:p>
    <w:p>
      <w:pPr>
        <w:pStyle w:val="Heading1"/>
        <w:keepNext/>
        <w:bidi/>
      </w:pPr>
      <w:bookmarkStart w:name="kos_toc_20" w:id="1"/>
      <w:r>
        <w:rPr>
          <w:rFonts w:ascii="Lora" w:hAnsi="Lora" w:cs="Noto Naskh Arabic" w:eastAsia="Noto Naskh Arabic"/>
          <w:rtl/>
        </w:rPr>
        <w:t xml:space="preserve">الموارد البشرية</w:t>
      </w:r>
      <w:bookmarkEnd w:id="1"/>
    </w:p>
    <w:p>
      <w:pPr>
        <w:bidi/>
        <w:spacing w:after="240"/>
      </w:pPr>
      <w:r>
        <w:rPr>
          <w:rFonts w:ascii="Segoe UI Symbol" w:hAnsi="Segoe UI Symbol" w:cs="Segoe UI Symbol" w:eastAsia="Segoe UI Symbol"/>
          <w:color w:val="00696D"/>
          <w:sz w:val="16"/>
          <w:szCs w:val="16"/>
        </w:rPr>
        <w:t xml:space="preserve">▬▬▬▬▬</w:t>
      </w:r>
    </w:p>
    <w:p>
      <w:pPr>
        <w:pStyle w:val="Heading2"/>
        <w:keepNext/>
        <w:bidi/>
      </w:pPr>
      <w:bookmarkStart w:name="kos_toc_21" w:id="1"/>
      <w:r>
        <w:rPr>
          <w:rFonts w:ascii="Lora" w:hAnsi="Lora" w:cs="Noto Naskh Arabic" w:eastAsia="Noto Naskh Arabic"/>
        </w:rPr>
        <w:t xml:space="preserve">3.1</w:t>
      </w:r>
      <w:r>
        <w:rPr>
          <w:rtl/>
        </w:rPr>
        <w:t xml:space="preserve">  </w:t>
      </w:r>
      <w:r>
        <w:rPr>
          <w:rFonts w:ascii="Lora" w:hAnsi="Lora" w:cs="Noto Naskh Arabic" w:eastAsia="Noto Naskh Arabic"/>
          <w:rtl/>
        </w:rPr>
        <w:t xml:space="preserve">ما المشكلة التي يساعدك هذا التطبيق على حلها؟</w:t>
      </w:r>
      <w:bookmarkEnd w:id="1"/>
    </w:p>
    <w:p>
      <w:pPr>
        <w:bidi/>
        <w:spacing w:after="80" w:line="276"/>
      </w:pPr>
      <w:r>
        <w:rPr>
          <w:rFonts w:ascii="Lora" w:hAnsi="Lora" w:cs="Noto Naskh Arabic" w:eastAsia="Noto Naskh Arabic"/>
          <w:rtl/>
        </w:rPr>
        <w:t xml:space="preserve">عندما تتوزع بيانات الموظفين والدوام والإجازات بين ملفات مختلفة، يبدأ إعداد الراتب بالبحث والمطابقة. تطبيق الموارد البشرية يجمع بيانات الشخص ووظيفته ودوامه، ويتيح مراجعة الإجازات وبنود الراتب في مسار واحد.</w:t>
      </w:r>
    </w:p>
    <w:p>
      <w:pPr>
        <w:bidi/>
        <w:spacing w:after="80" w:line="276"/>
      </w:pPr>
      <w:r>
        <w:rPr>
          <w:rFonts w:ascii="Lora" w:hAnsi="Lora" w:cs="Noto Naskh Arabic" w:eastAsia="Noto Naskh Arabic"/>
          <w:rtl/>
        </w:rPr>
        <w:t xml:space="preserve">سنطبّق في شركة الأفق مثال موظف واحد: نحدد وظيفته ودوامه، نراجع ما سُجل، ثم نفحص مستحقاته قبل الصرف. بعد نجاح المثال نكرره لبقية الفريق.</w:t>
      </w:r>
    </w:p>
    <w:p>
      <w:pPr>
        <w:pStyle w:val="Heading2"/>
        <w:keepNext/>
        <w:bidi/>
      </w:pPr>
      <w:bookmarkStart w:name="kos_toc_22" w:id="1"/>
      <w:r>
        <w:rPr>
          <w:rFonts w:ascii="Lora" w:hAnsi="Lora" w:cs="Noto Naskh Arabic" w:eastAsia="Noto Naskh Arabic"/>
        </w:rPr>
        <w:t xml:space="preserve">3.2</w:t>
      </w:r>
      <w:r>
        <w:rPr>
          <w:rtl/>
        </w:rPr>
        <w:t xml:space="preserve">  </w:t>
      </w:r>
      <w:r>
        <w:rPr>
          <w:rFonts w:ascii="Lora" w:hAnsi="Lora" w:cs="Noto Naskh Arabic" w:eastAsia="Noto Naskh Arabic"/>
          <w:rtl/>
        </w:rPr>
        <w:t xml:space="preserve">من يستخدمه، ومتى؟</w:t>
      </w:r>
      <w:bookmarkEnd w:id="1"/>
    </w:p>
    <w:p>
      <w:pPr>
        <w:bidi/>
        <w:spacing w:after="80" w:line="276"/>
      </w:pPr>
      <w:r>
        <w:rPr>
          <w:rFonts w:ascii="Lora" w:hAnsi="Lora" w:cs="Noto Naskh Arabic" w:eastAsia="Noto Naskh Arabic"/>
          <w:rtl/>
        </w:rPr>
        <w:t xml:space="preserve">مسؤول الإعداد يجهّز الأشخاص والوظائف مرة أولى. مسؤول الموارد البشرية يراجع التغييرات والدوام والإجازات يومياً، والمسؤول عن الرواتب يراجع المستحقات دورياً. الموظف يطّلع على ما تسمح به صلاحياته، ولا يحتاج إلى إعداد سلم الرواتب أو سياسات المؤسسة.</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3.1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اختر النتيجة التي تحتاجها الآن</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701"/>
        <w:gridCol w:w="4083"/>
        <w:gridCol w:w="4083"/>
      </w:tblGrid>
      <w:tr>
        <w:trPr>
          <w:cantSplit/>
          <w:tblHeader/>
        </w:trPr>
        <w:tc>
          <w:tcPr>
            <w:tcW w:type="dxa" w:w="170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أحتاج إلى...</w:t>
            </w:r>
          </w:p>
        </w:tc>
        <w:tc>
          <w:tcPr>
            <w:tcW w:type="dxa" w:w="408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 يقدمه التطبيق</w:t>
            </w:r>
          </w:p>
        </w:tc>
        <w:tc>
          <w:tcPr>
            <w:tcW w:type="dxa" w:w="408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النتيجة التي أراجعها</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معرفة من يشغل الوظيفة</w:t>
            </w:r>
          </w:p>
        </w:tc>
        <w:tc>
          <w:tcPr>
            <w:tcW w:type="dxa" w:w="408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ربط العضو بمنصبه بتعيين.</w:t>
            </w:r>
          </w:p>
        </w:tc>
        <w:tc>
          <w:tcPr>
            <w:tcW w:type="dxa" w:w="408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اسم الشخص والوظيفة وفترة العمل.</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تحديد دوام الفريق</w:t>
            </w:r>
          </w:p>
        </w:tc>
        <w:tc>
          <w:tcPr>
            <w:tcW w:type="dxa" w:w="408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وردية بأيام وساعات واستراحات.</w:t>
            </w:r>
          </w:p>
        </w:tc>
        <w:tc>
          <w:tcPr>
            <w:tcW w:type="dxa" w:w="408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جدول متوقع واضح للموظف.</w:t>
            </w:r>
          </w:p>
        </w:tc>
      </w:tr>
      <w:tr>
        <w:trPr>
          <w:cantSplit/>
          <w:tblHeader w:val="false"/>
        </w:trPr>
        <w:tc>
          <w:tcPr>
            <w:tcW w:type="dxa" w:w="170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فهم الغياب أو اختلاف الساعات</w:t>
            </w:r>
          </w:p>
        </w:tc>
        <w:tc>
          <w:tcPr>
            <w:tcW w:type="dxa" w:w="408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حضور وجداول دوام وإجازات وتصحيحات.</w:t>
            </w:r>
          </w:p>
        </w:tc>
        <w:tc>
          <w:tcPr>
            <w:tcW w:type="dxa" w:w="408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تفسير اليوم قبل احتساب أثره.</w:t>
            </w:r>
          </w:p>
        </w:tc>
      </w:tr>
      <w:tr>
        <w:trPr>
          <w:cantSplit/>
          <w:tblHeader w:val="false"/>
        </w:trPr>
        <w:tc>
          <w:tcPr>
            <w:tcW w:type="dxa" w:w="170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مراجعة المستحقات</w:t>
            </w:r>
          </w:p>
        </w:tc>
        <w:tc>
          <w:tcPr>
            <w:tcW w:type="dxa" w:w="408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مدخلات وقسائم وكشوف رواتب.</w:t>
            </w:r>
          </w:p>
        </w:tc>
        <w:tc>
          <w:tcPr>
            <w:tcW w:type="dxa" w:w="408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بنود ومبالغ يمكن مراجعتها قبل الصرف.</w:t>
            </w:r>
          </w:p>
        </w:tc>
      </w:tr>
    </w:tbl>
    <w:p>
      <w:pPr>
        <w:spacing w:after="120"/>
      </w:pPr>
    </w:p>
    <w:p>
      <w:pPr>
        <w:pStyle w:val="Heading2"/>
        <w:keepNext/>
        <w:bidi/>
      </w:pPr>
      <w:bookmarkStart w:name="kos_toc_23" w:id="1"/>
      <w:r>
        <w:rPr>
          <w:rFonts w:ascii="Lora" w:hAnsi="Lora" w:cs="Noto Naskh Arabic" w:eastAsia="Noto Naskh Arabic"/>
        </w:rPr>
        <w:t xml:space="preserve">3.3</w:t>
      </w:r>
      <w:r>
        <w:rPr>
          <w:rtl/>
        </w:rPr>
        <w:t xml:space="preserve">  </w:t>
      </w:r>
      <w:r>
        <w:rPr>
          <w:rFonts w:ascii="Lora" w:hAnsi="Lora" w:cs="Noto Naskh Arabic" w:eastAsia="Noto Naskh Arabic"/>
          <w:rtl/>
        </w:rPr>
        <w:t xml:space="preserve">قبل التطبيق: تأكد من وجود الموظف في وظيفته</w:t>
      </w:r>
      <w:bookmarkEnd w:id="1"/>
    </w:p>
    <w:p>
      <w:pPr>
        <w:bidi/>
        <w:spacing w:after="80" w:line="276"/>
      </w:pPr>
      <w:r>
        <w:rPr>
          <w:rFonts w:ascii="Lora" w:hAnsi="Lora" w:cs="Noto Naskh Arabic" w:eastAsia="Noto Naskh Arabic"/>
          <w:rtl/>
        </w:rPr>
        <w:t xml:space="preserve">افتح «الموارد البشرية»، ثم «القوى العاملة»، ثم «التعيينات». افتح تعيين سارة وتأكد من العضو والمنصب وتاريخ بدء العمل. إذا لم يكن موجوداً، نفّذ خطوات القسم </w:t>
      </w:r>
      <w:r>
        <w:rPr>
          <w:rFonts w:ascii="Lora" w:hAnsi="Lora" w:cs="Noto Naskh Arabic" w:eastAsia="Noto Naskh Arabic"/>
          <w:rtl w:val="false"/>
        </w:rPr>
        <w:t xml:space="preserve">2.6</w:t>
      </w:r>
      <w:r>
        <w:rPr>
          <w:rFonts w:ascii="Lora" w:hAnsi="Lora" w:cs="Noto Naskh Arabic" w:eastAsia="Noto Naskh Arabic"/>
          <w:rtl/>
        </w:rPr>
        <w:t xml:space="preserve"> أولاً. استخدم سجل سارة نفسه عند تغيير وظيفتها لاحقاً.</w:t>
      </w:r>
    </w:p>
    <w:p>
      <w:pPr>
        <w:pageBreakBefore/>
        <w:spacing w:before="0" w:after="0"/>
      </w:pPr>
    </w:p>
    <w:p>
      <w:pPr>
        <w:pStyle w:val="Heading2"/>
        <w:keepNext/>
        <w:bidi/>
      </w:pPr>
      <w:bookmarkStart w:name="kos_toc_24" w:id="1"/>
      <w:r>
        <w:rPr>
          <w:rFonts w:ascii="Lora" w:hAnsi="Lora" w:cs="Noto Naskh Arabic" w:eastAsia="Noto Naskh Arabic"/>
        </w:rPr>
        <w:t xml:space="preserve">3.4</w:t>
      </w:r>
      <w:r>
        <w:rPr>
          <w:rtl/>
        </w:rPr>
        <w:t xml:space="preserve">  </w:t>
      </w:r>
      <w:r>
        <w:rPr>
          <w:rFonts w:ascii="Lora" w:hAnsi="Lora" w:cs="Noto Naskh Arabic" w:eastAsia="Noto Naskh Arabic"/>
          <w:rtl/>
        </w:rPr>
        <w:t xml:space="preserve">الورديات: تحديد الدوام المتوقع</w:t>
      </w:r>
      <w:bookmarkEnd w:id="1"/>
    </w:p>
    <w:p>
      <w:pPr>
        <w:bidi/>
        <w:spacing w:after="80" w:line="276"/>
      </w:pPr>
      <w:r>
        <w:rPr>
          <w:rFonts w:ascii="Lora" w:hAnsi="Lora" w:cs="Noto Naskh Arabic" w:eastAsia="Noto Naskh Arabic"/>
          <w:b/>
          <w:bCs/>
          <w:rtl/>
        </w:rPr>
        <w:t xml:space="preserve">الوردية</w:t>
      </w:r>
      <w:r>
        <w:rPr>
          <w:rFonts w:ascii="Lora" w:hAnsi="Lora" w:cs="Noto Naskh Arabic" w:eastAsia="Noto Naskh Arabic"/>
          <w:rtl/>
        </w:rPr>
        <w:t xml:space="preserve"> تحدد أيام العمل وساعاته والاستراحات المتوقعة. أنشئ «الدوام الإداري» مرة للفريق؛ راجع الدخول والخروج الفعليين في الحضور.</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3.2</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اختيار نوع الوردية</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361"/>
        <w:gridCol w:w="4253"/>
        <w:gridCol w:w="4253"/>
      </w:tblGrid>
      <w:tr>
        <w:trPr>
          <w:cantSplit/>
          <w:tblHeader/>
        </w:trPr>
        <w:tc>
          <w:tcPr>
            <w:tcW w:type="dxa" w:w="136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النوع</w:t>
            </w:r>
          </w:p>
        </w:tc>
        <w:tc>
          <w:tcPr>
            <w:tcW w:type="dxa" w:w="425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ماذا تُدخل؟</w:t>
            </w:r>
          </w:p>
        </w:tc>
        <w:tc>
          <w:tcPr>
            <w:tcW w:type="dxa" w:w="4253"/>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مثال توضيحي</w:t>
            </w:r>
          </w:p>
        </w:tc>
      </w:tr>
      <w:tr>
        <w:trPr>
          <w:cantSplit/>
          <w:tblHeader w:val="false"/>
        </w:trPr>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عادي</w:t>
            </w:r>
          </w:p>
        </w:tc>
        <w:tc>
          <w:tcPr>
            <w:tcW w:type="dxa" w:w="425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فترة عمل محددة، واستراحة عند الحاجة.</w:t>
            </w:r>
          </w:p>
        </w:tc>
        <w:tc>
          <w:tcPr>
            <w:tcW w:type="dxa" w:w="425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من </w:t>
            </w:r>
            <w:r>
              <w:rPr>
                <w:rFonts w:ascii="Lora" w:hAnsi="Lora" w:cs="Noto Naskh Arabic" w:eastAsia="Noto Naskh Arabic"/>
                <w:sz w:val="20"/>
                <w:szCs w:val="20"/>
                <w:rtl w:val="false"/>
              </w:rPr>
              <w:t xml:space="preserve">09:00</w:t>
            </w:r>
            <w:r>
              <w:rPr>
                <w:rFonts w:ascii="Lora" w:hAnsi="Lora" w:cs="Noto Naskh Arabic" w:eastAsia="Noto Naskh Arabic"/>
                <w:sz w:val="20"/>
                <w:szCs w:val="20"/>
                <w:rtl/>
              </w:rPr>
              <w:t xml:space="preserve"> إلى </w:t>
            </w:r>
            <w:r>
              <w:rPr>
                <w:rFonts w:ascii="Lora" w:hAnsi="Lora" w:cs="Noto Naskh Arabic" w:eastAsia="Noto Naskh Arabic"/>
                <w:sz w:val="20"/>
                <w:szCs w:val="20"/>
                <w:rtl w:val="false"/>
              </w:rPr>
              <w:t xml:space="preserve">17:00</w:t>
            </w:r>
            <w:r>
              <w:rPr>
                <w:rFonts w:ascii="Lora" w:hAnsi="Lora" w:cs="Noto Naskh Arabic" w:eastAsia="Noto Naskh Arabic"/>
                <w:sz w:val="20"/>
                <w:szCs w:val="20"/>
                <w:rtl/>
              </w:rPr>
              <w:t xml:space="preserve">.</w:t>
            </w:r>
          </w:p>
        </w:tc>
      </w:tr>
      <w:tr>
        <w:trPr>
          <w:cantSplit/>
          <w:tblHeader w:val="false"/>
        </w:trPr>
        <w:tc>
          <w:tcPr>
            <w:tcW w:type="dxa" w:w="136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مقسم</w:t>
            </w:r>
          </w:p>
        </w:tc>
        <w:tc>
          <w:tcPr>
            <w:tcW w:type="dxa" w:w="425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أكثر من فترة عمل، دون تداخل.</w:t>
            </w:r>
          </w:p>
        </w:tc>
        <w:tc>
          <w:tcPr>
            <w:tcW w:type="dxa" w:w="425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من </w:t>
            </w:r>
            <w:r>
              <w:rPr>
                <w:rFonts w:ascii="Lora" w:hAnsi="Lora" w:cs="Noto Naskh Arabic" w:eastAsia="Noto Naskh Arabic"/>
                <w:sz w:val="20"/>
                <w:szCs w:val="20"/>
                <w:rtl w:val="false"/>
              </w:rPr>
              <w:t xml:space="preserve">09:00</w:t>
            </w:r>
            <w:r>
              <w:rPr>
                <w:rFonts w:ascii="Lora" w:hAnsi="Lora" w:cs="Noto Naskh Arabic" w:eastAsia="Noto Naskh Arabic"/>
                <w:sz w:val="20"/>
                <w:szCs w:val="20"/>
                <w:rtl/>
              </w:rPr>
              <w:t xml:space="preserve"> إلى </w:t>
            </w:r>
            <w:r>
              <w:rPr>
                <w:rFonts w:ascii="Lora" w:hAnsi="Lora" w:cs="Noto Naskh Arabic" w:eastAsia="Noto Naskh Arabic"/>
                <w:sz w:val="20"/>
                <w:szCs w:val="20"/>
                <w:rtl w:val="false"/>
              </w:rPr>
              <w:t xml:space="preserve">13:00</w:t>
            </w:r>
            <w:r>
              <w:rPr>
                <w:rFonts w:ascii="Lora" w:hAnsi="Lora" w:cs="Noto Naskh Arabic" w:eastAsia="Noto Naskh Arabic"/>
                <w:sz w:val="20"/>
                <w:szCs w:val="20"/>
                <w:rtl/>
              </w:rPr>
              <w:t xml:space="preserve">، ثم من </w:t>
            </w:r>
            <w:r>
              <w:rPr>
                <w:rFonts w:ascii="Lora" w:hAnsi="Lora" w:cs="Noto Naskh Arabic" w:eastAsia="Noto Naskh Arabic"/>
                <w:sz w:val="20"/>
                <w:szCs w:val="20"/>
                <w:rtl w:val="false"/>
              </w:rPr>
              <w:t xml:space="preserve">16:00</w:t>
            </w:r>
            <w:r>
              <w:rPr>
                <w:rFonts w:ascii="Lora" w:hAnsi="Lora" w:cs="Noto Naskh Arabic" w:eastAsia="Noto Naskh Arabic"/>
                <w:sz w:val="20"/>
                <w:szCs w:val="20"/>
                <w:rtl/>
              </w:rPr>
              <w:t xml:space="preserve"> إلى </w:t>
            </w:r>
            <w:r>
              <w:rPr>
                <w:rFonts w:ascii="Lora" w:hAnsi="Lora" w:cs="Noto Naskh Arabic" w:eastAsia="Noto Naskh Arabic"/>
                <w:sz w:val="20"/>
                <w:szCs w:val="20"/>
                <w:rtl w:val="false"/>
              </w:rPr>
              <w:t xml:space="preserve">20:00</w:t>
            </w:r>
            <w:r>
              <w:rPr>
                <w:rFonts w:ascii="Lora" w:hAnsi="Lora" w:cs="Noto Naskh Arabic" w:eastAsia="Noto Naskh Arabic"/>
                <w:sz w:val="20"/>
                <w:szCs w:val="20"/>
                <w:rtl/>
              </w:rPr>
              <w:t xml:space="preserve">.</w:t>
            </w:r>
          </w:p>
        </w:tc>
      </w:tr>
      <w:tr>
        <w:trPr>
          <w:cantSplit/>
          <w:tblHeader w:val="false"/>
        </w:trPr>
        <w:tc>
          <w:tcPr>
            <w:tcW w:type="dxa" w:w="136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مرن</w:t>
            </w:r>
          </w:p>
        </w:tc>
        <w:tc>
          <w:tcPr>
            <w:tcW w:type="dxa" w:w="425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مدة العمل المطلوبة بالساعات والدقائق.</w:t>
            </w:r>
          </w:p>
        </w:tc>
        <w:tc>
          <w:tcPr>
            <w:tcW w:type="dxa" w:w="4253"/>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مدة </w:t>
            </w:r>
            <w:r>
              <w:rPr>
                <w:rFonts w:ascii="Lora" w:hAnsi="Lora" w:cs="Noto Naskh Arabic" w:eastAsia="Noto Naskh Arabic"/>
                <w:sz w:val="20"/>
                <w:szCs w:val="20"/>
                <w:rtl w:val="false"/>
              </w:rPr>
              <w:t xml:space="preserve">08:00</w:t>
            </w:r>
            <w:r>
              <w:rPr>
                <w:rFonts w:ascii="Lora" w:hAnsi="Lora" w:cs="Noto Naskh Arabic" w:eastAsia="Noto Naskh Arabic"/>
                <w:sz w:val="20"/>
                <w:szCs w:val="20"/>
                <w:rtl/>
              </w:rPr>
              <w:t xml:space="preserve">؛ دون تحديد فترة بداية ونهاية في النموذج.</w:t>
            </w:r>
          </w:p>
        </w:tc>
      </w:tr>
      <w:tr>
        <w:trPr>
          <w:cantSplit/>
          <w:tblHeader w:val="false"/>
        </w:trPr>
        <w:tc>
          <w:tcPr>
            <w:tcW w:type="dxa" w:w="136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ماراثون</w:t>
            </w:r>
          </w:p>
        </w:tc>
        <w:tc>
          <w:tcPr>
            <w:tcW w:type="dxa" w:w="425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مدة العمل المطلوبة، كما يعرضها النموذج لهذا النوع.</w:t>
            </w:r>
          </w:p>
        </w:tc>
        <w:tc>
          <w:tcPr>
            <w:tcW w:type="dxa" w:w="4253"/>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يفترض الدليل دورة أيام عمل وراحة تلقائية من الاسم وحده.</w:t>
            </w:r>
          </w:p>
        </w:tc>
      </w:tr>
    </w:tbl>
    <w:p>
      <w:pPr>
        <w:spacing w:after="120"/>
      </w:pPr>
    </w:p>
    <w:p>
      <w:pPr>
        <w:bidi/>
        <w:spacing w:after="80" w:line="276"/>
      </w:pPr>
      <w:r>
        <w:rPr>
          <w:rFonts w:ascii="Lora" w:hAnsi="Lora" w:cs="Noto Naskh Arabic" w:eastAsia="Noto Naskh Arabic"/>
          <w:b/>
          <w:bCs/>
          <w:rtl/>
        </w:rPr>
        <w:t xml:space="preserve">طبّق مثال الأفق — ينفذه مسؤول الموارد البشرية:</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«الوقت»، ثم «الورديات»، واختر الإضافة. اكتب الاسم «الدوام الإداري» والرمز </w:t>
      </w:r>
      <w:r>
        <w:rPr>
          <w:rFonts w:ascii="Lora" w:hAnsi="Lora" w:cs="Noto Naskh Arabic" w:eastAsia="Noto Naskh Arabic"/>
          <w:rtl w:val="false"/>
        </w:rPr>
        <w:t xml:space="preserve">HZN-S-01</w:t>
      </w:r>
      <w:r>
        <w:rPr>
          <w:rFonts w:ascii="Lora" w:hAnsi="Lora" w:cs="Noto Naskh Arabic" w:eastAsia="Noto Naskh Arabic"/>
          <w:rtl/>
        </w:rPr>
        <w:t xml:space="preserve">، واختر النوع «عادي».</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اختر الأحد والاثنين والثلاثاء والأربعاء والخميس. اختر المنطقة الزمنية </w:t>
      </w:r>
      <w:r>
        <w:rPr>
          <w:rFonts w:ascii="Lora" w:hAnsi="Lora" w:cs="Noto Naskh Arabic" w:eastAsia="Noto Naskh Arabic"/>
          <w:rtl w:val="false"/>
        </w:rPr>
        <w:t xml:space="preserve">Asia/Damascus</w:t>
      </w:r>
      <w:r>
        <w:rPr>
          <w:rFonts w:ascii="Lora" w:hAnsi="Lora" w:cs="Noto Naskh Arabic" w:eastAsia="Noto Naskh Arabic"/>
          <w:rtl/>
        </w:rPr>
        <w:t xml:space="preserve">. الاسم والرمز والنوع ويوم عمل واحد على الأقل </w:t>
      </w:r>
      <w:r>
        <w:rPr>
          <w:rFonts w:ascii="Lora" w:hAnsi="Lora" w:cs="Noto Naskh Arabic" w:eastAsia="Noto Naskh Arabic"/>
          <w:b/>
          <w:bCs/>
          <w:color w:val="FFFFFF"/>
          <w:sz w:val="16"/>
          <w:szCs w:val="16"/>
          <w:shd w:fill="00696D" w:color="auto" w:val="clear"/>
          <w:rtl/>
        </w:rPr>
        <w:t xml:space="preserve"> إلزامي تقنياً </w:t>
      </w:r>
      <w:r>
        <w:rPr>
          <w:rFonts w:ascii="Lora" w:hAnsi="Lora" w:cs="Noto Naskh Arabic" w:eastAsia="Noto Naskh Arabic"/>
          <w:rtl/>
        </w:rPr>
        <w:t xml:space="preserve">.</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في «ساعات العمل» اضبط البدء على </w:t>
      </w:r>
      <w:r>
        <w:rPr>
          <w:rFonts w:ascii="Lora" w:hAnsi="Lora" w:cs="Noto Naskh Arabic" w:eastAsia="Noto Naskh Arabic"/>
          <w:rtl w:val="false"/>
        </w:rPr>
        <w:t xml:space="preserve">09:00</w:t>
      </w:r>
      <w:r>
        <w:rPr>
          <w:rFonts w:ascii="Lora" w:hAnsi="Lora" w:cs="Noto Naskh Arabic" w:eastAsia="Noto Naskh Arabic"/>
          <w:rtl/>
        </w:rPr>
        <w:t xml:space="preserve"> والنهاية على </w:t>
      </w:r>
      <w:r>
        <w:rPr>
          <w:rFonts w:ascii="Lora" w:hAnsi="Lora" w:cs="Noto Naskh Arabic" w:eastAsia="Noto Naskh Arabic"/>
          <w:rtl w:val="false"/>
        </w:rPr>
        <w:t xml:space="preserve">17:00</w:t>
      </w:r>
      <w:r>
        <w:rPr>
          <w:rFonts w:ascii="Lora" w:hAnsi="Lora" w:cs="Noto Naskh Arabic" w:eastAsia="Noto Naskh Arabic"/>
          <w:rtl/>
        </w:rPr>
        <w:t xml:space="preserve">. في «الاستراحات» عدّل الفترة الموجودة إلى </w:t>
      </w:r>
      <w:r>
        <w:rPr>
          <w:rFonts w:ascii="Lora" w:hAnsi="Lora" w:cs="Noto Naskh Arabic" w:eastAsia="Noto Naskh Arabic"/>
          <w:rtl w:val="false"/>
        </w:rPr>
        <w:t xml:space="preserve">13:00</w:t>
      </w:r>
      <w:r>
        <w:rPr>
          <w:rFonts w:ascii="Lora" w:hAnsi="Lora" w:cs="Noto Naskh Arabic" w:eastAsia="Noto Naskh Arabic"/>
          <w:rtl/>
        </w:rPr>
        <w:t xml:space="preserve"> حتى </w:t>
      </w:r>
      <w:r>
        <w:rPr>
          <w:rFonts w:ascii="Lora" w:hAnsi="Lora" w:cs="Noto Naskh Arabic" w:eastAsia="Noto Naskh Arabic"/>
          <w:rtl w:val="false"/>
        </w:rPr>
        <w:t xml:space="preserve">13:30</w:t>
      </w:r>
      <w:r>
        <w:rPr>
          <w:rFonts w:ascii="Lora" w:hAnsi="Lora" w:cs="Noto Naskh Arabic" w:eastAsia="Noto Naskh Arabic"/>
          <w:rtl/>
        </w:rPr>
        <w:t xml:space="preserve">؛ لا تضف فترة ثانية للمثال. الاستراحة </w:t>
      </w:r>
      <w:r>
        <w:rPr>
          <w:rFonts w:ascii="Lora" w:hAnsi="Lora" w:cs="Noto Naskh Arabic" w:eastAsia="Noto Naskh Arabic"/>
          <w:b/>
          <w:bCs/>
          <w:color w:val="FFFFFF"/>
          <w:sz w:val="16"/>
          <w:szCs w:val="16"/>
          <w:shd w:fill="94A8A6" w:color="auto" w:val="clear"/>
          <w:rtl/>
        </w:rPr>
        <w:t xml:space="preserve"> اختياري </w:t>
      </w:r>
      <w:r>
        <w:rPr>
          <w:rFonts w:ascii="Lora" w:hAnsi="Lora" w:cs="Noto Naskh Arabic" w:eastAsia="Noto Naskh Arabic"/>
          <w:rtl/>
        </w:rPr>
        <w:t xml:space="preserve"> ويمكن حذفها عند عدم الحاجة.</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تأكد أن «إجمالي الساعات» يعرض </w:t>
      </w:r>
      <w:r>
        <w:rPr>
          <w:rFonts w:ascii="Lora" w:hAnsi="Lora" w:cs="Noto Naskh Arabic" w:eastAsia="Noto Naskh Arabic"/>
          <w:rtl w:val="false"/>
        </w:rPr>
        <w:t xml:space="preserve">07:30</w:t>
      </w:r>
      <w:r>
        <w:rPr>
          <w:rFonts w:ascii="Lora" w:hAnsi="Lora" w:cs="Noto Naskh Arabic" w:eastAsia="Noto Naskh Arabic"/>
          <w:rtl/>
        </w:rPr>
        <w:t xml:space="preserve">: ثماني ساعات ناقص نصف ساعة. هذه قيمة يحسبها النظام. اضغط «حفظ»، ثم افتح الوردية من القائمة وتأكد من القيم.</w:t>
      </w:r>
    </w:p>
    <w:p>
      <w:pPr>
        <w:bidi/>
        <w:spacing w:after="80" w:line="276"/>
      </w:pPr>
      <w:r>
        <w:rPr>
          <w:rFonts w:ascii="Lora" w:hAnsi="Lora" w:cs="Noto Naskh Arabic" w:eastAsia="Noto Naskh Arabic"/>
          <w:b/>
          <w:bCs/>
          <w:rtl/>
        </w:rPr>
        <w:t xml:space="preserve">الأنواع الأخرى:</w:t>
      </w:r>
      <w:r>
        <w:rPr>
          <w:rFonts w:ascii="Lora" w:hAnsi="Lora" w:cs="Noto Naskh Arabic" w:eastAsia="Noto Naskh Arabic"/>
          <w:rtl/>
        </w:rPr>
        <w:t xml:space="preserve"> أضف فترات المقسم منفصلة. أدخل مدة المرن والماراثون بالساعات والدقائق. عند رفض الحفظ، صحح الحقل الذي تظهر تحته الرسالة.</w:t>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1E5C7F" w:color="auto" w:val="clear"/>
          </w:tcPr>
          <w:p/>
        </w:tc>
        <w:tc>
          <w:tcPr>
            <w:tcW w:type="dxa" w:w="9786"/>
            <w:shd w:fill="E1EEF6" w:color="auto" w:val="clear"/>
            <w:tcMar>
              <w:top w:type="dxa" w:w="100"/>
              <w:left w:type="dxa" w:w="180"/>
              <w:bottom w:type="dxa" w:w="100"/>
              <w:right w:type="dxa" w:w="180"/>
            </w:tcMar>
          </w:tcPr>
          <w:p>
            <w:pPr>
              <w:bidi/>
              <w:spacing w:after="60"/>
            </w:pPr>
            <w:r>
              <w:rPr>
                <w:rFonts w:ascii="Lora" w:hAnsi="Lora" w:cs="Noto Naskh Arabic" w:eastAsia="Noto Naskh Arabic"/>
                <w:b/>
                <w:bCs/>
                <w:color w:val="1E5C7F"/>
                <w:rtl/>
              </w:rPr>
              <w:t xml:space="preserve">وردية تعبر منتصف الليل</w:t>
            </w:r>
          </w:p>
          <w:p>
            <w:pPr>
              <w:bidi/>
              <w:spacing w:after="80" w:line="276"/>
            </w:pPr>
            <w:r>
              <w:rPr>
                <w:rFonts w:ascii="Lora" w:hAnsi="Lora" w:cs="Noto Naskh Arabic" w:eastAsia="Noto Naskh Arabic"/>
                <w:rtl/>
              </w:rPr>
              <w:t xml:space="preserve">الفترة من </w:t>
            </w:r>
            <w:r>
              <w:rPr>
                <w:rFonts w:ascii="Lora" w:hAnsi="Lora" w:cs="Noto Naskh Arabic" w:eastAsia="Noto Naskh Arabic"/>
                <w:rtl w:val="false"/>
              </w:rPr>
              <w:t xml:space="preserve">22:00</w:t>
            </w:r>
            <w:r>
              <w:rPr>
                <w:rFonts w:ascii="Lora" w:hAnsi="Lora" w:cs="Noto Naskh Arabic" w:eastAsia="Noto Naskh Arabic"/>
                <w:rtl/>
              </w:rPr>
              <w:t xml:space="preserve"> إلى </w:t>
            </w:r>
            <w:r>
              <w:rPr>
                <w:rFonts w:ascii="Lora" w:hAnsi="Lora" w:cs="Noto Naskh Arabic" w:eastAsia="Noto Naskh Arabic"/>
                <w:rtl w:val="false"/>
              </w:rPr>
              <w:t xml:space="preserve">06:00</w:t>
            </w:r>
            <w:r>
              <w:rPr>
                <w:rFonts w:ascii="Lora" w:hAnsi="Lora" w:cs="Noto Naskh Arabic" w:eastAsia="Noto Naskh Arabic"/>
                <w:rtl/>
              </w:rPr>
              <w:t xml:space="preserve"> تنتهي في اليوم التالي، ومدتها ثماني ساعات قبل الاستراحات. لا تجعل وقت البداية مساوياً للنهاية؛ هذا لا يعني يوماً كاملاً. لا تتداخل فترتان، ولا تضع استراحة خارج فترة العمل.</w:t>
            </w:r>
          </w:p>
        </w:tc>
      </w:tr>
    </w:tbl>
    <w:p>
      <w:pPr>
        <w:spacing w:after="80"/>
      </w:pPr>
    </w:p>
    <w:p>
      <w:pPr>
        <w:bidi/>
        <w:spacing w:after="80" w:line="276"/>
      </w:pPr>
      <w:r>
        <w:rPr>
          <w:rFonts w:ascii="Lora" w:hAnsi="Lora" w:cs="Noto Naskh Arabic" w:eastAsia="Noto Naskh Arabic"/>
          <w:b/>
          <w:bCs/>
          <w:rtl/>
        </w:rPr>
        <w:t xml:space="preserve">عند الاستيراد:</w:t>
      </w:r>
      <w:r>
        <w:rPr>
          <w:rFonts w:ascii="Lora" w:hAnsi="Lora" w:cs="Noto Naskh Arabic" w:eastAsia="Noto Naskh Arabic"/>
          <w:rtl/>
        </w:rPr>
        <w:t xml:space="preserve"> راجع المعاينة؛ القالب يطلب ساعات العمل والمدة، بينما تختلف حقول الإدخال اليدوي حسب النوع.</w:t>
      </w:r>
    </w:p>
    <w:p>
      <w:pPr>
        <w:pageBreakBefore/>
        <w:spacing w:before="0" w:after="0"/>
      </w:pPr>
    </w:p>
    <w:p>
      <w:pPr>
        <w:pStyle w:val="Heading2"/>
        <w:keepNext/>
        <w:bidi/>
      </w:pPr>
      <w:bookmarkStart w:name="kos_toc_25" w:id="1"/>
      <w:r>
        <w:rPr>
          <w:rFonts w:ascii="Lora" w:hAnsi="Lora" w:cs="Noto Naskh Arabic" w:eastAsia="Noto Naskh Arabic"/>
        </w:rPr>
        <w:t xml:space="preserve">3.5</w:t>
      </w:r>
      <w:r>
        <w:rPr>
          <w:rtl/>
        </w:rPr>
        <w:t xml:space="preserve">  </w:t>
      </w:r>
      <w:r>
        <w:rPr>
          <w:rFonts w:ascii="Lora" w:hAnsi="Lora" w:cs="Noto Naskh Arabic" w:eastAsia="Noto Naskh Arabic"/>
          <w:rtl/>
        </w:rPr>
        <w:t xml:space="preserve">كيف تصل الوردية إلى الموظف؟</w:t>
      </w:r>
      <w:bookmarkEnd w:id="1"/>
    </w:p>
    <w:p>
      <w:pPr>
        <w:bidi/>
        <w:spacing w:after="80" w:line="276"/>
      </w:pPr>
      <w:r>
        <w:rPr>
          <w:rFonts w:ascii="Lora" w:hAnsi="Lora" w:cs="Noto Naskh Arabic" w:eastAsia="Noto Naskh Arabic"/>
          <w:rtl/>
        </w:rPr>
        <w:t xml:space="preserve">قد تأتي الوردية من التعيين نفسه، أو من المنصب، أو من الوحدة التنظيمية أو الموقع. «الوراثة» تعني استخدام الوردية المحددة في سجل أعلى بدلاً من تكرارها يدوياً.</w:t>
      </w:r>
    </w:p>
    <w:p>
      <w:pPr>
        <w:keepNext/>
        <w:bidi/>
        <w:spacing w:before="120" w:after="40"/>
        <w:jc w:val="center"/>
      </w:pPr>
      <w:r>
        <w:drawing>
          <wp:inline distT="0" distB="0" distL="0" distR="0">
            <wp:extent cx="2476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266950"/>
                    </a:xfrm>
                    <a:prstGeom prst="rect">
                      <a:avLst/>
                    </a:prstGeom>
                  </pic:spPr>
                </pic:pic>
              </a:graphicData>
            </a:graphic>
          </wp:inline>
        </w:drawing>
      </w:r>
    </w:p>
    <w:p>
      <w:pPr>
        <w:keepNext w:val="false"/>
        <w:bidi/>
        <w:spacing w:before="60" w:after="200"/>
        <w:jc w:val="center"/>
      </w:pPr>
      <w:r>
        <w:rPr>
          <w:rFonts w:ascii="Lora" w:hAnsi="Lora" w:cs="Noto Naskh Arabic" w:eastAsia="Noto Naskh Arabic"/>
          <w:b/>
          <w:bCs/>
          <w:color w:val="94A8A6"/>
          <w:sz w:val="18"/>
          <w:szCs w:val="18"/>
          <w:rtl/>
        </w:rPr>
        <w:t xml:space="preserve">شكل </w:t>
      </w:r>
      <w:r>
        <w:rPr>
          <w:rFonts w:ascii="Lora" w:hAnsi="Lora" w:cs="Noto Naskh Arabic" w:eastAsia="Noto Naskh Arabic"/>
          <w:b/>
          <w:bCs/>
          <w:color w:val="94A8A6"/>
          <w:sz w:val="18"/>
          <w:szCs w:val="18"/>
        </w:rPr>
        <w:t xml:space="preserve">3.1</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ترتيب البحث عن الوردية: انتقل إلى المستوى التالي فقط إذا لم توجد وردية</w:t>
      </w:r>
    </w:p>
    <w:p>
      <w:pPr>
        <w:bidi/>
        <w:spacing w:after="80" w:line="276"/>
      </w:pPr>
      <w:r>
        <w:rPr>
          <w:rFonts w:ascii="Lora" w:hAnsi="Lora" w:cs="Noto Naskh Arabic" w:eastAsia="Noto Naskh Arabic"/>
          <w:rtl/>
        </w:rPr>
        <w:t xml:space="preserve">توقّف عند أول وردية موجودة من الأعلى. يفحص النظام الوحدة وأمهاتها قبل الموقع وأمهاته؛ لا يجمع الجداول معاً.</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rtl/>
        </w:rPr>
        <w:t xml:space="preserve">ضع الجدول المشترك في الوحدة أو الموقع، وراجع ظهوره في التعيين.</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rtl/>
        </w:rPr>
        <w:t xml:space="preserve">خيار «تجاوز» يتيح اختيار وردية خاصة بدلاً من الموروثة، عند توفره في الحقل. «إعادة تعيين» تعيد استخدام الوردية الموروثة.</w:t>
      </w:r>
    </w:p>
    <w:p>
      <w:pPr>
        <w:bidi/>
        <w:spacing w:after="60" w:line="276"/>
        <w:ind w:start="360"/>
      </w:pPr>
      <w:r>
        <w:rPr>
          <w:rFonts w:ascii="Lora" w:hAnsi="Lora" w:cs="Noto Naskh Arabic" w:eastAsia="Noto Naskh Arabic"/>
          <w:b/>
          <w:bCs/>
          <w:color w:val="00696D"/>
          <w:rtl/>
        </w:rPr>
        <w:t xml:space="preserve">•  </w:t>
      </w:r>
      <w:r>
        <w:rPr>
          <w:rFonts w:ascii="Lora" w:hAnsi="Lora" w:cs="Noto Naskh Arabic" w:eastAsia="Noto Naskh Arabic"/>
          <w:rtl/>
        </w:rPr>
        <w:t xml:space="preserve">عند تغيير جدول فريق، راجع التعيينات ذات الوردية الخاصة؛ لا تفترض أنها ستتبع التغيير تلقائياً.</w:t>
      </w:r>
    </w:p>
    <w:p>
      <w:pPr>
        <w:bidi/>
        <w:spacing w:after="80" w:line="276"/>
      </w:pPr>
      <w:r>
        <w:rPr>
          <w:rFonts w:ascii="Lora" w:hAnsi="Lora" w:cs="Noto Naskh Arabic" w:eastAsia="Noto Naskh Arabic"/>
          <w:b/>
          <w:bCs/>
          <w:rtl/>
        </w:rPr>
        <w:t xml:space="preserve">اجعل الدوام الإداري هو جدول قسم سارة:</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«الأساسية»، ثم «الوحدات التنظيمية». افتح «الموارد البشرية» ذات الرمز </w:t>
      </w:r>
      <w:r>
        <w:rPr>
          <w:rFonts w:ascii="Lora" w:hAnsi="Lora" w:cs="Noto Naskh Arabic" w:eastAsia="Noto Naskh Arabic"/>
          <w:rtl w:val="false"/>
        </w:rPr>
        <w:t xml:space="preserve">HZN-HR</w:t>
      </w:r>
      <w:r>
        <w:rPr>
          <w:rFonts w:ascii="Lora" w:hAnsi="Lora" w:cs="Noto Naskh Arabic" w:eastAsia="Noto Naskh Arabic"/>
          <w:rtl/>
        </w:rPr>
        <w:t xml:space="preserve">.</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في حقل «الوردية» اختر «الدوام الإداري». إذا كان الحقل يستخدم وردية موروثة ولا يقبل اختياراً خاصاً، استخدم «تجاوز»، ثم اختر الوردية واحفظ.</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افتح «القوى العاملة»، ثم «المناصب»، ثم «مدير الموارد البشرية». راجع أنه مرتبط بوحدة </w:t>
      </w:r>
      <w:r>
        <w:rPr>
          <w:rFonts w:ascii="Lora" w:hAnsi="Lora" w:cs="Noto Naskh Arabic" w:eastAsia="Noto Naskh Arabic"/>
          <w:rtl w:val="false"/>
        </w:rPr>
        <w:t xml:space="preserve">HZN-HR</w:t>
      </w:r>
      <w:r>
        <w:rPr>
          <w:rFonts w:ascii="Lora" w:hAnsi="Lora" w:cs="Noto Naskh Arabic" w:eastAsia="Noto Naskh Arabic"/>
          <w:rtl/>
        </w:rPr>
        <w:t xml:space="preserve"> وأن ورديته هي «الدوام الإداري».</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افتح تعيين سارة وراجع الوردية. إذا ظهرت وردية أخرى، افحص التعيين والمنصب بالترتيب في الرسم؛ قد يكون لأحدهما اختيار خاص يتقدم على وردية القسم.</w:t>
      </w:r>
    </w:p>
    <w:p>
      <w:pPr>
        <w:bidi/>
        <w:spacing w:after="80" w:line="276"/>
      </w:pPr>
      <w:r>
        <w:rPr>
          <w:rFonts w:ascii="Lora" w:hAnsi="Lora" w:cs="Noto Naskh Arabic" w:eastAsia="Noto Naskh Arabic"/>
          <w:b/>
          <w:bCs/>
          <w:rtl/>
        </w:rPr>
        <w:t xml:space="preserve">النتيجة:</w:t>
      </w:r>
      <w:r>
        <w:rPr>
          <w:rFonts w:ascii="Lora" w:hAnsi="Lora" w:cs="Noto Naskh Arabic" w:eastAsia="Noto Naskh Arabic"/>
          <w:rtl/>
        </w:rPr>
        <w:t xml:space="preserve"> يظهر الدوام الإداري في تعيين سارة. المثال تدريبي تنفذه بنفسك.</w:t>
      </w:r>
    </w:p>
    <w:p>
      <w:pPr>
        <w:pageBreakBefore/>
        <w:spacing w:before="0" w:after="0"/>
      </w:pPr>
    </w:p>
    <w:p>
      <w:pPr>
        <w:pStyle w:val="Heading2"/>
        <w:keepNext/>
        <w:bidi/>
      </w:pPr>
      <w:bookmarkStart w:name="kos_toc_26" w:id="1"/>
      <w:r>
        <w:rPr>
          <w:rFonts w:ascii="Lora" w:hAnsi="Lora" w:cs="Noto Naskh Arabic" w:eastAsia="Noto Naskh Arabic"/>
        </w:rPr>
        <w:t xml:space="preserve">3.6</w:t>
      </w:r>
      <w:r>
        <w:rPr>
          <w:rtl/>
        </w:rPr>
        <w:t xml:space="preserve">  </w:t>
      </w:r>
      <w:r>
        <w:rPr>
          <w:rFonts w:ascii="Lora" w:hAnsi="Lora" w:cs="Noto Naskh Arabic" w:eastAsia="Noto Naskh Arabic"/>
          <w:rtl/>
        </w:rPr>
        <w:t xml:space="preserve">المتابعة اليومية: ماذا حدث في يوم العمل؟</w:t>
      </w:r>
      <w:bookmarkEnd w:id="1"/>
    </w:p>
    <w:p>
      <w:pPr>
        <w:bidi/>
        <w:spacing w:after="80" w:line="276"/>
      </w:pPr>
      <w:r>
        <w:rPr>
          <w:rFonts w:ascii="Lora" w:hAnsi="Lora" w:cs="Noto Naskh Arabic" w:eastAsia="Noto Naskh Arabic"/>
          <w:rtl/>
        </w:rPr>
        <w:t xml:space="preserve">قبل تفسير نقص الساعات، راجع الدخول والخروج والإجازة والعطلة والتصحيحات. عالج سبب الفرق قبل مراجعة المستحقات.</w:t>
      </w:r>
    </w:p>
    <w:p>
      <w:pPr>
        <w:bidi/>
        <w:spacing w:after="80" w:line="276"/>
      </w:pPr>
      <w:r>
        <w:rPr>
          <w:rFonts w:ascii="Lora" w:hAnsi="Lora" w:cs="Noto Naskh Arabic" w:eastAsia="Noto Naskh Arabic"/>
          <w:b/>
          <w:bCs/>
          <w:rtl/>
        </w:rPr>
        <w:t xml:space="preserve">قبل البدء:</w:t>
      </w:r>
      <w:r>
        <w:rPr>
          <w:rFonts w:ascii="Lora" w:hAnsi="Lora" w:cs="Noto Naskh Arabic" w:eastAsia="Noto Naskh Arabic"/>
          <w:rtl/>
        </w:rPr>
        <w:t xml:space="preserve"> تحتاج إلى موظف له تعيين ووردية، وبيانات حضور مسجلة بالطريقة المستخدمة في مؤسستك. إنشاء الموظف والوردية لا يضيف حركات حضور قديمة تلقائياً.</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3.3</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فرّق بين الإعداد والواقعة والنتيجة</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814"/>
        <w:gridCol w:w="8052"/>
      </w:tblGrid>
      <w:tr>
        <w:trPr>
          <w:cantSplit/>
          <w:tblHeader/>
        </w:trPr>
        <w:tc>
          <w:tcPr>
            <w:tcW w:type="dxa" w:w="1814"/>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الصفحة</w:t>
            </w:r>
          </w:p>
        </w:tc>
        <w:tc>
          <w:tcPr>
            <w:tcW w:type="dxa" w:w="8052"/>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ماذا تفعل فيها؟</w:t>
            </w:r>
          </w:p>
        </w:tc>
      </w:tr>
      <w:tr>
        <w:trPr>
          <w:cantSplit/>
          <w:tblHeader w:val="false"/>
        </w:trPr>
        <w:tc>
          <w:tcPr>
            <w:tcW w:type="dxa" w:w="181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جداول الدوام</w:t>
            </w:r>
          </w:p>
        </w:tc>
        <w:tc>
          <w:tcPr>
            <w:tcW w:type="dxa" w:w="805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اختر الموظفين والفترة لمراجعة أوقات العمل المسجلة.</w:t>
            </w:r>
          </w:p>
        </w:tc>
      </w:tr>
      <w:tr>
        <w:trPr>
          <w:cantSplit/>
          <w:tblHeader w:val="false"/>
        </w:trPr>
        <w:tc>
          <w:tcPr>
            <w:tcW w:type="dxa" w:w="181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الحضور</w:t>
            </w:r>
          </w:p>
        </w:tc>
        <w:tc>
          <w:tcPr>
            <w:tcW w:type="dxa" w:w="805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اختر الشهر، ثم اليوم لمراجعة تفاصيل الحضور. الاطلاع على موظف آخر يحتاج صلاحية.</w:t>
            </w:r>
          </w:p>
        </w:tc>
      </w:tr>
      <w:tr>
        <w:trPr>
          <w:cantSplit/>
          <w:tblHeader w:val="false"/>
        </w:trPr>
        <w:tc>
          <w:tcPr>
            <w:tcW w:type="dxa" w:w="181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العطل</w:t>
            </w:r>
          </w:p>
        </w:tc>
        <w:tc>
          <w:tcPr>
            <w:tcW w:type="dxa" w:w="805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جهّز مجموعة العطل وسجلاتها؛ العطلة قد تكون يوماً كاملاً أو جزءاً من يوم أو فترة.</w:t>
            </w:r>
          </w:p>
        </w:tc>
      </w:tr>
      <w:tr>
        <w:trPr>
          <w:cantSplit/>
          <w:tblHeader w:val="false"/>
        </w:trPr>
        <w:tc>
          <w:tcPr>
            <w:tcW w:type="dxa" w:w="1814"/>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أنواع الإجازات</w:t>
            </w:r>
          </w:p>
        </w:tc>
        <w:tc>
          <w:tcPr>
            <w:tcW w:type="dxa" w:w="8052"/>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عرّف المرجع: مدفوعة، غير مدفوعة، أو مدفوعة جزئياً مع نسبتها.</w:t>
            </w:r>
          </w:p>
        </w:tc>
      </w:tr>
      <w:tr>
        <w:trPr>
          <w:cantSplit/>
          <w:tblHeader w:val="false"/>
        </w:trPr>
        <w:tc>
          <w:tcPr>
            <w:tcW w:type="dxa" w:w="1814"/>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الإجازات</w:t>
            </w:r>
          </w:p>
        </w:tc>
        <w:tc>
          <w:tcPr>
            <w:tcW w:type="dxa" w:w="8052"/>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سجّل واقعة إجازة لموظف: النوع والتاريخ والمدة في الحقول المتاحة.</w:t>
            </w:r>
          </w:p>
        </w:tc>
      </w:tr>
    </w:tbl>
    <w:p>
      <w:pPr>
        <w:spacing w:after="120"/>
      </w:pPr>
    </w:p>
    <w:p>
      <w:pPr>
        <w:bidi/>
        <w:spacing w:after="80" w:line="276"/>
      </w:pPr>
      <w:r>
        <w:rPr>
          <w:rFonts w:ascii="Lora" w:hAnsi="Lora" w:cs="Noto Naskh Arabic" w:eastAsia="Noto Naskh Arabic"/>
          <w:b/>
          <w:bCs/>
          <w:rtl/>
        </w:rPr>
        <w:t xml:space="preserve">افحص يوماً واحداً — ينفذه الموظف أو المسؤول المخوّل:</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«الوقت»، ثم صفحة الحضور. اختر الشهر المطلوب. الموظف يراجع حضوره، والمسؤول يختار العضو الآخر إذا أتاح له النظام ذلك.</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افتح يوم عمل من القائمة. قارن الوردية المتوقعة بأوقات الدخول والخروج والمدة المعروضة. سجّل ما يحتاج إلى تفسير، مثل حركة خروج مفقودة.</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افتح «الوقت»، ثم «جداول الدوام» إذا احتجت إلى مراجعة التسجيلات عبر فترة أو لمجموعة موظفين. اضبط الموظفين والتاريخ حتى تطابق الفترة التي تفحصها.</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إذا وجدت نقصاً، راجع مصدر التسجيل مع المسؤول عن الدوام. عند وجود تصحيح، افتح «تصحيحات الحضور» وراجع الموظف والتاريخ والحالة قبل اعتبار المشكلة محلولة.</w:t>
      </w:r>
    </w:p>
    <w:p>
      <w:pPr>
        <w:bidi/>
        <w:spacing w:after="80" w:line="276"/>
      </w:pPr>
      <w:r>
        <w:rPr>
          <w:rFonts w:ascii="Lora" w:hAnsi="Lora" w:cs="Noto Naskh Arabic" w:eastAsia="Noto Naskh Arabic"/>
          <w:b/>
          <w:bCs/>
          <w:rtl/>
        </w:rPr>
        <w:t xml:space="preserve">تحقّق:</w:t>
      </w:r>
      <w:r>
        <w:rPr>
          <w:rFonts w:ascii="Lora" w:hAnsi="Lora" w:cs="Noto Naskh Arabic" w:eastAsia="Noto Naskh Arabic"/>
          <w:rtl/>
        </w:rPr>
        <w:t xml:space="preserve"> تستطيع تفسير الفرق بين المتوقع والمسجل. إذا كانت الشاشة فارغة، راجع الموظف والفترة والصلاحية ومصدر التسجيل؛ الفراغ وحده لا يثبت الغياب.</w:t>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1E5C7F" w:color="auto" w:val="clear"/>
          </w:tcPr>
          <w:p/>
        </w:tc>
        <w:tc>
          <w:tcPr>
            <w:tcW w:type="dxa" w:w="9786"/>
            <w:shd w:fill="E1EEF6" w:color="auto" w:val="clear"/>
            <w:tcMar>
              <w:top w:type="dxa" w:w="100"/>
              <w:left w:type="dxa" w:w="180"/>
              <w:bottom w:type="dxa" w:w="100"/>
              <w:right w:type="dxa" w:w="180"/>
            </w:tcMar>
          </w:tcPr>
          <w:p>
            <w:pPr>
              <w:bidi/>
              <w:spacing w:after="60"/>
            </w:pPr>
            <w:r>
              <w:rPr>
                <w:rFonts w:ascii="Lora" w:hAnsi="Lora" w:cs="Noto Naskh Arabic" w:eastAsia="Noto Naskh Arabic"/>
                <w:b/>
                <w:bCs/>
                <w:color w:val="1E5C7F"/>
                <w:rtl/>
              </w:rPr>
              <w:t xml:space="preserve">الوردية وسياسة الحضور</w:t>
            </w:r>
          </w:p>
          <w:p>
            <w:pPr>
              <w:bidi/>
              <w:spacing w:after="80" w:line="276"/>
            </w:pPr>
            <w:r>
              <w:rPr>
                <w:rFonts w:ascii="Lora" w:hAnsi="Lora" w:cs="Noto Naskh Arabic" w:eastAsia="Noto Naskh Arabic"/>
                <w:rtl/>
              </w:rPr>
              <w:t xml:space="preserve">الوردية تحدد الوقت المتوقع؛ سياسة الحضور تضبط التعامل مع التأخر والإضافي. راجع سياسة المؤسسة والنتيجة؛ لا تفترض خصماً ثابتاً أو أجراً إضافياً تلقائياً.</w:t>
            </w:r>
          </w:p>
        </w:tc>
      </w:tr>
    </w:tbl>
    <w:p>
      <w:pPr>
        <w:spacing w:after="80"/>
      </w:pPr>
    </w:p>
    <w:p>
      <w:pPr>
        <w:pageBreakBefore/>
        <w:spacing w:before="0" w:after="0"/>
      </w:pPr>
    </w:p>
    <w:p>
      <w:pPr>
        <w:pStyle w:val="Heading2"/>
        <w:keepNext/>
        <w:bidi/>
      </w:pPr>
      <w:bookmarkStart w:name="kos_toc_27" w:id="1"/>
      <w:r>
        <w:rPr>
          <w:rFonts w:ascii="Lora" w:hAnsi="Lora" w:cs="Noto Naskh Arabic" w:eastAsia="Noto Naskh Arabic"/>
        </w:rPr>
        <w:t xml:space="preserve">3.7</w:t>
      </w:r>
      <w:r>
        <w:rPr>
          <w:rtl/>
        </w:rPr>
        <w:t xml:space="preserve">  </w:t>
      </w:r>
      <w:r>
        <w:rPr>
          <w:rFonts w:ascii="Lora" w:hAnsi="Lora" w:cs="Noto Naskh Arabic" w:eastAsia="Noto Naskh Arabic"/>
          <w:rtl/>
        </w:rPr>
        <w:t xml:space="preserve">سجّل سبب الغياب: عطلة أم إجازة؟</w:t>
      </w:r>
      <w:bookmarkEnd w:id="1"/>
    </w:p>
    <w:p>
      <w:pPr>
        <w:bidi/>
        <w:spacing w:after="80" w:line="276"/>
      </w:pPr>
      <w:r>
        <w:rPr>
          <w:rFonts w:ascii="Lora" w:hAnsi="Lora" w:cs="Noto Naskh Arabic" w:eastAsia="Noto Naskh Arabic"/>
          <w:rtl/>
        </w:rPr>
        <w:t xml:space="preserve">العطلة يوم أو فترة تعتمدها المؤسسة، أما الإجازة فتخص موظفاً. تسجيل السبب الصحيح يساعد مسؤول الموارد البشرية على تفسير الدوام ومراجعة أثره على الراتب. </w:t>
      </w:r>
      <w:r>
        <w:rPr>
          <w:rFonts w:ascii="Lora" w:hAnsi="Lora" w:cs="Noto Naskh Arabic" w:eastAsia="Noto Naskh Arabic"/>
          <w:b/>
          <w:bCs/>
          <w:rtl/>
        </w:rPr>
        <w:t xml:space="preserve">نوع الإجازة</w:t>
      </w:r>
      <w:r>
        <w:rPr>
          <w:rFonts w:ascii="Lora" w:hAnsi="Lora" w:cs="Noto Naskh Arabic" w:eastAsia="Noto Naskh Arabic"/>
          <w:rtl/>
        </w:rPr>
        <w:t xml:space="preserve"> هو قاعدة متكررة مثل «سنوية مدفوعة»، و</w:t>
      </w:r>
      <w:r>
        <w:rPr>
          <w:rFonts w:ascii="Lora" w:hAnsi="Lora" w:cs="Noto Naskh Arabic" w:eastAsia="Noto Naskh Arabic"/>
          <w:b/>
          <w:bCs/>
          <w:rtl/>
        </w:rPr>
        <w:t xml:space="preserve">سجل الإجازة</w:t>
      </w:r>
      <w:r>
        <w:rPr>
          <w:rFonts w:ascii="Lora" w:hAnsi="Lora" w:cs="Noto Naskh Arabic" w:eastAsia="Noto Naskh Arabic"/>
          <w:rtl/>
        </w:rPr>
        <w:t xml:space="preserve"> هو استخدام موظف لهذا النوع في تاريخ محدد.</w:t>
      </w:r>
    </w:p>
    <w:p>
      <w:pPr>
        <w:bidi/>
        <w:spacing w:after="80" w:line="276"/>
      </w:pPr>
      <w:r>
        <w:rPr>
          <w:rFonts w:ascii="Lora" w:hAnsi="Lora" w:cs="Noto Naskh Arabic" w:eastAsia="Noto Naskh Arabic"/>
          <w:b/>
          <w:bCs/>
          <w:rtl/>
        </w:rPr>
        <w:t xml:space="preserve">جهّز النوع مرة واحدة — مسؤول الموارد البشرية:</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«الوقت»، ثم «أنواع الإجازات». ابحث أولاً عن النوع المعتمد في المؤسسة، لتتجنب إنشاء نسخة أخرى منه.</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إذا كنت مخوّلاً بإنشاء نوع جديد، اختر الإضافة، واكتب اسماً واضحاً مثل «سنوية مدفوعة». اختر طريقة الدفع المناسبة، وحدد النسبة إذا كان النوع مدفوعاً جزئياً.</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احفظ، وافتح النوع من القائمة لتراجع اسمه وطريقة الدفع. راجع إتاحته للموظف ضمن إعدادات وظيفته؛ وجود النوع وحده لا يمنح الجميع استحقاقاً.</w:t>
      </w:r>
    </w:p>
    <w:p>
      <w:pPr>
        <w:bidi/>
        <w:spacing w:after="80" w:line="276"/>
      </w:pPr>
      <w:r>
        <w:rPr>
          <w:rFonts w:ascii="Lora" w:hAnsi="Lora" w:cs="Noto Naskh Arabic" w:eastAsia="Noto Naskh Arabic"/>
          <w:b/>
          <w:bCs/>
          <w:rtl/>
        </w:rPr>
        <w:t xml:space="preserve">سجّل إجازة سارة بعد موافقتها وفق إجراء المؤسسة:</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«الوقت»، ثم «الإجازات»، واختر الإضافة.</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اختر سارة في «العضو»، والنوع المعتمد في «نوع الإجازة». أدخل التاريخ المعتمد والمدة في حقول الأيام أو الساعات المناسبة. لتجربة يوم كامل استخدم يوماً واحداً في تاريخ عمل متفق عليه؛ لا تسجّل اليوم نفسه مرة بالأيام ومرة أخرى بالساعات.</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أكمل الحقول المطلوبة في نموذج المؤسسة واحفظ. افتح سجل الإجازة مجدداً وتحقق من الموظف والتاريخ والنوع والمدة، ثم راجع الفترة عند مراجعة الحضور والراتب.</w:t>
      </w:r>
    </w:p>
    <w:p>
      <w:pPr>
        <w:bidi/>
        <w:spacing w:after="80" w:line="276"/>
      </w:pPr>
      <w:r>
        <w:rPr>
          <w:rFonts w:ascii="Lora" w:hAnsi="Lora" w:cs="Noto Naskh Arabic" w:eastAsia="Noto Naskh Arabic"/>
          <w:b/>
          <w:bCs/>
          <w:rtl/>
        </w:rPr>
        <w:t xml:space="preserve">للعطل المشتركة:</w:t>
      </w:r>
      <w:r>
        <w:rPr>
          <w:rFonts w:ascii="Lora" w:hAnsi="Lora" w:cs="Noto Naskh Arabic" w:eastAsia="Noto Naskh Arabic"/>
          <w:rtl/>
        </w:rPr>
        <w:t xml:space="preserve"> افتح «الوقت»، ثم «مجموعات العطل الرسمية»، ثم المجموعة المقصودة. أضف العطلة باسمها وتاريخها، وحدد يوماً كاملاً أو جزءاً من يوم أو فترة. لجزء اليوم أدخل الساعات، وللفترة أدخل بدايتها ونهايتها. احفظ، ثم راجع تفاصيل المجموعة وإسنادها للأقسام أو الوظائف المعنية.</w:t>
      </w:r>
    </w:p>
    <w:p>
      <w:pPr>
        <w:bidi/>
        <w:spacing w:after="80" w:line="276"/>
      </w:pPr>
      <w:r>
        <w:rPr>
          <w:rFonts w:ascii="Lora" w:hAnsi="Lora" w:cs="Noto Naskh Arabic" w:eastAsia="Noto Naskh Arabic"/>
          <w:b/>
          <w:bCs/>
          <w:rtl/>
        </w:rPr>
        <w:t xml:space="preserve">تحقّق:</w:t>
      </w:r>
      <w:r>
        <w:rPr>
          <w:rFonts w:ascii="Lora" w:hAnsi="Lora" w:cs="Noto Naskh Arabic" w:eastAsia="Noto Naskh Arabic"/>
          <w:rtl/>
        </w:rPr>
        <w:t xml:space="preserve"> تستطيع التمييز بين يوم إجازة سارة وعطلة الفريق كله. إذا لم يظهر الأثر المتوقع، راجع التاريخ والنوع وإسناده وحالة المراجعة؛ إرسال طلب إجازة وحده لا يثبت أن الإجازة اعتُمدت وسُجلت.</w:t>
      </w:r>
    </w:p>
    <w:p>
      <w:pPr>
        <w:pageBreakBefore/>
        <w:spacing w:before="0" w:after="0"/>
      </w:pPr>
    </w:p>
    <w:p>
      <w:pPr>
        <w:pStyle w:val="Heading2"/>
        <w:keepNext/>
        <w:bidi/>
      </w:pPr>
      <w:bookmarkStart w:name="kos_toc_28" w:id="1"/>
      <w:r>
        <w:rPr>
          <w:rFonts w:ascii="Lora" w:hAnsi="Lora" w:cs="Noto Naskh Arabic" w:eastAsia="Noto Naskh Arabic"/>
        </w:rPr>
        <w:t xml:space="preserve">3.8</w:t>
      </w:r>
      <w:r>
        <w:rPr>
          <w:rtl/>
        </w:rPr>
        <w:t xml:space="preserve">  </w:t>
      </w:r>
      <w:r>
        <w:rPr>
          <w:rFonts w:ascii="Lora" w:hAnsi="Lora" w:cs="Noto Naskh Arabic" w:eastAsia="Noto Naskh Arabic"/>
          <w:rtl/>
        </w:rPr>
        <w:t xml:space="preserve">سلم الراتب وإعداد المستحقات</w:t>
      </w:r>
      <w:bookmarkEnd w:id="1"/>
    </w:p>
    <w:p>
      <w:pPr>
        <w:bidi/>
        <w:spacing w:after="80" w:line="276"/>
      </w:pPr>
      <w:r>
        <w:rPr>
          <w:rFonts w:ascii="Lora" w:hAnsi="Lora" w:cs="Noto Naskh Arabic" w:eastAsia="Noto Naskh Arabic"/>
          <w:rtl/>
        </w:rPr>
        <w:t xml:space="preserve">يحتاج المسؤول عن الرواتب إلى تفسير المبلغ، لا إلى رقم إجمالي فقط. يتيح المسار التالي فصل بيانات الأجر عن المتغيرات، ثم حساب قسيمة الموظف ومراجعتها، ثم جمع القسائم المعتمدة في كشف. ينفذه المسؤول المخوّل بعد إكمال مراجعة الدوام.</w:t>
      </w:r>
    </w:p>
    <w:p>
      <w:pPr>
        <w:bidi/>
        <w:spacing w:after="80" w:line="276"/>
      </w:pPr>
      <w:r>
        <w:rPr>
          <w:rFonts w:ascii="Lora" w:hAnsi="Lora" w:cs="Noto Naskh Arabic" w:eastAsia="Noto Naskh Arabic"/>
          <w:b/>
          <w:bCs/>
          <w:rtl/>
        </w:rPr>
        <w:t xml:space="preserve">سلم الراتب</w:t>
      </w:r>
      <w:r>
        <w:rPr>
          <w:rFonts w:ascii="Lora" w:hAnsi="Lora" w:cs="Noto Naskh Arabic" w:eastAsia="Noto Naskh Arabic"/>
          <w:rtl/>
        </w:rPr>
        <w:t xml:space="preserve"> مرجع يربط مستويات الخبرة بالمستويات الوظيفية وقيم الأجور. إذا كانت المؤسسة تستخدمه، افتح قسم «سلم الراتب»: جهّز مجموعة «مستويات الخبرة» ومستوياتها وقاعدة الزيادة والعملة، ثم «المستويات الوظيفية» وقيم الأجر المرتبطة بها. احفظ كل إعداد، ثم افتح صفحة «سلم الراتب» وراجع القيم عند تقاطع المستوى الوظيفي والخبرة. وجود سلم لا يكفي وحده لتجهيز راتب موظف؛ راجع بيانات تعيينه وأجره وعملته أيضاً.</w:t>
      </w: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3.4</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ثلاثة أسماء متشابهة، وثلاثة أغراض مختلفة</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1871"/>
        <w:gridCol w:w="7995"/>
      </w:tblGrid>
      <w:tr>
        <w:trPr>
          <w:cantSplit/>
          <w:tblHeader/>
        </w:trPr>
        <w:tc>
          <w:tcPr>
            <w:tcW w:type="dxa" w:w="187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الصفحة</w:t>
            </w:r>
          </w:p>
        </w:tc>
        <w:tc>
          <w:tcPr>
            <w:tcW w:type="dxa" w:w="7995"/>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الغرض</w:t>
            </w:r>
          </w:p>
        </w:tc>
      </w:tr>
      <w:tr>
        <w:trPr>
          <w:cantSplit/>
          <w:tblHeader w:val="false"/>
        </w:trPr>
        <w:tc>
          <w:tcPr>
            <w:tcW w:type="dxa" w:w="187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مدخلات الرواتب</w:t>
            </w:r>
          </w:p>
        </w:tc>
        <w:tc>
          <w:tcPr>
            <w:tcW w:type="dxa" w:w="7995"/>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إضافات أو استقطاعات تُدخل للحساب، مثل مكافأة. راجع الموظف والتاريخ وطريقة الحساب.</w:t>
            </w:r>
          </w:p>
        </w:tc>
      </w:tr>
      <w:tr>
        <w:trPr>
          <w:cantSplit/>
          <w:tblHeader w:val="false"/>
        </w:trPr>
        <w:tc>
          <w:tcPr>
            <w:tcW w:type="dxa" w:w="187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قسائم الرواتب</w:t>
            </w:r>
          </w:p>
        </w:tc>
        <w:tc>
          <w:tcPr>
            <w:tcW w:type="dxa" w:w="7995"/>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تفاصيل حساب راتب الموظف للفترة، وبنود الاستحقاق والاستقطاع والمبلغ الناتج.</w:t>
            </w:r>
          </w:p>
        </w:tc>
      </w:tr>
      <w:tr>
        <w:trPr>
          <w:cantSplit/>
          <w:tblHeader w:val="false"/>
        </w:trPr>
        <w:tc>
          <w:tcPr>
            <w:tcW w:type="dxa" w:w="187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كشوف الرواتب</w:t>
            </w:r>
          </w:p>
        </w:tc>
        <w:tc>
          <w:tcPr>
            <w:tcW w:type="dxa" w:w="7995"/>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تجميع الرواتب المعتمدة للشهر والموظفين المحددين ومتابعة بيانات الصرف.</w:t>
            </w:r>
          </w:p>
        </w:tc>
      </w:tr>
    </w:tbl>
    <w:p>
      <w:pPr>
        <w:spacing w:after="120"/>
      </w:pPr>
    </w:p>
    <w:p>
      <w:pPr>
        <w:bidi/>
        <w:spacing w:after="80" w:line="276"/>
      </w:pPr>
      <w:r>
        <w:rPr>
          <w:rFonts w:ascii="Lora" w:hAnsi="Lora" w:cs="Noto Naskh Arabic" w:eastAsia="Noto Naskh Arabic"/>
          <w:b/>
          <w:bCs/>
          <w:rtl/>
        </w:rPr>
        <w:t xml:space="preserve">جهّز بيانات الحساب:</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تعيين الموظف وتأكد من فترة العمل والأجر والعملة، وراجع الدوام والإجازات والتصحيحات للفترة التي ستحتسبها.</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افتح «الموارد البشرية»، ثم «الدفع»، ثم «مدخلات الرواتب». ابحث عن مدخل موجود قبل إضافة مكافأة أو استقطاع جديد للفترة نفسها.</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عند الإضافة اختر الموظف والتاريخ ونوع المدخل واتجاهه وطريقة الحساب، وأدخل القيمة المعتمدة. احفظ ثم افتح المدخل، واستخدم «معاينة الاحتساب» لمراجعة المبلغ. استكمل اعتماد المدخل وفق صلاحياتك وإجراء المؤسسة.</w:t>
      </w:r>
    </w:p>
    <w:p>
      <w:pPr>
        <w:bidi/>
        <w:spacing w:after="80" w:line="276"/>
      </w:pPr>
      <w:r>
        <w:rPr>
          <w:rFonts w:ascii="Lora" w:hAnsi="Lora" w:cs="Noto Naskh Arabic" w:eastAsia="Noto Naskh Arabic"/>
          <w:b/>
          <w:bCs/>
          <w:rtl/>
        </w:rPr>
        <w:t xml:space="preserve">النتيجة:</w:t>
      </w:r>
      <w:r>
        <w:rPr>
          <w:rFonts w:ascii="Lora" w:hAnsi="Lora" w:cs="Noto Naskh Arabic" w:eastAsia="Noto Naskh Arabic"/>
          <w:rtl/>
        </w:rPr>
        <w:t xml:space="preserve"> بيانات الأجر والمتغيرات جاهزة للمراجعة. إذا اختلفت المعاينة عن المتوقع، صحح القيمة أو طريقة الحساب قبل متابعة القسيمة؛ المعاينة لا تعني الصرف.</w:t>
      </w:r>
    </w:p>
    <w:p>
      <w:pPr>
        <w:pageBreakBefore/>
        <w:spacing w:before="0" w:after="0"/>
      </w:pPr>
    </w:p>
    <w:p>
      <w:pPr>
        <w:pStyle w:val="Heading2"/>
        <w:keepNext/>
        <w:bidi/>
      </w:pPr>
      <w:bookmarkStart w:name="kos_toc_29" w:id="1"/>
      <w:r>
        <w:rPr>
          <w:rFonts w:ascii="Lora" w:hAnsi="Lora" w:cs="Noto Naskh Arabic" w:eastAsia="Noto Naskh Arabic"/>
        </w:rPr>
        <w:t xml:space="preserve">3.9</w:t>
      </w:r>
      <w:r>
        <w:rPr>
          <w:rtl/>
        </w:rPr>
        <w:t xml:space="preserve">  </w:t>
      </w:r>
      <w:r>
        <w:rPr>
          <w:rFonts w:ascii="Lora" w:hAnsi="Lora" w:cs="Noto Naskh Arabic" w:eastAsia="Noto Naskh Arabic"/>
          <w:rtl/>
        </w:rPr>
        <w:t xml:space="preserve">من قسيمة الموظف إلى كشف الرواتب</w:t>
      </w:r>
      <w:bookmarkEnd w:id="1"/>
    </w:p>
    <w:p>
      <w:pPr>
        <w:bidi/>
        <w:spacing w:after="80" w:line="276"/>
      </w:pPr>
      <w:r>
        <w:rPr>
          <w:rFonts w:ascii="Lora" w:hAnsi="Lora" w:cs="Noto Naskh Arabic" w:eastAsia="Noto Naskh Arabic"/>
          <w:b/>
          <w:bCs/>
          <w:rtl/>
        </w:rPr>
        <w:t xml:space="preserve">مثال المسار:</w:t>
      </w:r>
      <w:r>
        <w:rPr>
          <w:rFonts w:ascii="Lora" w:hAnsi="Lora" w:cs="Noto Naskh Arabic" w:eastAsia="Noto Naskh Arabic"/>
          <w:rtl/>
        </w:rPr>
        <w:t xml:space="preserve"> راجع قسيمة سارة أولاً، ثم ضمّها إلى كشف الفترة المطلوبة. استخدم الأجر والعملة المعتمدين في مؤسستك؛ أمثلة الدليل لا تحدد أجوراً فعلية.</w:t>
      </w:r>
    </w:p>
    <w:p>
      <w:pPr>
        <w:bidi/>
        <w:spacing w:after="80" w:line="276"/>
      </w:pPr>
      <w:r>
        <w:rPr>
          <w:rFonts w:ascii="Lora" w:hAnsi="Lora" w:cs="Noto Naskh Arabic" w:eastAsia="Noto Naskh Arabic"/>
          <w:b/>
          <w:bCs/>
          <w:rtl/>
        </w:rPr>
        <w:t xml:space="preserve">أنشئ القسيمة وراجعها:</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«الموارد البشرية»، ثم «الدفع»، ثم «قسائم الرواتب»، واضغط «إنشاء قسائم رواتب».</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اختر «نهاية الفترة». تظهر الصفوف المؤهلة، وكل صف يربط عضواً بمنصب. حدد صف سارة ومنصبها. راجع «بداية الفترة»؛ في القسيمة الأولى يمكن تعديلها ويُستخدم تاريخ بدء التعيين افتراضياً.</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اضغط زر إنشاء المسودات الذي يعرض العدد المحدد، ثم افتح قسيمة سارة. إذا منعك النظام بسبب مسودة موجودة، افتح تلك المسودة وراجعها أولاً.</w:t>
      </w:r>
    </w:p>
    <w:p>
      <w:pPr>
        <w:bidi/>
        <w:spacing w:after="60" w:line="276"/>
        <w:ind w:start="360"/>
      </w:pPr>
      <w:r>
        <w:rPr>
          <w:rFonts w:ascii="Lora" w:hAnsi="Lora" w:cs="Noto Naskh Arabic" w:eastAsia="Noto Naskh Arabic"/>
          <w:b/>
          <w:bCs/>
          <w:color w:val="00696D"/>
        </w:rPr>
        <w:t xml:space="preserve">4</w:t>
      </w:r>
      <w:r>
        <w:rPr>
          <w:rtl/>
        </w:rPr>
        <w:t xml:space="preserve">  </w:t>
      </w:r>
      <w:r>
        <w:rPr>
          <w:rFonts w:ascii="Lora" w:hAnsi="Lora" w:cs="Noto Naskh Arabic" w:eastAsia="Noto Naskh Arabic"/>
          <w:rtl/>
        </w:rPr>
        <w:t xml:space="preserve">اضغط «احتساب». راجع الفترة وبنود الاستحقاق والاستقطاع والمبلغ المستحق. إذا تغيرت المدخلات، استخدم «إعادة الاحتساب» قبل الاعتماد.</w:t>
      </w:r>
    </w:p>
    <w:p>
      <w:pPr>
        <w:bidi/>
        <w:spacing w:after="60" w:line="276"/>
        <w:ind w:start="360"/>
      </w:pPr>
      <w:r>
        <w:rPr>
          <w:rFonts w:ascii="Lora" w:hAnsi="Lora" w:cs="Noto Naskh Arabic" w:eastAsia="Noto Naskh Arabic"/>
          <w:b/>
          <w:bCs/>
          <w:color w:val="00696D"/>
        </w:rPr>
        <w:t xml:space="preserve">5</w:t>
      </w:r>
      <w:r>
        <w:rPr>
          <w:rtl/>
        </w:rPr>
        <w:t xml:space="preserve">  </w:t>
      </w:r>
      <w:r>
        <w:rPr>
          <w:rFonts w:ascii="Lora" w:hAnsi="Lora" w:cs="Noto Naskh Arabic" w:eastAsia="Noto Naskh Arabic"/>
          <w:rtl/>
        </w:rPr>
        <w:t xml:space="preserve">بعد مطابقة النتيجة للمستندات المعتمدة، اضغط «اعتماد» وفق صلاحيتك، واقرأ رسالة التأكيد ثم أكّد الاعتماد. ارجع إلى القائمة وراجع ظهور الحالة المعتمدة. لا تعتمد قسيمة لم تُفسّر بنودها.</w:t>
      </w:r>
    </w:p>
    <w:p>
      <w:pPr>
        <w:bidi/>
        <w:spacing w:after="80" w:line="276"/>
      </w:pPr>
      <w:r>
        <w:rPr>
          <w:rFonts w:ascii="Lora" w:hAnsi="Lora" w:cs="Noto Naskh Arabic" w:eastAsia="Noto Naskh Arabic"/>
          <w:b/>
          <w:bCs/>
          <w:rtl/>
        </w:rPr>
        <w:t xml:space="preserve">اجمع القسائم في كشف:</w:t>
      </w:r>
    </w:p>
    <w:p>
      <w:pPr>
        <w:bidi/>
        <w:spacing w:after="60" w:line="276"/>
        <w:ind w:start="360"/>
      </w:pPr>
      <w:r>
        <w:rPr>
          <w:rFonts w:ascii="Lora" w:hAnsi="Lora" w:cs="Noto Naskh Arabic" w:eastAsia="Noto Naskh Arabic"/>
          <w:b/>
          <w:bCs/>
          <w:color w:val="00696D"/>
        </w:rPr>
        <w:t xml:space="preserve">1</w:t>
      </w:r>
      <w:r>
        <w:rPr>
          <w:rtl/>
        </w:rPr>
        <w:t xml:space="preserve">  </w:t>
      </w:r>
      <w:r>
        <w:rPr>
          <w:rFonts w:ascii="Lora" w:hAnsi="Lora" w:cs="Noto Naskh Arabic" w:eastAsia="Noto Naskh Arabic"/>
          <w:rtl/>
        </w:rPr>
        <w:t xml:space="preserve">افتح «الدفع»، ثم «كشوف الرواتب»، واختر «توليد كشف الرواتب».</w:t>
      </w:r>
    </w:p>
    <w:p>
      <w:pPr>
        <w:bidi/>
        <w:spacing w:after="60" w:line="276"/>
        <w:ind w:start="360"/>
      </w:pPr>
      <w:r>
        <w:rPr>
          <w:rFonts w:ascii="Lora" w:hAnsi="Lora" w:cs="Noto Naskh Arabic" w:eastAsia="Noto Naskh Arabic"/>
          <w:b/>
          <w:bCs/>
          <w:color w:val="00696D"/>
        </w:rPr>
        <w:t xml:space="preserve">2</w:t>
      </w:r>
      <w:r>
        <w:rPr>
          <w:rtl/>
        </w:rPr>
        <w:t xml:space="preserve">  </w:t>
      </w:r>
      <w:r>
        <w:rPr>
          <w:rFonts w:ascii="Lora" w:hAnsi="Lora" w:cs="Noto Naskh Arabic" w:eastAsia="Noto Naskh Arabic"/>
          <w:rtl/>
        </w:rPr>
        <w:t xml:space="preserve">حدد الشهر والسنة، وراجع المرشحات ثم اختر الموظفين المقصودين. يعتمد الكشف على القسائم المعتمدة ضمن النطاق المختار.</w:t>
      </w:r>
    </w:p>
    <w:p>
      <w:pPr>
        <w:bidi/>
        <w:spacing w:after="60" w:line="276"/>
        <w:ind w:start="360"/>
      </w:pPr>
      <w:r>
        <w:rPr>
          <w:rFonts w:ascii="Lora" w:hAnsi="Lora" w:cs="Noto Naskh Arabic" w:eastAsia="Noto Naskh Arabic"/>
          <w:b/>
          <w:bCs/>
          <w:color w:val="00696D"/>
        </w:rPr>
        <w:t xml:space="preserve">3</w:t>
      </w:r>
      <w:r>
        <w:rPr>
          <w:rtl/>
        </w:rPr>
        <w:t xml:space="preserve">  </w:t>
      </w:r>
      <w:r>
        <w:rPr>
          <w:rFonts w:ascii="Lora" w:hAnsi="Lora" w:cs="Noto Naskh Arabic" w:eastAsia="Noto Naskh Arabic"/>
          <w:rtl/>
        </w:rPr>
        <w:t xml:space="preserve">اضغط «توليد»، وراجع أي رسالة تعارض مع كشف موجود قبل المتابعة. افتح الكشف الناتج وتأكد من الموظفين والفترة والإجمالي والحالة.</w:t>
      </w:r>
    </w:p>
    <w:p>
      <w:pPr>
        <w:bidi/>
        <w:spacing w:after="80" w:line="276"/>
      </w:pPr>
      <w:r>
        <w:rPr>
          <w:rFonts w:ascii="Lora" w:hAnsi="Lora" w:cs="Noto Naskh Arabic" w:eastAsia="Noto Naskh Arabic"/>
          <w:b/>
          <w:bCs/>
          <w:rtl/>
        </w:rPr>
        <w:t xml:space="preserve">تحقّق:</w:t>
      </w:r>
      <w:r>
        <w:rPr>
          <w:rFonts w:ascii="Lora" w:hAnsi="Lora" w:cs="Noto Naskh Arabic" w:eastAsia="Noto Naskh Arabic"/>
          <w:rtl/>
        </w:rPr>
        <w:t xml:space="preserve"> تستطيع الرجوع من المبلغ في الكشف إلى قسيمة الموظف وبنودها. إذا لم يظهر موظف، راجع الفترة والمرشحات والتعيين وحالة القسيمة قبل إنشاء بيانات جديدة.</w:t>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A36300" w:color="auto" w:val="clear"/>
          </w:tcPr>
          <w:p/>
        </w:tc>
        <w:tc>
          <w:tcPr>
            <w:tcW w:type="dxa" w:w="9786"/>
            <w:shd w:fill="FBF1DD" w:color="auto" w:val="clear"/>
            <w:tcMar>
              <w:top w:type="dxa" w:w="100"/>
              <w:left w:type="dxa" w:w="180"/>
              <w:bottom w:type="dxa" w:w="100"/>
              <w:right w:type="dxa" w:w="180"/>
            </w:tcMar>
          </w:tcPr>
          <w:p>
            <w:pPr>
              <w:bidi/>
              <w:spacing w:after="60"/>
            </w:pPr>
            <w:r>
              <w:rPr>
                <w:rFonts w:ascii="Lora" w:hAnsi="Lora" w:cs="Noto Naskh Arabic" w:eastAsia="Noto Naskh Arabic"/>
                <w:b/>
                <w:bCs/>
                <w:color w:val="A36300"/>
                <w:rtl/>
              </w:rPr>
              <w:t xml:space="preserve">الحساب ليس صرفاً</w:t>
            </w:r>
          </w:p>
          <w:p>
            <w:pPr>
              <w:bidi/>
              <w:spacing w:after="80" w:line="276"/>
            </w:pPr>
            <w:r>
              <w:rPr>
                <w:rFonts w:ascii="Lora" w:hAnsi="Lora" w:cs="Noto Naskh Arabic" w:eastAsia="Noto Naskh Arabic"/>
                <w:rtl/>
              </w:rPr>
              <w:t xml:space="preserve">إنشاء راتب أو كشف لا يثبت وصول المال إلى الموظف. راجع حالة الصرف وسجلات الدفع وفق إجراء المؤسسة. لا تعتمد أرقام المثال التدريبي كأجور حقيقية.</w:t>
            </w:r>
          </w:p>
        </w:tc>
      </w:tr>
    </w:tbl>
    <w:p>
      <w:pPr>
        <w:spacing w:after="80"/>
      </w:pPr>
    </w:p>
    <w:p>
      <w:pPr>
        <w:pageBreakBefore/>
        <w:spacing w:before="0" w:after="0"/>
      </w:pPr>
    </w:p>
    <w:p>
      <w:pPr>
        <w:pStyle w:val="Heading2"/>
        <w:keepNext/>
        <w:bidi/>
      </w:pPr>
      <w:bookmarkStart w:name="kos_toc_30" w:id="1"/>
      <w:r>
        <w:rPr>
          <w:rFonts w:ascii="Lora" w:hAnsi="Lora" w:cs="Noto Naskh Arabic" w:eastAsia="Noto Naskh Arabic"/>
        </w:rPr>
        <w:t xml:space="preserve">3.10</w:t>
      </w:r>
      <w:r>
        <w:rPr>
          <w:rtl/>
        </w:rPr>
        <w:t xml:space="preserve">  </w:t>
      </w:r>
      <w:r>
        <w:rPr>
          <w:rFonts w:ascii="Lora" w:hAnsi="Lora" w:cs="Noto Naskh Arabic" w:eastAsia="Noto Naskh Arabic"/>
          <w:rtl/>
        </w:rPr>
        <w:t xml:space="preserve">النتائج والتحقق</w:t>
      </w:r>
      <w:bookmarkEnd w:id="1"/>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
        <w:gridCol w:w="9786"/>
      </w:tblGrid>
      <w:tr>
        <w:trPr>
          <w:cantSplit/>
        </w:trPr>
        <w:tc>
          <w:tcPr>
            <w:tcW w:type="dxa" w:w="80"/>
            <w:shd w:fill="00696D" w:color="auto" w:val="clear"/>
          </w:tcPr>
          <w:p/>
        </w:tc>
        <w:tc>
          <w:tcPr>
            <w:tcW w:type="dxa" w:w="9786"/>
            <w:shd w:fill="F1F5F4" w:color="auto" w:val="clear"/>
            <w:tcMar>
              <w:top w:type="dxa" w:w="100"/>
              <w:left w:type="dxa" w:w="180"/>
              <w:bottom w:type="dxa" w:w="100"/>
              <w:right w:type="dxa" w:w="180"/>
            </w:tcMar>
          </w:tcPr>
          <w:p>
            <w:pPr>
              <w:bidi/>
              <w:spacing w:after="60"/>
            </w:pPr>
            <w:r>
              <w:rPr>
                <w:rFonts w:ascii="Lora" w:hAnsi="Lora" w:cs="Noto Naskh Arabic" w:eastAsia="Noto Naskh Arabic"/>
                <w:b/>
                <w:bCs/>
                <w:color w:val="00696D"/>
                <w:rtl/>
              </w:rPr>
              <w:t xml:space="preserve">تجربة صغيرة قبل تعميم الإعداد</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عضو سارة مرتبط بمنصبها بتعيين في الفترة الصحيحة.</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وردية </w:t>
            </w:r>
            <w:r>
              <w:rPr>
                <w:rFonts w:ascii="Lora" w:hAnsi="Lora" w:cs="Noto Naskh Arabic" w:eastAsia="Noto Naskh Arabic"/>
                <w:rtl w:val="false"/>
              </w:rPr>
              <w:t xml:space="preserve">HZN-S-01</w:t>
            </w:r>
            <w:r>
              <w:rPr>
                <w:rFonts w:ascii="Lora" w:hAnsi="Lora" w:cs="Noto Naskh Arabic" w:eastAsia="Noto Naskh Arabic"/>
                <w:rtl/>
              </w:rPr>
              <w:t xml:space="preserve"> تُظهر الأيام والأوقات والمنطقة الزمنية المطلوبة.</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صافي الوردية في المثال </w:t>
            </w:r>
            <w:r>
              <w:rPr>
                <w:rFonts w:ascii="Lora" w:hAnsi="Lora" w:cs="Noto Naskh Arabic" w:eastAsia="Noto Naskh Arabic"/>
                <w:rtl w:val="false"/>
              </w:rPr>
              <w:t xml:space="preserve">07:30</w:t>
            </w:r>
            <w:r>
              <w:rPr>
                <w:rFonts w:ascii="Lora" w:hAnsi="Lora" w:cs="Noto Naskh Arabic" w:eastAsia="Noto Naskh Arabic"/>
                <w:rtl/>
              </w:rPr>
              <w:t xml:space="preserve">، والاستراحة داخل وقت العمل.</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تظهر الوردية الصحيحة في المنصب والتعيين؛ روجعت أي قيمة متجاوزة للموروث.</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روجع يوم حضور فعلي، ولم يُكتفَ بفتح قائمة الحضور.</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الإجازات والتصحيحات تخص الموظف والتاريخ المقصودين.</w:t>
            </w:r>
          </w:p>
          <w:p>
            <w:pPr>
              <w:bidi/>
              <w:spacing w:after="60" w:line="276"/>
              <w:ind w:start="360"/>
            </w:pPr>
            <w:r>
              <w:rPr>
                <w:rFonts w:ascii="Segoe UI Symbol" w:hAnsi="Segoe UI Symbol" w:cs="Segoe UI Symbol" w:eastAsia="Segoe UI Symbol"/>
                <w:color w:val="00696D"/>
                <w:sz w:val="24"/>
                <w:szCs w:val="24"/>
              </w:rPr>
              <w:t xml:space="preserve">☐  </w:t>
            </w:r>
            <w:r>
              <w:rPr>
                <w:rFonts w:ascii="Lora" w:hAnsi="Lora" w:cs="Noto Naskh Arabic" w:eastAsia="Noto Naskh Arabic"/>
                <w:rtl/>
              </w:rPr>
              <w:t xml:space="preserve">إذا استُخدمت الرواتب: روجعت البنود والعملة والمجموع قبل الاعتماد والصرف.</w:t>
            </w:r>
          </w:p>
        </w:tc>
      </w:tr>
    </w:tbl>
    <w:p>
      <w:pPr>
        <w:spacing w:after="80"/>
      </w:pPr>
    </w:p>
    <w:p>
      <w:pPr>
        <w:keepNext/>
        <w:bidi/>
        <w:spacing w:before="160" w:after="80"/>
        <w:jc w:val="center"/>
      </w:pPr>
      <w:r>
        <w:rPr>
          <w:rFonts w:ascii="Lora" w:hAnsi="Lora" w:cs="Noto Naskh Arabic" w:eastAsia="Noto Naskh Arabic"/>
          <w:b/>
          <w:bCs/>
          <w:color w:val="94A8A6"/>
          <w:sz w:val="18"/>
          <w:szCs w:val="18"/>
          <w:rtl/>
        </w:rPr>
        <w:t xml:space="preserve">جدول </w:t>
      </w:r>
      <w:r>
        <w:rPr>
          <w:rFonts w:ascii="Lora" w:hAnsi="Lora" w:cs="Noto Naskh Arabic" w:eastAsia="Noto Naskh Arabic"/>
          <w:b/>
          <w:bCs/>
          <w:color w:val="94A8A6"/>
          <w:sz w:val="18"/>
          <w:szCs w:val="18"/>
        </w:rPr>
        <w:t xml:space="preserve">3.5</w:t>
      </w:r>
      <w:r>
        <w:rPr>
          <w:rFonts w:ascii="Lora" w:hAnsi="Lora" w:cs="Noto Naskh Arabic" w:eastAsia="Noto Naskh Arabic"/>
          <w:color w:val="94A8A6"/>
          <w:sz w:val="18"/>
          <w:szCs w:val="18"/>
          <w:rtl/>
        </w:rPr>
        <w:t xml:space="preserve">: </w:t>
      </w:r>
      <w:r>
        <w:rPr>
          <w:rFonts w:ascii="Lora" w:hAnsi="Lora" w:cs="Noto Naskh Arabic" w:eastAsia="Noto Naskh Arabic"/>
          <w:color w:val="94A8A6"/>
          <w:sz w:val="18"/>
          <w:szCs w:val="18"/>
          <w:rtl/>
        </w:rPr>
        <w:t xml:space="preserve">أخطاء شائعة وخطوة التصحيح</w:t>
      </w:r>
    </w:p>
    <w:tbl>
      <w:tblPr>
        <w:bidiVisual/>
        <w:tblW w:type="dxa" w:w="9866"/>
        <w:tblBorders>
          <w:top w:val="single" w:color="D6E0DF" w:sz="4"/>
          <w:left w:val="none" w:color="FFFFFF" w:sz="0"/>
          <w:bottom w:val="single" w:color="D6E0DF" w:sz="4"/>
          <w:right w:val="none" w:color="FFFFFF" w:sz="0"/>
          <w:insideH w:val="single" w:color="D6E0DF" w:sz="4"/>
          <w:insideV w:val="none" w:color="FFFFFF" w:sz="0"/>
        </w:tblBorders>
        <w:tblLayout w:type="fixed"/>
      </w:tblPr>
      <w:tblGrid>
        <w:gridCol w:w="2381"/>
        <w:gridCol w:w="7485"/>
      </w:tblGrid>
      <w:tr>
        <w:trPr>
          <w:cantSplit/>
          <w:tblHeader/>
        </w:trPr>
        <w:tc>
          <w:tcPr>
            <w:tcW w:type="dxa" w:w="2381"/>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المشكلة</w:t>
            </w:r>
          </w:p>
        </w:tc>
        <w:tc>
          <w:tcPr>
            <w:tcW w:type="dxa" w:w="7485"/>
            <w:shd w:fill="00696D" w:color="auto" w:val="clear"/>
            <w:tcMar>
              <w:top w:type="dxa" w:w="50"/>
              <w:left w:type="dxa" w:w="100"/>
              <w:bottom w:type="dxa" w:w="50"/>
              <w:right w:type="dxa" w:w="100"/>
            </w:tcMar>
            <w:vAlign w:val="center"/>
          </w:tcPr>
          <w:p>
            <w:pPr>
              <w:bidi/>
              <w:spacing w:after="0" w:line="260"/>
            </w:pPr>
            <w:r>
              <w:rPr>
                <w:rFonts w:ascii="Lora" w:hAnsi="Lora" w:cs="Noto Naskh Arabic" w:eastAsia="Noto Naskh Arabic"/>
                <w:b/>
                <w:bCs/>
                <w:color w:val="FFFFFF"/>
                <w:sz w:val="20"/>
                <w:szCs w:val="20"/>
                <w:rtl/>
              </w:rPr>
              <w:t xml:space="preserve">ما الذي تراجعه؟</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تُحفظ الوردية</w:t>
            </w:r>
          </w:p>
        </w:tc>
        <w:tc>
          <w:tcPr>
            <w:tcW w:type="dxa" w:w="7485"/>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الاسم والرمز وأيام العمل، ثم الفترات المتداخلة أو الاستراحة خارج العمل.</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مدة الوردية أقل من المتوقع</w:t>
            </w:r>
          </w:p>
        </w:tc>
        <w:tc>
          <w:tcPr>
            <w:tcW w:type="dxa" w:w="7485"/>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الاستراحات؛ فهي تُطرح من إجمالي الفترات في العادي والمقسم.</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موظف على وردية مختلفة</w:t>
            </w:r>
          </w:p>
        </w:tc>
        <w:tc>
          <w:tcPr>
            <w:tcW w:type="dxa" w:w="7485"/>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التعيين والمنصب وأولوية الوحدة على الموقع، وخيار التجاوز.</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يمكن حذف وردية</w:t>
            </w:r>
          </w:p>
        </w:tc>
        <w:tc>
          <w:tcPr>
            <w:tcW w:type="dxa" w:w="7485"/>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قد تكون مستخدمة في سجلات أخرى؛ راجع ارتباطاتها أولاً.</w:t>
            </w:r>
          </w:p>
        </w:tc>
      </w:tr>
      <w:tr>
        <w:trPr>
          <w:cantSplit/>
          <w:tblHeader w:val="false"/>
        </w:trPr>
        <w:tc>
          <w:tcPr>
            <w:tcW w:type="dxa" w:w="2381"/>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لا يظهر موظف في كشف الرواتب</w:t>
            </w:r>
          </w:p>
        </w:tc>
        <w:tc>
          <w:tcPr>
            <w:tcW w:type="dxa" w:w="7485"/>
            <w:shd w:fill="FFFFFF"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الشهر والمرشحات والتعيين والرواتب المعتمدة، وأي تعارض مع كشف موجود.</w:t>
            </w:r>
          </w:p>
        </w:tc>
      </w:tr>
      <w:tr>
        <w:trPr>
          <w:cantSplit/>
          <w:tblHeader w:val="false"/>
        </w:trPr>
        <w:tc>
          <w:tcPr>
            <w:tcW w:type="dxa" w:w="2381"/>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الإجازة لا تعطي النتيجة المتوقعة</w:t>
            </w:r>
          </w:p>
        </w:tc>
        <w:tc>
          <w:tcPr>
            <w:tcW w:type="dxa" w:w="7485"/>
            <w:shd w:fill="F1F5F4" w:color="auto" w:val="clear"/>
            <w:tcMar>
              <w:top w:type="dxa" w:w="50"/>
              <w:left w:type="dxa" w:w="100"/>
              <w:bottom w:type="dxa" w:w="50"/>
              <w:right w:type="dxa" w:w="100"/>
            </w:tcMar>
            <w:vAlign w:val="center"/>
          </w:tcPr>
          <w:p>
            <w:pPr>
              <w:bidi/>
              <w:spacing w:after="0" w:line="260"/>
            </w:pPr>
            <w:r>
              <w:rPr>
                <w:rFonts w:ascii="Lora" w:hAnsi="Lora" w:cs="Noto Naskh Arabic" w:eastAsia="Noto Naskh Arabic"/>
                <w:sz w:val="20"/>
                <w:szCs w:val="20"/>
                <w:rtl/>
              </w:rPr>
              <w:t xml:space="preserve">نوعها وطريقة دفعها وتاريخها ومدتها، ثم تفاصيل الراتب للفترة.</w:t>
            </w:r>
          </w:p>
        </w:tc>
      </w:tr>
    </w:tbl>
    <w:p>
      <w:pPr>
        <w:spacing w:after="120"/>
      </w:pPr>
    </w:p>
    <w:p>
      <w:pPr>
        <w:pStyle w:val="Heading2"/>
        <w:keepNext/>
        <w:bidi/>
      </w:pPr>
      <w:bookmarkStart w:name="kos_toc_31" w:id="1"/>
      <w:r>
        <w:rPr>
          <w:rFonts w:ascii="Lora" w:hAnsi="Lora" w:cs="Noto Naskh Arabic" w:eastAsia="Noto Naskh Arabic"/>
        </w:rPr>
        <w:t xml:space="preserve">3.11</w:t>
      </w:r>
      <w:r>
        <w:rPr>
          <w:rtl/>
        </w:rPr>
        <w:t xml:space="preserve">  </w:t>
      </w:r>
      <w:r>
        <w:rPr>
          <w:rFonts w:ascii="Lora" w:hAnsi="Lora" w:cs="Noto Naskh Arabic" w:eastAsia="Noto Naskh Arabic"/>
          <w:rtl/>
        </w:rPr>
        <w:t xml:space="preserve">العلاقة بالتطبيقات الأخرى</w:t>
      </w:r>
      <w:bookmarkEnd w:id="1"/>
    </w:p>
    <w:p>
      <w:pPr>
        <w:bidi/>
        <w:spacing w:after="80" w:line="276"/>
      </w:pPr>
      <w:r>
        <w:rPr>
          <w:rFonts w:ascii="Lora" w:hAnsi="Lora" w:cs="Noto Naskh Arabic" w:eastAsia="Noto Naskh Arabic"/>
          <w:rtl/>
        </w:rPr>
        <w:t xml:space="preserve">تستخدم المهام والمشاريع الأشخاص والوظائف التي جهّزتها هنا. وقد تستخدم المؤسسة الطلبات لطلب الإجازة أو الموافقة عليها؛ اتبع مسارها المعتمد ولا تساوِ بين إرسال الطلب وتسجيل إجازة مكتملة. عند مراجعة تكلفة مشروع، ارجع إلى تفاصيل توزيع الرواتب المتاحة بدلاً من افتراض أن كل راتب يخص مشروعاً واحداً.</w:t>
      </w:r>
    </w:p>
    <w:p>
      <w:pPr>
        <w:bidi/>
        <w:spacing w:after="80" w:line="276"/>
      </w:pPr>
      <w:r>
        <w:rPr>
          <w:rFonts w:ascii="Lora" w:hAnsi="Lora" w:cs="Noto Naskh Arabic" w:eastAsia="Noto Naskh Arabic"/>
          <w:rtl/>
        </w:rPr>
        <w:t xml:space="preserve">بعد استقرار الأشخاص والدوام، تأتي متابعة العمل في تطبيق </w:t>
      </w:r>
      <w:r>
        <w:rPr>
          <w:rFonts w:ascii="Lora" w:hAnsi="Lora" w:cs="Noto Naskh Arabic" w:eastAsia="Noto Naskh Arabic"/>
          <w:b/>
          <w:bCs/>
          <w:rtl/>
        </w:rPr>
        <w:t xml:space="preserve">المهام</w:t>
      </w:r>
      <w:r>
        <w:rPr>
          <w:rFonts w:ascii="Lora" w:hAnsi="Lora" w:cs="Noto Naskh Arabic" w:eastAsia="Noto Naskh Arabic"/>
          <w:rtl/>
        </w:rPr>
        <w:t xml:space="preserve">.</w:t>
      </w:r>
    </w:p>
    <w:sectPr>
      <w:headerReference w:type="default" r:id="rId8"/>
      <w:footerReference w:type="default" r:id="rId9"/>
      <w:type w:val="nextPage"/>
      <w:pgSz w:w="11906" w:h="16838" w:orient="portrait"/>
      <w:pgMar w:top="1474" w:right="1020" w:bottom="1361" w:left="102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6"/>
      <w:gridCol w:w="2960"/>
    </w:tblGrid>
    <w:tr>
      <w:tc>
        <w:tcPr>
          <w:tcW w:type="dxa" w:w="6906"/>
        </w:tcPr>
        <w:p>
          <w:pPr>
            <w:jc w:val="right"/>
          </w:pPr>
          <w:r>
            <w:rPr>
              <w:rFonts w:ascii="Lora" w:hAnsi="Lora" w:cs="Noto Naskh Arabic" w:eastAsia="Noto Naskh Arabic"/>
              <w:color w:val="94A8A6"/>
              <w:sz w:val="16"/>
              <w:szCs w:val="16"/>
            </w:rPr>
            <w:t xml:space="preserve">rightcode.io  ·  KayanOS </w:t>
          </w:r>
          <w:r>
            <w:rPr>
              <w:rFonts w:ascii="Lora" w:hAnsi="Lora" w:cs="Noto Naskh Arabic" w:eastAsia="Noto Naskh Arabic"/>
              <w:color w:val="94A8A6"/>
              <w:sz w:val="16"/>
              <w:szCs w:val="16"/>
              <w:rtl/>
            </w:rPr>
            <w:t xml:space="preserve">دليل</w:t>
          </w:r>
          <w:r>
            <w:rPr>
              <w:rFonts w:ascii="Lora" w:hAnsi="Lora" w:cs="Noto Naskh Arabic" w:eastAsia="Noto Naskh Arabic"/>
              <w:color w:val="94A8A6"/>
              <w:sz w:val="16"/>
              <w:szCs w:val="16"/>
            </w:rPr>
            <w:t xml:space="preserve">  ·  RightCode</w:t>
          </w:r>
        </w:p>
      </w:tc>
      <w:tc>
        <w:tcPr>
          <w:tcW w:type="dxa" w:w="2960"/>
        </w:tcPr>
        <w:p>
          <w:pPr>
            <w:jc w:val="left"/>
          </w:pPr>
          <w:r>
            <w:rPr>
              <w:rFonts w:ascii="Lora" w:hAnsi="Lora" w:cs="Noto Naskh Arabic" w:eastAsia="Noto Naskh Arabic"/>
              <w:color w:val="94A8A6"/>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9505950">
          <wp:simplePos x="0" y="0"/>
          <wp:positionH relativeFrom="page">
            <wp:align>center</wp:align>
          </wp:positionH>
          <wp:positionV relativeFrom="page">
            <wp:align>center</wp:align>
          </wp:positionV>
          <wp:extent cx="6724650" cy="95059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724650" cy="9505950"/>
                  </a:xfrm>
                  <a:prstGeom prst="rect">
                    <a:avLst/>
                  </a:prstGeom>
                </pic:spPr>
              </pic:pic>
            </a:graphicData>
          </a:graphic>
        </wp:anchor>
      </w:drawing>
    </w:r>
  </w:p>
  <w:tbl>
    <w:tblPr>
      <w:bidiVisual/>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33"/>
      <w:gridCol w:w="4933"/>
    </w:tblGrid>
    <w:tr>
      <w:tc>
        <w:tcPr>
          <w:tcW w:type="dxa" w:w="4933"/>
          <w:vAlign w:val="center"/>
        </w:tcPr>
        <w:p>
          <w:pPr>
            <w:bidi/>
          </w:pPr>
          <w:r>
            <w:rPr>
              <w:rFonts w:ascii="Lora" w:hAnsi="Lora" w:cs="Noto Naskh Arabic" w:eastAsia="Noto Naskh Arabic"/>
              <w:color w:val="0E1F1F"/>
              <w:sz w:val="18"/>
              <w:szCs w:val="18"/>
              <w:rtl/>
            </w:rPr>
            <w:t xml:space="preserve">دليل </w:t>
          </w:r>
          <w:r>
            <w:rPr>
              <w:rFonts w:ascii="Lora" w:hAnsi="Lora" w:cs="Noto Naskh Arabic" w:eastAsia="Noto Naskh Arabic"/>
              <w:color w:val="0E1F1F"/>
              <w:sz w:val="18"/>
              <w:szCs w:val="18"/>
            </w:rPr>
            <w:t xml:space="preserve">KayanOS</w:t>
          </w:r>
        </w:p>
      </w:tc>
      <w:tc>
        <w:tcPr>
          <w:tcW w:type="dxa" w:w="4933"/>
          <w:vAlign w:val="center"/>
        </w:tcPr>
        <w:p>
          <w:pPr>
            <w:jc w:val="left"/>
          </w:pPr>
          <w:r>
            <w:drawing>
              <wp:inline distT="0" distB="0" distL="0" distR="0">
                <wp:extent cx="11239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2857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hAnsi="Lora" w:cs="Noto Naskh Arabic" w:eastAsia="Noto Naskh Arabic"/>
        <w:color w:val="0E1F1F"/>
        <w:sz w:val="22"/>
        <w:szCs w:val="22"/>
        <w:lang w:val="ar-SA" w:bidi="ar-SA"/>
      </w:rPr>
    </w:rPrDefault>
    <w:pPrDefault>
      <w:pPr>
        <w:spacing w:after="8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0" w:after="80"/>
    </w:pPr>
    <w:rPr>
      <w:rFonts w:ascii="Lora" w:hAnsi="Lora" w:cs="Noto Naskh Arabic" w:eastAsia="Noto Naskh Arabic"/>
      <w:b/>
      <w:bCs/>
      <w:color w:val="0E1F1F"/>
      <w:sz w:val="48"/>
      <w:szCs w:val="48"/>
      <w:rtl/>
    </w:rPr>
  </w:style>
  <w:style w:type="paragraph" w:styleId="Heading2">
    <w:name w:val="Heading 2"/>
    <w:basedOn w:val="Normal"/>
    <w:next w:val="Normal"/>
    <w:qFormat/>
    <w:pPr>
      <w:keepNext/>
      <w:spacing w:before="320" w:after="120"/>
    </w:pPr>
    <w:rPr>
      <w:rFonts w:ascii="Lora" w:hAnsi="Lora" w:cs="Noto Naskh Arabic" w:eastAsia="Noto Naskh Arabic"/>
      <w:b/>
      <w:bCs/>
      <w:color w:val="00696D"/>
      <w:sz w:val="36"/>
      <w:szCs w:val="36"/>
      <w:rtl/>
    </w:rPr>
  </w:style>
  <w:style w:type="paragraph" w:styleId="Heading3">
    <w:name w:val="Heading 3"/>
    <w:basedOn w:val="Normal"/>
    <w:next w:val="Normal"/>
    <w:qFormat/>
    <w:pPr>
      <w:keepNext/>
      <w:spacing w:before="200" w:after="80"/>
    </w:pPr>
    <w:rPr>
      <w:rFonts w:ascii="Lora" w:hAnsi="Lora" w:cs="Noto Naskh Arabic" w:eastAsia="Noto Naskh Arabic"/>
      <w:b/>
      <w:bCs/>
      <w:color w:val="0E1F1F"/>
      <w:sz w:val="28"/>
      <w:szCs w:val="28"/>
      <w:rt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216a034c4608b16f0d0b85ba7b1270b4dbb04db5.png"/><Relationship Id="rId11" Type="http://schemas.openxmlformats.org/officeDocument/2006/relationships/image" Target="media/c50a794bb0beae986220a111963e74573e5203a7.png"/><Relationship Id="rId12" Type="http://schemas.openxmlformats.org/officeDocument/2006/relationships/image" Target="media/086fb20324236dcc3bbcf108b388409a9a544712.png"/><Relationship Id="rId13" Type="http://schemas.openxmlformats.org/officeDocument/2006/relationships/image" Target="media/a0b2ab53f5f79798a6d9781d166ee3ec316fb529.png"/><Relationship Id="rId14" Type="http://schemas.openxmlformats.org/officeDocument/2006/relationships/image" Target="media/2c94f94a98a3ffff342109caac17f4803e456192.png"/><Relationship Id="rId15" Type="http://schemas.openxmlformats.org/officeDocument/2006/relationships/image" Target="media/1ce32bb7f3dd8c9ea796714ede08b38717088705.png"/><Relationship Id="rId16" Type="http://schemas.openxmlformats.org/officeDocument/2006/relationships/image" Target="media/d1662a0ef9fe5a126acbfcd0c5e8da74bcd18438.png"/><Relationship Id="rId17" Type="http://schemas.openxmlformats.org/officeDocument/2006/relationships/image" Target="media/421f48541101b21958993e48b7a9065946d183d5.png"/><Relationship Id="rId18" Type="http://schemas.openxmlformats.org/officeDocument/2006/relationships/image" Target="media/0b137be87d3b292e4a07f80667d8ee080b5b7e82.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06c1dcdd814b50a9b3e6884101aae08e1a9d1f99.png"/><Relationship Id="rId1" Type="http://schemas.openxmlformats.org/officeDocument/2006/relationships/image" Target="media/419a89b82320fe603172c78cc1ee860e1016d2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KayanOS</dc:title>
  <dc:creator>RightCode</dc:creator>
  <cp:lastModifiedBy>Un-named</cp:lastModifiedBy>
  <cp:revision>1</cp:revision>
  <dcterms:created xsi:type="dcterms:W3CDTF">2026-10-14T08:13:55.607Z</dcterms:created>
  <dcterms:modified xsi:type="dcterms:W3CDTF">2026-10-14T08:13:55.608Z</dcterms:modified>
</cp:coreProperties>
</file>

<file path=docProps/custom.xml><?xml version="1.0" encoding="utf-8"?>
<Properties xmlns="http://schemas.openxmlformats.org/officeDocument/2006/custom-properties" xmlns:vt="http://schemas.openxmlformats.org/officeDocument/2006/docPropsVTypes"/>
</file>