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80" w:line="360"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EDC14CF"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2E0196">
          <w:rPr>
            <w:noProof/>
            <w:webHidden/>
          </w:rPr>
          <w:t>3</w:t>
        </w:r>
        <w:r>
          <w:rPr>
            <w:noProof/>
            <w:webHidden/>
          </w:rPr>
          <w:fldChar w:fldCharType="end"/>
        </w:r>
      </w:hyperlink>
    </w:p>
    <w:p w14:paraId="31DF8F08" w14:textId="244B8D29" w:rsidR="00680CA5" w:rsidRDefault="002E0196">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3817A80B" w:rsidR="00680CA5" w:rsidRDefault="002E0196">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706A33ED" w:rsidR="00680CA5" w:rsidRDefault="002E0196">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666DA552" w:rsidR="00680CA5" w:rsidRDefault="002E0196">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3F5741AB" w14:textId="2E00555F" w:rsidR="00680CA5" w:rsidRDefault="002E0196">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117F0A13" w14:textId="3C736055" w:rsidR="00680CA5" w:rsidRDefault="002E0196">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B24348" w14:textId="02203A30" w:rsidR="00680CA5" w:rsidRDefault="002E0196">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ECC0CD4" w14:textId="1F58F818" w:rsidR="00680CA5" w:rsidRDefault="002E0196">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514FB88" w14:textId="2F68A1C5" w:rsidR="00680CA5" w:rsidRDefault="002E0196">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01025412" w14:textId="566B43D2" w:rsidR="00680CA5" w:rsidRDefault="002E0196">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5FEAD7" w14:textId="16F79DCD" w:rsidR="00680CA5" w:rsidRDefault="002E0196">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67C10BB4" w14:textId="65FE6204" w:rsidR="00680CA5" w:rsidRDefault="002E0196">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3EAD646" w14:textId="73325919" w:rsidR="00680CA5" w:rsidRDefault="002E0196">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32B2C20" w14:textId="72597F8A" w:rsidR="00680CA5" w:rsidRDefault="002E0196">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7A48824A" w14:textId="0FD03D69" w:rsidR="00680CA5" w:rsidRDefault="002E0196">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ABB59B4" w14:textId="572B610E" w:rsidR="00680CA5" w:rsidRDefault="002E0196">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106D1BF2" w14:textId="7E30A906" w:rsidR="00680CA5" w:rsidRDefault="002E0196">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4D5C651" w14:textId="1870B2E7" w:rsidR="00680CA5" w:rsidRDefault="002E0196">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825DC21" w14:textId="3335437E" w:rsidR="00680CA5" w:rsidRDefault="002E0196">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3F7ABB80" w14:textId="3042BC5F" w:rsidR="00680CA5" w:rsidRDefault="002E0196">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77EB59" w14:textId="64D19A9A" w:rsidR="00680CA5" w:rsidRDefault="002E0196">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D8CAAF9" w14:textId="1A704AC5" w:rsidR="00680CA5" w:rsidRDefault="002E0196">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0887CCAE" w14:textId="1FF74085" w:rsidR="00680CA5" w:rsidRDefault="002E0196">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5CC3E7DB" w14:textId="3304C6A2" w:rsidR="00680CA5" w:rsidRDefault="002E0196">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2A2A2AF" w14:textId="46C20B75" w:rsidR="00680CA5" w:rsidRDefault="002E0196">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4480385" w14:textId="7FEC5ED3" w:rsidR="00680CA5" w:rsidRDefault="002E0196">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9BBC708" w14:textId="2B4EF447" w:rsidR="00680CA5" w:rsidRDefault="002E0196">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3CF3CD9" w14:textId="41F36859" w:rsidR="00680CA5" w:rsidRDefault="002E0196">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605E1A7C" w14:textId="6BC95413" w:rsidR="00680CA5" w:rsidRDefault="002E0196">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52AF618" w14:textId="387359E7" w:rsidR="00680CA5" w:rsidRDefault="002E0196">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C2FB18A" w14:textId="65A64AB2" w:rsidR="00680CA5" w:rsidRDefault="002E0196">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3CBAC52A" w14:textId="2277B8AE" w:rsidR="00680CA5" w:rsidRDefault="002E0196">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42AA16A" w14:textId="79440062" w:rsidR="00680CA5" w:rsidRDefault="002E0196">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527F5272" w14:textId="7B479B9E" w:rsidR="00680CA5" w:rsidRDefault="002E0196">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98AD1AD" w14:textId="338DB725" w:rsidR="00680CA5" w:rsidRDefault="002E0196">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5D9ADA20" w14:textId="4BABC3CA" w:rsidR="00680CA5" w:rsidRDefault="002E0196">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18AED645" w14:textId="17380E5B" w:rsidR="00680CA5" w:rsidRDefault="002E0196">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065EC3FA" w14:textId="6BCCB591" w:rsidR="00680CA5" w:rsidRDefault="002E0196">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7C90F60E" w14:textId="6F501212" w:rsidR="00680CA5" w:rsidRDefault="002E0196">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03C65AE" w14:textId="33DBC915" w:rsidR="00680CA5" w:rsidRDefault="002E0196">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0815A1F3" w14:textId="3EDE6260" w:rsidR="00680CA5" w:rsidRDefault="002E0196">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0F2A3AB" w14:textId="24F8DE0A" w:rsidR="00680CA5" w:rsidRDefault="002E0196">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377DC065" w14:textId="70DB500C" w:rsidR="00680CA5" w:rsidRDefault="002E0196">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6E4AC465" w14:textId="564066C0" w:rsidR="00680CA5" w:rsidRDefault="002E0196">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455D5180" w14:textId="06C853DD" w:rsidR="00680CA5" w:rsidRDefault="002E0196">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280C6A40" w14:textId="6F4DCC86" w:rsidR="00680CA5" w:rsidRDefault="002E0196">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7F54EF6A" w14:textId="6549B1F4" w:rsidR="00680CA5" w:rsidRDefault="002E0196">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7871B15C" w14:textId="508B4D84" w:rsidR="00680CA5" w:rsidRDefault="002E0196">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3CAE205E" w14:textId="58FB6EB3" w:rsidR="00680CA5" w:rsidRDefault="002E0196">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F1C790E" w14:textId="6AA81CDD" w:rsidR="00680CA5" w:rsidRDefault="002E0196">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025D1629" w14:textId="0E977645" w:rsidR="00680CA5" w:rsidRDefault="002E0196">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4827D0FA" w14:textId="321C6A9B" w:rsidR="00680CA5" w:rsidRDefault="002E0196">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3A88D57F" w14:textId="37898614" w:rsidR="00680CA5" w:rsidRDefault="002E0196">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2E734F57" w14:textId="636D30F5" w:rsidR="00680CA5" w:rsidRDefault="002E0196">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18B78D28" w14:textId="583CE7A9" w:rsidR="00680CA5" w:rsidRDefault="002E0196">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4AEF51F" w14:textId="3C1AEF28" w:rsidR="00680CA5" w:rsidRDefault="002E0196">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6FE8BF0" w14:textId="206B7AE5" w:rsidR="00680CA5" w:rsidRDefault="002E0196">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E4B62AE" w14:textId="4B6F96F6" w:rsidR="00680CA5" w:rsidRDefault="002E0196">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2D15AE04" w14:textId="65BFABDF" w:rsidR="00680CA5" w:rsidRDefault="002E0196">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33C18C39" w14:textId="52DBF359" w:rsidR="00680CA5" w:rsidRDefault="002E0196">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232D2619" w14:textId="1805BFAC" w:rsidR="00680CA5" w:rsidRDefault="002E0196">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161B5A30" w14:textId="4B2E8973" w:rsidR="00680CA5" w:rsidRDefault="002E0196">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25F9365" w14:textId="080C57FC" w:rsidR="00680CA5" w:rsidRDefault="002E0196">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17A646C3" w14:textId="51D2B806" w:rsidR="00680CA5" w:rsidRDefault="002E0196">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60F55BBD" w14:textId="10D41521" w:rsidR="00680CA5" w:rsidRDefault="002E0196">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FCD44A4" w14:textId="07D0E974" w:rsidR="00680CA5" w:rsidRDefault="002E0196">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40CF1F65" w14:textId="21A0D80E" w:rsidR="00680CA5" w:rsidRDefault="002E0196">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40</w:t>
        </w:r>
        <w:r w:rsidR="00680CA5">
          <w:rPr>
            <w:noProof/>
            <w:webHidden/>
          </w:rPr>
          <w:fldChar w:fldCharType="end"/>
        </w:r>
      </w:hyperlink>
    </w:p>
    <w:p w14:paraId="64F43B08" w14:textId="751565BC" w:rsidR="00680CA5" w:rsidRDefault="002E0196">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41</w:t>
        </w:r>
        <w:r w:rsidR="00680CA5">
          <w:rPr>
            <w:noProof/>
            <w:webHidden/>
          </w:rPr>
          <w:fldChar w:fldCharType="end"/>
        </w:r>
      </w:hyperlink>
    </w:p>
    <w:p w14:paraId="08899DD7" w14:textId="279EA468" w:rsidR="00680CA5" w:rsidRDefault="002E0196">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45</w:t>
        </w:r>
        <w:r w:rsidR="00680CA5">
          <w:rPr>
            <w:noProof/>
            <w:webHidden/>
          </w:rPr>
          <w:fldChar w:fldCharType="end"/>
        </w:r>
      </w:hyperlink>
    </w:p>
    <w:p w14:paraId="22790538" w14:textId="42062E69" w:rsidR="00680CA5" w:rsidRDefault="002E0196">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17C9ED18" w14:textId="6B0CF985" w:rsidR="00680CA5" w:rsidRDefault="002E0196">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38996A97" w14:textId="3DF1D649" w:rsidR="00680CA5" w:rsidRDefault="002E0196">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709AF786" w14:textId="5493EC55" w:rsidR="00680CA5" w:rsidRDefault="002E0196">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0416B343" w14:textId="71910016" w:rsidR="00680CA5" w:rsidRDefault="002E0196">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75E7D43F" w14:textId="0EC2BE4C" w:rsidR="00680CA5" w:rsidRDefault="002E0196">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59C67CF5" w14:textId="2633BD7C" w:rsidR="00680CA5" w:rsidRDefault="002E0196">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2EB49773" w14:textId="506A3B6D" w:rsidR="00680CA5" w:rsidRDefault="002E0196">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6122E573" w14:textId="605298BA" w:rsidR="00680CA5" w:rsidRDefault="002E0196">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12C96258" w14:textId="0B2C4FC1" w:rsidR="00680CA5" w:rsidRDefault="002E0196">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48</w:t>
        </w:r>
        <w:r w:rsidR="00680CA5">
          <w:rPr>
            <w:noProof/>
            <w:webHidden/>
          </w:rPr>
          <w:fldChar w:fldCharType="end"/>
        </w:r>
      </w:hyperlink>
    </w:p>
    <w:p w14:paraId="52CE7D38" w14:textId="15384E2D" w:rsidR="00680CA5" w:rsidRDefault="002E0196">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6A6B079" w14:textId="412C970F" w:rsidR="00680CA5" w:rsidRDefault="002E0196">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3CCF7B5" w14:textId="6A945169" w:rsidR="00680CA5" w:rsidRDefault="002E0196">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947CE37" w14:textId="536B8742" w:rsidR="00680CA5" w:rsidRDefault="002E0196">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2BF10A9" w14:textId="6C66F92D" w:rsidR="00680CA5" w:rsidRDefault="002E0196">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06EF06D4" w14:textId="44FA8A64" w:rsidR="00680CA5" w:rsidRDefault="002E0196">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1AE5A7EB" w14:textId="2E1BE951" w:rsidR="00680CA5" w:rsidRDefault="002E0196">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7679EFC" w14:textId="4EFB38A0" w:rsidR="00680CA5" w:rsidRDefault="002E0196">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D4B27BA" w14:textId="31C37CAE" w:rsidR="00680CA5" w:rsidRDefault="002E0196">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273FDFEA" w14:textId="27A00273" w:rsidR="00680CA5" w:rsidRDefault="002E0196">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87DE993" w14:textId="257752AA" w:rsidR="00680CA5" w:rsidRDefault="002E0196">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717696DF" w14:textId="5331C697" w:rsidR="00680CA5" w:rsidRDefault="002E0196">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D86ED7C" w14:textId="051055DC" w:rsidR="00680CA5" w:rsidRDefault="002E0196">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C518D47" w14:textId="34F6BEBF" w:rsidR="00680CA5" w:rsidRDefault="002E0196">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0FA5D7E7" w14:textId="21183D06" w:rsidR="00680CA5" w:rsidRDefault="002E0196">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68587D2D" w14:textId="59C062FA" w:rsidR="00680CA5" w:rsidRDefault="002E0196">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25C71365" w14:textId="125DEAF3" w:rsidR="00680CA5" w:rsidRDefault="002E0196">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13FE0AE" w14:textId="1F0472D2" w:rsidR="00680CA5" w:rsidRDefault="002E0196">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A9B6EFD" w14:textId="3B787845" w:rsidR="00680CA5" w:rsidRDefault="002E0196">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7FDE2CF" w14:textId="0C4C5094" w:rsidR="00680CA5" w:rsidRDefault="002E0196">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54</w:t>
        </w:r>
        <w:r w:rsidR="00680CA5">
          <w:rPr>
            <w:noProof/>
            <w:webHidden/>
          </w:rPr>
          <w:fldChar w:fldCharType="end"/>
        </w:r>
      </w:hyperlink>
    </w:p>
    <w:p w14:paraId="11F3058E" w14:textId="55C34AEF" w:rsidR="00680CA5" w:rsidRDefault="002E0196">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328D0B5" w14:textId="6E2CB142" w:rsidR="00680CA5" w:rsidRDefault="002E0196">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FDB8B77" w14:textId="6220FB95" w:rsidR="00680CA5" w:rsidRDefault="002E0196">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64823AA8" w14:textId="5E679363" w:rsidR="00680CA5" w:rsidRDefault="002E0196">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59</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Confusion Matrix Example.</w:t>
            </w:r>
          </w:p>
        </w:tc>
      </w:tr>
      <w:tr>
        <w:tc>
          <w:tcPr>
            <w:tcW w:type="dxa" w:w="5112"/>
          </w:tcPr>
          <w:p>
            <w:r>
              <w:t>Figure 13</w:t>
            </w:r>
          </w:p>
        </w:tc>
        <w:tc>
          <w:tcPr>
            <w:tcW w:type="dxa" w:w="5112"/>
          </w:tcPr>
          <w:p>
            <w:r>
              <w:t>ROC Curve Example.</w:t>
            </w:r>
          </w:p>
        </w:tc>
      </w:tr>
      <w:tr>
        <w:tc>
          <w:tcPr>
            <w:tcW w:type="dxa" w:w="5112"/>
          </w:tcPr>
          <w:p>
            <w:r>
              <w:t>Figure 14</w:t>
            </w:r>
          </w:p>
        </w:tc>
        <w:tc>
          <w:tcPr>
            <w:tcW w:type="dxa" w:w="5112"/>
          </w:tcPr>
          <w:p>
            <w:r>
              <w:t>Expected Model Performance Comparison.</w:t>
            </w:r>
          </w:p>
        </w:tc>
      </w:tr>
      <w:tr>
        <w:tc>
          <w:tcPr>
            <w:tcW w:type="dxa" w:w="5112"/>
          </w:tcPr>
          <w:p>
            <w:r>
              <w:t>Figure 15</w:t>
            </w:r>
          </w:p>
        </w:tc>
        <w:tc>
          <w:tcPr>
            <w:tcW w:type="dxa" w:w="5112"/>
          </w:tcPr>
          <w:p>
            <w:r>
              <w:t>Dataset class distribution used in implementation evaluation.</w:t>
            </w:r>
          </w:p>
        </w:tc>
      </w:tr>
      <w:tr>
        <w:tc>
          <w:tcPr>
            <w:tcW w:type="dxa" w:w="5112"/>
          </w:tcPr>
          <w:p>
            <w:r>
              <w:t>Figure 16</w:t>
            </w:r>
          </w:p>
        </w:tc>
        <w:tc>
          <w:tcPr>
            <w:tcW w:type="dxa" w:w="5112"/>
          </w:tcPr>
          <w:p>
            <w:r>
              <w:t>Experimental model performance (Accuracy and F1).</w:t>
            </w:r>
          </w:p>
        </w:tc>
      </w:tr>
      <w:tr>
        <w:tc>
          <w:tcPr>
            <w:tcW w:type="dxa" w:w="5112"/>
          </w:tcPr>
          <w:p>
            <w:r>
              <w:t>Figure 17</w:t>
            </w:r>
          </w:p>
        </w:tc>
        <w:tc>
          <w:tcPr>
            <w:tcW w:type="dxa" w:w="5112"/>
          </w:tcPr>
          <w:p>
            <w:r>
              <w:t>Confusion matrix of Random Forest on the test set.</w:t>
            </w:r>
          </w:p>
        </w:tc>
      </w:tr>
      <w:tr>
        <w:tc>
          <w:tcPr>
            <w:tcW w:type="dxa" w:w="5112"/>
          </w:tcPr>
          <w:p>
            <w:r>
              <w:t>Figure 18</w:t>
            </w:r>
          </w:p>
        </w:tc>
        <w:tc>
          <w:tcPr>
            <w:tcW w:type="dxa" w:w="5112"/>
          </w:tcPr>
          <w:p>
            <w:r>
              <w:t>Screenshot: Home SOC dashboard of the implemented system.</w:t>
            </w:r>
          </w:p>
        </w:tc>
      </w:tr>
      <w:tr>
        <w:tc>
          <w:tcPr>
            <w:tcW w:type="dxa" w:w="5112"/>
          </w:tcPr>
          <w:p>
            <w:r>
              <w:t>Figure 19</w:t>
            </w:r>
          </w:p>
        </w:tc>
        <w:tc>
          <w:tcPr>
            <w:tcW w:type="dxa" w:w="5112"/>
          </w:tcPr>
          <w:p>
            <w:r>
              <w:t>Screenshot: Threat Simulation campaign page.</w:t>
            </w:r>
          </w:p>
        </w:tc>
      </w:tr>
      <w:tr>
        <w:tc>
          <w:tcPr>
            <w:tcW w:type="dxa" w:w="5112"/>
          </w:tcPr>
          <w:p>
            <w:r>
              <w:t>Figure 20</w:t>
            </w:r>
          </w:p>
        </w:tc>
        <w:tc>
          <w:tcPr>
            <w:tcW w:type="dxa" w:w="5112"/>
          </w:tcPr>
          <w:p>
            <w:r>
              <w:t>Screenshot: SOC Ops (MITRE / SOAR / Online Learning / Health).</w:t>
            </w:r>
          </w:p>
        </w:tc>
      </w:tr>
      <w:tr>
        <w:tc>
          <w:tcPr>
            <w:tcW w:type="dxa" w:w="5112"/>
          </w:tcPr>
          <w:p>
            <w:r>
              <w:t>Figure 21</w:t>
            </w:r>
          </w:p>
        </w:tc>
        <w:tc>
          <w:tcPr>
            <w:tcW w:type="dxa" w:w="5112"/>
          </w:tcPr>
          <w:p>
            <w:r>
              <w:t>Screenshot: AI Models and evaluation panel.</w:t>
            </w:r>
          </w:p>
        </w:tc>
      </w:tr>
      <w:tr>
        <w:tc>
          <w:tcPr>
            <w:tcW w:type="dxa" w:w="5112"/>
          </w:tcPr>
          <w:p>
            <w:r>
              <w:t>Figure 22</w:t>
            </w:r>
          </w:p>
        </w:tc>
        <w:tc>
          <w:tcPr>
            <w:tcW w:type="dxa" w:w="5112"/>
          </w:tcPr>
          <w:p>
            <w:r>
              <w:t>Server deployment with supervisor-based auto-recovery.</w:t>
            </w:r>
          </w:p>
        </w:tc>
      </w:tr>
      <w:tr>
        <w:tc>
          <w:tcPr>
            <w:tcW w:type="dxa" w:w="5112"/>
          </w:tcPr>
          <w:p>
            <w:r>
              <w:t>Figure H1</w:t>
            </w:r>
          </w:p>
        </w:tc>
        <w:tc>
          <w:tcPr>
            <w:tcW w:type="dxa" w:w="5112"/>
          </w:tcPr>
          <w:p>
            <w:r>
              <w:t>Code excerpt: Hybrid AI decision fusion.</w:t>
            </w:r>
          </w:p>
        </w:tc>
      </w:tr>
      <w:tr>
        <w:tc>
          <w:tcPr>
            <w:tcW w:type="dxa" w:w="5112"/>
          </w:tcPr>
          <w:p>
            <w:r>
              <w:t>Figure H2</w:t>
            </w:r>
          </w:p>
        </w:tc>
        <w:tc>
          <w:tcPr>
            <w:tcW w:type="dxa" w:w="5112"/>
          </w:tcPr>
          <w:p>
            <w:r>
              <w:t>Code excerpt: MITRE ATT&amp;CK mapping module.</w:t>
            </w:r>
          </w:p>
        </w:tc>
      </w:tr>
      <w:tr>
        <w:tc>
          <w:tcPr>
            <w:tcW w:type="dxa" w:w="5112"/>
          </w:tcPr>
          <w:p>
            <w:r>
              <w:t>Figure H3</w:t>
            </w:r>
          </w:p>
        </w:tc>
        <w:tc>
          <w:tcPr>
            <w:tcW w:type="dxa" w:w="5112"/>
          </w:tcPr>
          <w:p>
            <w:r>
              <w:t>Code excerpt: SOAR playbook definitions.</w:t>
            </w:r>
          </w:p>
        </w:tc>
      </w:tr>
      <w:tr>
        <w:tc>
          <w:tcPr>
            <w:tcW w:type="dxa" w:w="5112"/>
          </w:tcPr>
          <w:p>
            <w:r>
              <w:t>Figure H4</w:t>
            </w:r>
          </w:p>
        </w:tc>
        <w:tc>
          <w:tcPr>
            <w:tcW w:type="dxa" w:w="5112"/>
          </w:tcPr>
          <w:p>
            <w:r>
              <w:t>Code excerpt: online incremental learning.</w:t>
            </w:r>
          </w:p>
        </w:tc>
      </w:tr>
      <w:tr>
        <w:tc>
          <w:tcPr>
            <w:tcW w:type="dxa" w:w="5112"/>
          </w:tcPr>
          <w:p>
            <w:r>
              <w:t>Figure H5</w:t>
            </w:r>
          </w:p>
        </w:tc>
        <w:tc>
          <w:tcPr>
            <w:tcW w:type="dxa" w:w="5112"/>
          </w:tcPr>
          <w:p>
            <w:r>
              <w:t>Code excerpt: threat simulation engine.</w:t>
            </w:r>
          </w:p>
        </w:tc>
      </w:tr>
      <w:tr>
        <w:tc>
          <w:tcPr>
            <w:tcW w:type="dxa" w:w="5112"/>
          </w:tcPr>
          <w:p>
            <w:r>
              <w:t>Figure H6</w:t>
            </w:r>
          </w:p>
        </w:tc>
        <w:tc>
          <w:tcPr>
            <w:tcW w:type="dxa" w:w="5112"/>
          </w:tcPr>
          <w:p>
            <w:r>
              <w:t>Code excerpt: alert manager with playbook hook.</w:t>
            </w:r>
          </w:p>
        </w:tc>
      </w:tr>
      <w:tr>
        <w:tc>
          <w:tcPr>
            <w:tcW w:type="dxa" w:w="5112"/>
          </w:tcPr>
          <w:p>
            <w:r>
              <w:t>Figure H7</w:t>
            </w:r>
          </w:p>
        </w:tc>
        <w:tc>
          <w:tcPr>
            <w:tcW w:type="dxa" w:w="5112"/>
          </w:tcPr>
          <w:p>
            <w:r>
              <w:t>Code excerpt: Telegram alert delivery.</w:t>
            </w:r>
          </w:p>
        </w:tc>
      </w:tr>
      <w:tr>
        <w:tc>
          <w:tcPr>
            <w:tcW w:type="dxa" w:w="5112"/>
          </w:tcPr>
          <w:p>
            <w:r>
              <w:t>Figure H8</w:t>
            </w:r>
          </w:p>
        </w:tc>
        <w:tc>
          <w:tcPr>
            <w:tcW w:type="dxa" w:w="5112"/>
          </w:tcPr>
          <w:p>
            <w:r>
              <w:t>Code excerpt: server auto-recovery supervisor.</w:t>
            </w:r>
          </w:p>
        </w:tc>
      </w:tr>
      <w:tr>
        <w:tc>
          <w:tcPr>
            <w:tcW w:type="dxa" w:w="5112"/>
          </w:tcPr>
          <w:p>
            <w:r>
              <w:t>Figure H9</w:t>
            </w:r>
          </w:p>
        </w:tc>
        <w:tc>
          <w:tcPr>
            <w:tcW w:type="dxa" w:w="5112"/>
          </w:tcPr>
          <w:p>
            <w:r>
              <w:t>Code excerpt: context-aware AI Security Assistant.</w:t>
            </w:r>
          </w:p>
        </w:tc>
      </w:tr>
    </w:tbl>
    <w:p w14:paraId="535FD785" w14:textId="77777777" w:rsidR="005D103B" w:rsidRDefault="00234347">
      <w:pPr>
        <w:pStyle w:val="Heading1"/>
        <w:spacing w:after="80" w:line="252" w:lineRule="auto"/>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r>
              <w:t>No.</w:t>
            </w:r>
          </w:p>
        </w:tc>
        <w:tc>
          <w:tcPr>
            <w:tcW w:w="5112" w:type="dxa"/>
            <w:shd w:val="clear" w:color="auto" w:fill="D9EAF7"/>
            <w:vAlign w:val="center"/>
          </w:tcPr>
          <w:p>
            <w:r>
              <w:t>Table Title</w:t>
            </w:r>
          </w:p>
        </w:tc>
      </w:tr>
      <w:tr>
        <w:tc>
          <w:tcPr>
            <w:tcW w:type="dxa" w:w="5112"/>
          </w:tcPr>
          <w:p>
            <w:r>
              <w:t>Table 1</w:t>
            </w:r>
          </w:p>
        </w:tc>
        <w:tc>
          <w:tcPr>
            <w:tcW w:type="dxa" w:w="5112"/>
          </w:tcPr>
          <w:p>
            <w:r>
              <w:t>List of Acronyms</w:t>
            </w:r>
          </w:p>
        </w:tc>
      </w:tr>
      <w:tr>
        <w:tc>
          <w:tcPr>
            <w:tcW w:type="dxa" w:w="5112"/>
          </w:tcPr>
          <w:p>
            <w:r>
              <w:t>Table 2</w:t>
            </w:r>
          </w:p>
        </w:tc>
        <w:tc>
          <w:tcPr>
            <w:tcW w:type="dxa" w:w="5112"/>
          </w:tcPr>
          <w:p>
            <w:r>
              <w:t>Research Questions and Objectives</w:t>
            </w:r>
          </w:p>
        </w:tc>
      </w:tr>
      <w:tr>
        <w:tc>
          <w:tcPr>
            <w:tcW w:type="dxa" w:w="5112"/>
          </w:tcPr>
          <w:p>
            <w:r>
              <w:t>Table 3</w:t>
            </w:r>
          </w:p>
        </w:tc>
        <w:tc>
          <w:tcPr>
            <w:tcW w:type="dxa" w:w="5112"/>
          </w:tcPr>
          <w:p>
            <w:r>
              <w:t>Comparison of 20 Cybersecurity Platforms</w:t>
            </w:r>
          </w:p>
        </w:tc>
      </w:tr>
      <w:tr>
        <w:tc>
          <w:tcPr>
            <w:tcW w:type="dxa" w:w="5112"/>
          </w:tcPr>
          <w:p>
            <w:r>
              <w:t>Table 4</w:t>
            </w:r>
          </w:p>
        </w:tc>
        <w:tc>
          <w:tcPr>
            <w:tcW w:type="dxa" w:w="5112"/>
          </w:tcPr>
          <w:p>
            <w:r>
              <w:t>Dataset Options</w:t>
            </w:r>
          </w:p>
        </w:tc>
      </w:tr>
      <w:tr>
        <w:tc>
          <w:tcPr>
            <w:tcW w:type="dxa" w:w="5112"/>
          </w:tcPr>
          <w:p>
            <w:r>
              <w:t>Table 5</w:t>
            </w:r>
          </w:p>
        </w:tc>
        <w:tc>
          <w:tcPr>
            <w:tcW w:type="dxa" w:w="5112"/>
          </w:tcPr>
          <w:p>
            <w:r>
              <w:t>Extracted Network Features</w:t>
            </w:r>
          </w:p>
        </w:tc>
      </w:tr>
      <w:tr>
        <w:tc>
          <w:tcPr>
            <w:tcW w:type="dxa" w:w="5112"/>
          </w:tcPr>
          <w:p>
            <w:r>
              <w:t>Table 6</w:t>
            </w:r>
          </w:p>
        </w:tc>
        <w:tc>
          <w:tcPr>
            <w:tcW w:type="dxa" w:w="5112"/>
          </w:tcPr>
          <w:p>
            <w:r>
              <w:t>AI Models and Roles</w:t>
            </w:r>
          </w:p>
        </w:tc>
      </w:tr>
      <w:tr>
        <w:tc>
          <w:tcPr>
            <w:tcW w:type="dxa" w:w="5112"/>
          </w:tcPr>
          <w:p>
            <w:r>
              <w:t>Table 7</w:t>
            </w:r>
          </w:p>
        </w:tc>
        <w:tc>
          <w:tcPr>
            <w:tcW w:type="dxa" w:w="5112"/>
          </w:tcPr>
          <w:p>
            <w:r>
              <w:t>Database Tables</w:t>
            </w:r>
          </w:p>
        </w:tc>
      </w:tr>
      <w:tr>
        <w:tc>
          <w:tcPr>
            <w:tcW w:type="dxa" w:w="5112"/>
          </w:tcPr>
          <w:p>
            <w:r>
              <w:t>Table 8</w:t>
            </w:r>
          </w:p>
        </w:tc>
        <w:tc>
          <w:tcPr>
            <w:tcW w:type="dxa" w:w="5112"/>
          </w:tcPr>
          <w:p>
            <w:r>
              <w:t>Performance Metrics</w:t>
            </w:r>
          </w:p>
        </w:tc>
      </w:tr>
      <w:tr>
        <w:tc>
          <w:tcPr>
            <w:tcW w:type="dxa" w:w="5112"/>
          </w:tcPr>
          <w:p>
            <w:r>
              <w:t>Table 9</w:t>
            </w:r>
          </w:p>
        </w:tc>
        <w:tc>
          <w:tcPr>
            <w:tcW w:type="dxa" w:w="5112"/>
          </w:tcPr>
          <w:p>
            <w:r>
              <w:t>Expected Performance Comparison</w:t>
            </w:r>
          </w:p>
        </w:tc>
      </w:tr>
      <w:tr>
        <w:tc>
          <w:tcPr>
            <w:tcW w:type="dxa" w:w="5112"/>
          </w:tcPr>
          <w:p>
            <w:r>
              <w:t>Table 10</w:t>
            </w:r>
          </w:p>
        </w:tc>
        <w:tc>
          <w:tcPr>
            <w:tcW w:type="dxa" w:w="5112"/>
          </w:tcPr>
          <w:p>
            <w:r>
              <w:t>Risk and Mitigation Plan</w:t>
            </w:r>
          </w:p>
        </w:tc>
      </w:tr>
      <w:tr>
        <w:tc>
          <w:tcPr>
            <w:tcW w:type="dxa" w:w="5112"/>
          </w:tcPr>
          <w:p>
            <w:r>
              <w:t>Table 11</w:t>
            </w:r>
          </w:p>
        </w:tc>
        <w:tc>
          <w:tcPr>
            <w:tcW w:type="dxa" w:w="5112"/>
          </w:tcPr>
          <w:p>
            <w:r>
              <w:t>Experimental model performance on the implementation evaluation dataset.</w:t>
            </w:r>
          </w:p>
        </w:tc>
      </w:tr>
      <w:tr>
        <w:tc>
          <w:tcPr>
            <w:tcW w:type="dxa" w:w="5112"/>
          </w:tcPr>
          <w:p>
            <w:r>
              <w:t>Table 12</w:t>
            </w:r>
          </w:p>
        </w:tc>
        <w:tc>
          <w:tcPr>
            <w:tcW w:type="dxa" w:w="5112"/>
          </w:tcPr>
          <w:p>
            <w:r>
              <w:t>Operational statistics captured from the live SQLite database during testing.</w:t>
            </w:r>
          </w:p>
        </w:tc>
      </w:tr>
    </w:tbl>
    <w:p w14:paraId="6188F6A9" w14:textId="77777777" w:rsidR="005D103B" w:rsidRDefault="00234347">
      <w:r>
        <w:br w:type="page"/>
      </w:r>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r>
              <w:t>Acronym</w:t>
            </w:r>
          </w:p>
        </w:tc>
        <w:tc>
          <w:tcPr>
            <w:tcW w:w="5112" w:type="dxa"/>
            <w:shd w:val="clear" w:color="auto" w:fill="D9EAF7"/>
            <w:vAlign w:val="center"/>
          </w:tcPr>
          <w:p w14:paraId="273D9146" w14:textId="77777777" w:rsidR="00D80923" w:rsidRDefault="002E0196">
            <w:r>
              <w:t>Meaning</w:t>
            </w:r>
          </w:p>
        </w:tc>
      </w:tr>
      <w:tr w:rsidR="00D80923" w14:paraId="5C432879" w14:textId="77777777">
        <w:trPr>
          <w:jc w:val="center"/>
        </w:trPr>
        <w:tc>
          <w:tcPr>
            <w:tcW w:w="5112" w:type="dxa"/>
          </w:tcPr>
          <w:p w14:paraId="7FFAF235" w14:textId="77777777" w:rsidR="00D80923" w:rsidRDefault="002E0196">
            <w:r>
              <w:t>AI</w:t>
            </w:r>
          </w:p>
        </w:tc>
        <w:tc>
          <w:tcPr>
            <w:tcW w:w="5112" w:type="dxa"/>
          </w:tcPr>
          <w:p w14:paraId="592ADBE8" w14:textId="77777777" w:rsidR="00D80923" w:rsidRDefault="002E0196">
            <w:r>
              <w:t>Artificial Intelligence</w:t>
            </w:r>
          </w:p>
        </w:tc>
      </w:tr>
      <w:tr w:rsidR="00D80923" w14:paraId="76CEE8A2" w14:textId="77777777">
        <w:trPr>
          <w:jc w:val="center"/>
        </w:trPr>
        <w:tc>
          <w:tcPr>
            <w:tcW w:w="5112" w:type="dxa"/>
          </w:tcPr>
          <w:p w14:paraId="177497F4" w14:textId="77777777" w:rsidR="00D80923" w:rsidRDefault="002E0196">
            <w:r>
              <w:t>API</w:t>
            </w:r>
          </w:p>
        </w:tc>
        <w:tc>
          <w:tcPr>
            <w:tcW w:w="5112" w:type="dxa"/>
          </w:tcPr>
          <w:p w14:paraId="6EF637FD" w14:textId="77777777" w:rsidR="00D80923" w:rsidRDefault="002E0196">
            <w:r>
              <w:t>Application Programming Interface</w:t>
            </w:r>
          </w:p>
        </w:tc>
      </w:tr>
      <w:tr w:rsidR="00D80923" w14:paraId="75AFCA6C" w14:textId="77777777">
        <w:trPr>
          <w:jc w:val="center"/>
        </w:trPr>
        <w:tc>
          <w:tcPr>
            <w:tcW w:w="5112" w:type="dxa"/>
          </w:tcPr>
          <w:p w14:paraId="7ABF7546" w14:textId="77777777" w:rsidR="00D80923" w:rsidRDefault="002E0196">
            <w:r>
              <w:t>ATT&amp;CK</w:t>
            </w:r>
          </w:p>
        </w:tc>
        <w:tc>
          <w:tcPr>
            <w:tcW w:w="5112" w:type="dxa"/>
          </w:tcPr>
          <w:p w14:paraId="1E030A53" w14:textId="77777777" w:rsidR="00D80923" w:rsidRDefault="002E0196">
            <w:r>
              <w:t>Adversarial Tactics, Techniques, and Common Knowledge</w:t>
            </w:r>
          </w:p>
        </w:tc>
      </w:tr>
      <w:tr w:rsidR="00D80923" w14:paraId="37CEAC8A" w14:textId="77777777">
        <w:trPr>
          <w:jc w:val="center"/>
        </w:trPr>
        <w:tc>
          <w:tcPr>
            <w:tcW w:w="5112" w:type="dxa"/>
          </w:tcPr>
          <w:p w14:paraId="73F57AE1" w14:textId="77777777" w:rsidR="00D80923" w:rsidRDefault="002E0196">
            <w:r>
              <w:t>AUC</w:t>
            </w:r>
          </w:p>
        </w:tc>
        <w:tc>
          <w:tcPr>
            <w:tcW w:w="5112" w:type="dxa"/>
          </w:tcPr>
          <w:p w14:paraId="2B780E70" w14:textId="77777777" w:rsidR="00D80923" w:rsidRDefault="002E0196">
            <w:r>
              <w:t>Area Under Curve</w:t>
            </w:r>
          </w:p>
        </w:tc>
      </w:tr>
      <w:tr w:rsidR="00D80923" w14:paraId="48F32DCB" w14:textId="77777777">
        <w:trPr>
          <w:jc w:val="center"/>
        </w:trPr>
        <w:tc>
          <w:tcPr>
            <w:tcW w:w="5112" w:type="dxa"/>
          </w:tcPr>
          <w:p w14:paraId="0EBDF969" w14:textId="77777777" w:rsidR="00D80923" w:rsidRDefault="002E0196">
            <w:r>
              <w:t>CSV</w:t>
            </w:r>
          </w:p>
        </w:tc>
        <w:tc>
          <w:tcPr>
            <w:tcW w:w="5112" w:type="dxa"/>
          </w:tcPr>
          <w:p w14:paraId="2915EB5E" w14:textId="77777777" w:rsidR="00D80923" w:rsidRDefault="002E0196">
            <w:r>
              <w:t xml:space="preserve">Comma-Separated </w:t>
            </w:r>
            <w:r>
              <w:t>Values</w:t>
            </w:r>
          </w:p>
        </w:tc>
      </w:tr>
      <w:tr w:rsidR="00D80923" w14:paraId="1A1BA4B8" w14:textId="77777777">
        <w:trPr>
          <w:jc w:val="center"/>
        </w:trPr>
        <w:tc>
          <w:tcPr>
            <w:tcW w:w="5112" w:type="dxa"/>
          </w:tcPr>
          <w:p w14:paraId="3430AAE0" w14:textId="77777777" w:rsidR="00D80923" w:rsidRDefault="002E0196">
            <w:r>
              <w:t>DDoS</w:t>
            </w:r>
          </w:p>
        </w:tc>
        <w:tc>
          <w:tcPr>
            <w:tcW w:w="5112" w:type="dxa"/>
          </w:tcPr>
          <w:p w14:paraId="4A181CF4" w14:textId="77777777" w:rsidR="00D80923" w:rsidRDefault="002E0196">
            <w:r>
              <w:t>Distributed Denial of Service</w:t>
            </w:r>
          </w:p>
        </w:tc>
      </w:tr>
      <w:tr w:rsidR="00D80923" w14:paraId="244BCA88" w14:textId="77777777">
        <w:trPr>
          <w:jc w:val="center"/>
        </w:trPr>
        <w:tc>
          <w:tcPr>
            <w:tcW w:w="5112" w:type="dxa"/>
          </w:tcPr>
          <w:p w14:paraId="318AE5C9" w14:textId="77777777" w:rsidR="00D80923" w:rsidRDefault="002E0196">
            <w:r>
              <w:t>DFD</w:t>
            </w:r>
          </w:p>
        </w:tc>
        <w:tc>
          <w:tcPr>
            <w:tcW w:w="5112" w:type="dxa"/>
          </w:tcPr>
          <w:p w14:paraId="389E19AD" w14:textId="77777777" w:rsidR="00D80923" w:rsidRDefault="002E0196">
            <w:r>
              <w:t>Data Flow Diagram</w:t>
            </w:r>
          </w:p>
        </w:tc>
      </w:tr>
      <w:tr w:rsidR="00D80923" w14:paraId="2E16479B" w14:textId="77777777">
        <w:trPr>
          <w:jc w:val="center"/>
        </w:trPr>
        <w:tc>
          <w:tcPr>
            <w:tcW w:w="5112" w:type="dxa"/>
          </w:tcPr>
          <w:p w14:paraId="0AA57E3B" w14:textId="77777777" w:rsidR="00D80923" w:rsidRDefault="002E0196">
            <w:r>
              <w:t>DL</w:t>
            </w:r>
          </w:p>
        </w:tc>
        <w:tc>
          <w:tcPr>
            <w:tcW w:w="5112" w:type="dxa"/>
          </w:tcPr>
          <w:p w14:paraId="09E8411A" w14:textId="77777777" w:rsidR="00D80923" w:rsidRDefault="002E0196">
            <w:r>
              <w:t>Deep Learning</w:t>
            </w:r>
          </w:p>
        </w:tc>
      </w:tr>
      <w:tr w:rsidR="00D80923" w14:paraId="229A9911" w14:textId="77777777">
        <w:trPr>
          <w:jc w:val="center"/>
        </w:trPr>
        <w:tc>
          <w:tcPr>
            <w:tcW w:w="5112" w:type="dxa"/>
          </w:tcPr>
          <w:p w14:paraId="27C5D1E3" w14:textId="77777777" w:rsidR="00D80923" w:rsidRDefault="002E0196">
            <w:r>
              <w:t>DoS</w:t>
            </w:r>
          </w:p>
        </w:tc>
        <w:tc>
          <w:tcPr>
            <w:tcW w:w="5112" w:type="dxa"/>
          </w:tcPr>
          <w:p w14:paraId="6B11BD5D" w14:textId="77777777" w:rsidR="00D80923" w:rsidRDefault="002E0196">
            <w:r>
              <w:t>Denial of Service</w:t>
            </w:r>
          </w:p>
        </w:tc>
      </w:tr>
      <w:tr w:rsidR="00D80923" w14:paraId="428B30BF" w14:textId="77777777">
        <w:trPr>
          <w:jc w:val="center"/>
        </w:trPr>
        <w:tc>
          <w:tcPr>
            <w:tcW w:w="5112" w:type="dxa"/>
          </w:tcPr>
          <w:p w14:paraId="1FEED374" w14:textId="77777777" w:rsidR="00D80923" w:rsidRDefault="002E0196">
            <w:r>
              <w:t>IDS</w:t>
            </w:r>
          </w:p>
        </w:tc>
        <w:tc>
          <w:tcPr>
            <w:tcW w:w="5112" w:type="dxa"/>
          </w:tcPr>
          <w:p w14:paraId="2832DE69" w14:textId="77777777" w:rsidR="00D80923" w:rsidRDefault="002E0196">
            <w:r>
              <w:t>Intrusion Detection System</w:t>
            </w:r>
          </w:p>
        </w:tc>
      </w:tr>
      <w:tr w:rsidR="00D80923" w14:paraId="3BBF492F" w14:textId="77777777">
        <w:trPr>
          <w:jc w:val="center"/>
        </w:trPr>
        <w:tc>
          <w:tcPr>
            <w:tcW w:w="5112" w:type="dxa"/>
          </w:tcPr>
          <w:p w14:paraId="70D9D79D" w14:textId="77777777" w:rsidR="00D80923" w:rsidRDefault="002E0196">
            <w:r>
              <w:t>IF</w:t>
            </w:r>
          </w:p>
        </w:tc>
        <w:tc>
          <w:tcPr>
            <w:tcW w:w="5112" w:type="dxa"/>
          </w:tcPr>
          <w:p w14:paraId="7031A622" w14:textId="77777777" w:rsidR="00D80923" w:rsidRDefault="002E0196">
            <w:r>
              <w:t>Isolation Forest</w:t>
            </w:r>
          </w:p>
        </w:tc>
      </w:tr>
      <w:tr w:rsidR="00D80923" w14:paraId="197EC6C8" w14:textId="77777777">
        <w:trPr>
          <w:jc w:val="center"/>
        </w:trPr>
        <w:tc>
          <w:tcPr>
            <w:tcW w:w="5112" w:type="dxa"/>
          </w:tcPr>
          <w:p w14:paraId="34675A08" w14:textId="77777777" w:rsidR="00D80923" w:rsidRDefault="002E0196">
            <w:r>
              <w:t>IPS</w:t>
            </w:r>
          </w:p>
        </w:tc>
        <w:tc>
          <w:tcPr>
            <w:tcW w:w="5112" w:type="dxa"/>
          </w:tcPr>
          <w:p w14:paraId="7BF5A318" w14:textId="77777777" w:rsidR="00D80923" w:rsidRDefault="002E0196">
            <w:r>
              <w:t>Intrusion Prevention System</w:t>
            </w:r>
          </w:p>
        </w:tc>
      </w:tr>
      <w:tr w:rsidR="00D80923" w14:paraId="3383DC5D" w14:textId="77777777">
        <w:trPr>
          <w:jc w:val="center"/>
        </w:trPr>
        <w:tc>
          <w:tcPr>
            <w:tcW w:w="5112" w:type="dxa"/>
          </w:tcPr>
          <w:p w14:paraId="2F9CB243" w14:textId="77777777" w:rsidR="00D80923" w:rsidRDefault="002E0196">
            <w:r>
              <w:t>JWT</w:t>
            </w:r>
          </w:p>
        </w:tc>
        <w:tc>
          <w:tcPr>
            <w:tcW w:w="5112" w:type="dxa"/>
          </w:tcPr>
          <w:p w14:paraId="296F7262" w14:textId="77777777" w:rsidR="00D80923" w:rsidRDefault="002E0196">
            <w:r>
              <w:t>JSON Web Token</w:t>
            </w:r>
          </w:p>
        </w:tc>
      </w:tr>
      <w:tr w:rsidR="00D80923" w14:paraId="6843C65A" w14:textId="77777777">
        <w:trPr>
          <w:jc w:val="center"/>
        </w:trPr>
        <w:tc>
          <w:tcPr>
            <w:tcW w:w="5112" w:type="dxa"/>
          </w:tcPr>
          <w:p w14:paraId="64A9AF8E" w14:textId="77777777" w:rsidR="00D80923" w:rsidRDefault="002E0196">
            <w:r>
              <w:t>LSTM</w:t>
            </w:r>
          </w:p>
        </w:tc>
        <w:tc>
          <w:tcPr>
            <w:tcW w:w="5112" w:type="dxa"/>
          </w:tcPr>
          <w:p w14:paraId="5CC0B745" w14:textId="77777777" w:rsidR="00D80923" w:rsidRDefault="002E0196">
            <w:r>
              <w:t>Long Short-Term Memory</w:t>
            </w:r>
          </w:p>
        </w:tc>
      </w:tr>
      <w:tr w:rsidR="00D80923" w14:paraId="5A3F6EB5" w14:textId="77777777">
        <w:trPr>
          <w:jc w:val="center"/>
        </w:trPr>
        <w:tc>
          <w:tcPr>
            <w:tcW w:w="5112" w:type="dxa"/>
          </w:tcPr>
          <w:p w14:paraId="0B1D674E" w14:textId="77777777" w:rsidR="00D80923" w:rsidRDefault="002E0196">
            <w:r>
              <w:t>MITRE</w:t>
            </w:r>
          </w:p>
        </w:tc>
        <w:tc>
          <w:tcPr>
            <w:tcW w:w="5112" w:type="dxa"/>
          </w:tcPr>
          <w:p w14:paraId="0210D170" w14:textId="77777777" w:rsidR="00D80923" w:rsidRDefault="002E0196">
            <w:r>
              <w:t xml:space="preserve">MITRE </w:t>
            </w:r>
            <w:r>
              <w:t>Corporation (ATT&amp;CK knowledge base)</w:t>
            </w:r>
          </w:p>
        </w:tc>
      </w:tr>
      <w:tr w:rsidR="00D80923" w14:paraId="40B2C0B9" w14:textId="77777777">
        <w:trPr>
          <w:jc w:val="center"/>
        </w:trPr>
        <w:tc>
          <w:tcPr>
            <w:tcW w:w="5112" w:type="dxa"/>
          </w:tcPr>
          <w:p w14:paraId="4E86F85C" w14:textId="77777777" w:rsidR="00D80923" w:rsidRDefault="002E0196">
            <w:r>
              <w:t>ML</w:t>
            </w:r>
          </w:p>
        </w:tc>
        <w:tc>
          <w:tcPr>
            <w:tcW w:w="5112" w:type="dxa"/>
          </w:tcPr>
          <w:p w14:paraId="2AF2D3C4" w14:textId="77777777" w:rsidR="00D80923" w:rsidRDefault="002E0196">
            <w:r>
              <w:t>Machine Learning</w:t>
            </w:r>
          </w:p>
        </w:tc>
      </w:tr>
      <w:tr w:rsidR="00D80923" w14:paraId="232A3F10" w14:textId="77777777">
        <w:trPr>
          <w:jc w:val="center"/>
        </w:trPr>
        <w:tc>
          <w:tcPr>
            <w:tcW w:w="5112" w:type="dxa"/>
          </w:tcPr>
          <w:p w14:paraId="24984DBA" w14:textId="77777777" w:rsidR="00D80923" w:rsidRDefault="002E0196">
            <w:r>
              <w:t>NDR</w:t>
            </w:r>
          </w:p>
        </w:tc>
        <w:tc>
          <w:tcPr>
            <w:tcW w:w="5112" w:type="dxa"/>
          </w:tcPr>
          <w:p w14:paraId="01EAAE38" w14:textId="77777777" w:rsidR="00D80923" w:rsidRDefault="002E0196">
            <w:r>
              <w:t>Network Detection and Response</w:t>
            </w:r>
          </w:p>
        </w:tc>
      </w:tr>
      <w:tr w:rsidR="00D80923" w14:paraId="089B910F" w14:textId="77777777">
        <w:trPr>
          <w:jc w:val="center"/>
        </w:trPr>
        <w:tc>
          <w:tcPr>
            <w:tcW w:w="5112" w:type="dxa"/>
          </w:tcPr>
          <w:p w14:paraId="26C1FC71" w14:textId="77777777" w:rsidR="00D80923" w:rsidRDefault="002E0196">
            <w:r>
              <w:t>NIDS</w:t>
            </w:r>
          </w:p>
        </w:tc>
        <w:tc>
          <w:tcPr>
            <w:tcW w:w="5112" w:type="dxa"/>
          </w:tcPr>
          <w:p w14:paraId="7AFE4B4C" w14:textId="77777777" w:rsidR="00D80923" w:rsidRDefault="002E0196">
            <w:r>
              <w:t>Network Intrusion Detection System</w:t>
            </w:r>
          </w:p>
        </w:tc>
      </w:tr>
      <w:tr w:rsidR="00D80923" w14:paraId="58C07D63" w14:textId="77777777">
        <w:trPr>
          <w:jc w:val="center"/>
        </w:trPr>
        <w:tc>
          <w:tcPr>
            <w:tcW w:w="5112" w:type="dxa"/>
          </w:tcPr>
          <w:p w14:paraId="53189609" w14:textId="77777777" w:rsidR="00D80923" w:rsidRDefault="002E0196">
            <w:r>
              <w:t>REST</w:t>
            </w:r>
          </w:p>
        </w:tc>
        <w:tc>
          <w:tcPr>
            <w:tcW w:w="5112" w:type="dxa"/>
          </w:tcPr>
          <w:p w14:paraId="7140A9D6" w14:textId="77777777" w:rsidR="00D80923" w:rsidRDefault="002E0196">
            <w:r>
              <w:t>Representational State Transfer</w:t>
            </w:r>
          </w:p>
        </w:tc>
      </w:tr>
      <w:tr w:rsidR="00D80923" w14:paraId="5A3BF9A7" w14:textId="77777777">
        <w:trPr>
          <w:jc w:val="center"/>
        </w:trPr>
        <w:tc>
          <w:tcPr>
            <w:tcW w:w="5112" w:type="dxa"/>
          </w:tcPr>
          <w:p w14:paraId="6B972889" w14:textId="77777777" w:rsidR="00D80923" w:rsidRDefault="002E0196">
            <w:r>
              <w:t>RF</w:t>
            </w:r>
          </w:p>
        </w:tc>
        <w:tc>
          <w:tcPr>
            <w:tcW w:w="5112" w:type="dxa"/>
          </w:tcPr>
          <w:p w14:paraId="20FB0D5A" w14:textId="77777777" w:rsidR="00D80923" w:rsidRDefault="002E0196">
            <w:r>
              <w:t>Random Forest</w:t>
            </w:r>
          </w:p>
        </w:tc>
      </w:tr>
      <w:tr w:rsidR="00D80923" w14:paraId="7C5C1611" w14:textId="77777777">
        <w:trPr>
          <w:jc w:val="center"/>
        </w:trPr>
        <w:tc>
          <w:tcPr>
            <w:tcW w:w="5112" w:type="dxa"/>
          </w:tcPr>
          <w:p w14:paraId="49E57234" w14:textId="77777777" w:rsidR="00D80923" w:rsidRDefault="002E0196">
            <w:r>
              <w:t>ROC</w:t>
            </w:r>
          </w:p>
        </w:tc>
        <w:tc>
          <w:tcPr>
            <w:tcW w:w="5112" w:type="dxa"/>
          </w:tcPr>
          <w:p w14:paraId="025B1C5F" w14:textId="77777777" w:rsidR="00D80923" w:rsidRDefault="002E0196">
            <w:r>
              <w:t>Receiver Operating Characteristic</w:t>
            </w:r>
          </w:p>
        </w:tc>
      </w:tr>
      <w:tr w:rsidR="00D80923" w14:paraId="264427E6" w14:textId="77777777">
        <w:trPr>
          <w:jc w:val="center"/>
        </w:trPr>
        <w:tc>
          <w:tcPr>
            <w:tcW w:w="5112" w:type="dxa"/>
          </w:tcPr>
          <w:p w14:paraId="73C774CC" w14:textId="77777777" w:rsidR="00D80923" w:rsidRDefault="002E0196">
            <w:r>
              <w:t>SGD</w:t>
            </w:r>
          </w:p>
        </w:tc>
        <w:tc>
          <w:tcPr>
            <w:tcW w:w="5112" w:type="dxa"/>
          </w:tcPr>
          <w:p w14:paraId="45D8B929" w14:textId="77777777" w:rsidR="00D80923" w:rsidRDefault="002E0196">
            <w:r>
              <w:t xml:space="preserve">Stochastic Gradient </w:t>
            </w:r>
            <w:r>
              <w:t>Descent</w:t>
            </w:r>
          </w:p>
        </w:tc>
      </w:tr>
      <w:tr w:rsidR="00D80923" w14:paraId="48C79E3C" w14:textId="77777777">
        <w:trPr>
          <w:jc w:val="center"/>
        </w:trPr>
        <w:tc>
          <w:tcPr>
            <w:tcW w:w="5112" w:type="dxa"/>
          </w:tcPr>
          <w:p w14:paraId="1FBB5968" w14:textId="77777777" w:rsidR="00D80923" w:rsidRDefault="002E0196">
            <w:r>
              <w:t>SIEM</w:t>
            </w:r>
          </w:p>
        </w:tc>
        <w:tc>
          <w:tcPr>
            <w:tcW w:w="5112" w:type="dxa"/>
          </w:tcPr>
          <w:p w14:paraId="71619CC1" w14:textId="77777777" w:rsidR="00D80923" w:rsidRDefault="002E0196">
            <w:r>
              <w:t>Security Information and Event Management</w:t>
            </w:r>
          </w:p>
        </w:tc>
      </w:tr>
      <w:tr w:rsidR="00D80923" w14:paraId="68EF10FB" w14:textId="77777777">
        <w:trPr>
          <w:jc w:val="center"/>
        </w:trPr>
        <w:tc>
          <w:tcPr>
            <w:tcW w:w="5112" w:type="dxa"/>
          </w:tcPr>
          <w:p w14:paraId="2D0E4308" w14:textId="77777777" w:rsidR="00D80923" w:rsidRDefault="002E0196">
            <w:r>
              <w:t>SOAR</w:t>
            </w:r>
          </w:p>
        </w:tc>
        <w:tc>
          <w:tcPr>
            <w:tcW w:w="5112" w:type="dxa"/>
          </w:tcPr>
          <w:p w14:paraId="172E5E94" w14:textId="77777777" w:rsidR="00D80923" w:rsidRDefault="002E0196">
            <w:r>
              <w:t>Security Orchestration, Automation and Response</w:t>
            </w:r>
          </w:p>
        </w:tc>
      </w:tr>
      <w:tr w:rsidR="00D80923" w14:paraId="2D5B8A2C" w14:textId="77777777">
        <w:trPr>
          <w:jc w:val="center"/>
        </w:trPr>
        <w:tc>
          <w:tcPr>
            <w:tcW w:w="5112" w:type="dxa"/>
          </w:tcPr>
          <w:p w14:paraId="366B5662" w14:textId="77777777" w:rsidR="00D80923" w:rsidRDefault="002E0196">
            <w:r>
              <w:t>SOC</w:t>
            </w:r>
          </w:p>
        </w:tc>
        <w:tc>
          <w:tcPr>
            <w:tcW w:w="5112" w:type="dxa"/>
          </w:tcPr>
          <w:p w14:paraId="4EDDC857" w14:textId="77777777" w:rsidR="00D80923" w:rsidRDefault="002E0196">
            <w:r>
              <w:t>Security Operations Center</w:t>
            </w:r>
          </w:p>
        </w:tc>
      </w:tr>
      <w:tr w:rsidR="00D80923" w14:paraId="4CCCB161" w14:textId="77777777">
        <w:trPr>
          <w:jc w:val="center"/>
        </w:trPr>
        <w:tc>
          <w:tcPr>
            <w:tcW w:w="5112" w:type="dxa"/>
          </w:tcPr>
          <w:p w14:paraId="2BD08849" w14:textId="77777777" w:rsidR="00D80923" w:rsidRDefault="002E0196">
            <w:r>
              <w:t>SQL</w:t>
            </w:r>
          </w:p>
        </w:tc>
        <w:tc>
          <w:tcPr>
            <w:tcW w:w="5112" w:type="dxa"/>
          </w:tcPr>
          <w:p w14:paraId="7A092B3D" w14:textId="77777777" w:rsidR="00D80923" w:rsidRDefault="002E0196">
            <w:r>
              <w:t>Structured Query Language</w:t>
            </w:r>
          </w:p>
        </w:tc>
      </w:tr>
      <w:tr w:rsidR="00D80923" w14:paraId="072FEDA6" w14:textId="77777777">
        <w:trPr>
          <w:jc w:val="center"/>
        </w:trPr>
        <w:tc>
          <w:tcPr>
            <w:tcW w:w="5112" w:type="dxa"/>
          </w:tcPr>
          <w:p w14:paraId="63BDB791" w14:textId="77777777" w:rsidR="00D80923" w:rsidRDefault="002E0196">
            <w:r>
              <w:t>SQLite</w:t>
            </w:r>
          </w:p>
        </w:tc>
        <w:tc>
          <w:tcPr>
            <w:tcW w:w="5112" w:type="dxa"/>
          </w:tcPr>
          <w:p w14:paraId="00383402" w14:textId="77777777" w:rsidR="00D80923" w:rsidRDefault="002E0196">
            <w:r>
              <w:t>Embedded Relational Database Engine</w:t>
            </w:r>
          </w:p>
        </w:tc>
      </w:tr>
      <w:tr w:rsidR="00D80923" w14:paraId="0CF85553" w14:textId="77777777">
        <w:trPr>
          <w:jc w:val="center"/>
        </w:trPr>
        <w:tc>
          <w:tcPr>
            <w:tcW w:w="5112" w:type="dxa"/>
          </w:tcPr>
          <w:p w14:paraId="54BCA045" w14:textId="77777777" w:rsidR="00D80923" w:rsidRDefault="002E0196">
            <w:r>
              <w:t>STRIDE</w:t>
            </w:r>
          </w:p>
        </w:tc>
        <w:tc>
          <w:tcPr>
            <w:tcW w:w="5112" w:type="dxa"/>
          </w:tcPr>
          <w:p w14:paraId="635D4A4D" w14:textId="77777777" w:rsidR="00D80923" w:rsidRDefault="002E0196">
            <w:r>
              <w:t xml:space="preserve">Spoofing, Tampering, </w:t>
            </w:r>
            <w:r>
              <w:t>Repudiation, Information Disclosure, DoS, Elevation of Privilege</w:t>
            </w:r>
          </w:p>
        </w:tc>
      </w:tr>
      <w:tr w:rsidR="00D80923" w14:paraId="02B5F2A4" w14:textId="77777777">
        <w:trPr>
          <w:jc w:val="center"/>
        </w:trPr>
        <w:tc>
          <w:tcPr>
            <w:tcW w:w="5112" w:type="dxa"/>
          </w:tcPr>
          <w:p w14:paraId="2DEE1377" w14:textId="77777777" w:rsidR="00D80923" w:rsidRDefault="002E0196">
            <w:r>
              <w:t>TCP</w:t>
            </w:r>
          </w:p>
        </w:tc>
        <w:tc>
          <w:tcPr>
            <w:tcW w:w="5112" w:type="dxa"/>
          </w:tcPr>
          <w:p w14:paraId="216D8C8E" w14:textId="77777777" w:rsidR="00D80923" w:rsidRDefault="002E0196">
            <w:r>
              <w:t>Transmission Control Protocol</w:t>
            </w:r>
          </w:p>
        </w:tc>
      </w:tr>
      <w:tr w:rsidR="00D80923" w14:paraId="33A25089" w14:textId="77777777">
        <w:trPr>
          <w:jc w:val="center"/>
        </w:trPr>
        <w:tc>
          <w:tcPr>
            <w:tcW w:w="5112" w:type="dxa"/>
          </w:tcPr>
          <w:p w14:paraId="192A22E5" w14:textId="77777777" w:rsidR="00D80923" w:rsidRDefault="002E0196">
            <w:r>
              <w:t>TI</w:t>
            </w:r>
          </w:p>
        </w:tc>
        <w:tc>
          <w:tcPr>
            <w:tcW w:w="5112" w:type="dxa"/>
          </w:tcPr>
          <w:p w14:paraId="00897035" w14:textId="77777777" w:rsidR="00D80923" w:rsidRDefault="002E0196">
            <w:r>
              <w:t>Threat Intelligence</w:t>
            </w:r>
          </w:p>
        </w:tc>
      </w:tr>
      <w:tr w:rsidR="00D80923" w14:paraId="0DB3AC29" w14:textId="77777777">
        <w:trPr>
          <w:jc w:val="center"/>
        </w:trPr>
        <w:tc>
          <w:tcPr>
            <w:tcW w:w="5112" w:type="dxa"/>
          </w:tcPr>
          <w:p w14:paraId="74F862D9" w14:textId="77777777" w:rsidR="00D80923" w:rsidRDefault="002E0196">
            <w:r>
              <w:t>UDP</w:t>
            </w:r>
          </w:p>
        </w:tc>
        <w:tc>
          <w:tcPr>
            <w:tcW w:w="5112" w:type="dxa"/>
          </w:tcPr>
          <w:p w14:paraId="77F50452" w14:textId="77777777" w:rsidR="00D80923" w:rsidRDefault="002E0196">
            <w:r>
              <w:t>User Datagram Protocol</w:t>
            </w:r>
          </w:p>
        </w:tc>
      </w:tr>
      <w:tr w:rsidR="00D80923" w14:paraId="64CC3B31" w14:textId="77777777">
        <w:trPr>
          <w:jc w:val="center"/>
        </w:trPr>
        <w:tc>
          <w:tcPr>
            <w:tcW w:w="5112" w:type="dxa"/>
          </w:tcPr>
          <w:p w14:paraId="40E069CD" w14:textId="77777777" w:rsidR="00D80923" w:rsidRDefault="002E0196">
            <w:r>
              <w:t>UML</w:t>
            </w:r>
          </w:p>
        </w:tc>
        <w:tc>
          <w:tcPr>
            <w:tcW w:w="5112" w:type="dxa"/>
          </w:tcPr>
          <w:p w14:paraId="7C47AD31" w14:textId="77777777" w:rsidR="00D80923" w:rsidRDefault="002E0196">
            <w:r>
              <w:t>Unified Modeling Language</w:t>
            </w:r>
          </w:p>
        </w:tc>
      </w:tr>
      <w:tr w:rsidR="00D80923" w14:paraId="7316FE15" w14:textId="77777777">
        <w:trPr>
          <w:jc w:val="center"/>
        </w:trPr>
        <w:tc>
          <w:tcPr>
            <w:tcW w:w="5112" w:type="dxa"/>
          </w:tcPr>
          <w:p w14:paraId="0A07B386" w14:textId="77777777" w:rsidR="00D80923" w:rsidRDefault="002E0196">
            <w:r>
              <w:t>XAI</w:t>
            </w:r>
          </w:p>
        </w:tc>
        <w:tc>
          <w:tcPr>
            <w:tcW w:w="5112" w:type="dxa"/>
          </w:tcPr>
          <w:p w14:paraId="647EE4A8" w14:textId="77777777" w:rsidR="00D80923" w:rsidRDefault="002E0196">
            <w:r>
              <w:t>Explainable Artificial Intelligence</w:t>
            </w:r>
          </w:p>
        </w:tc>
      </w:tr>
      <w:tr w:rsidR="00D80923" w14:paraId="5885F941" w14:textId="77777777">
        <w:trPr>
          <w:jc w:val="center"/>
        </w:trPr>
        <w:tc>
          <w:tcPr>
            <w:tcW w:w="5112" w:type="dxa"/>
          </w:tcPr>
          <w:p w14:paraId="541E71E6" w14:textId="77777777" w:rsidR="00D80923" w:rsidRDefault="002E0196">
            <w:r>
              <w:t>XDR</w:t>
            </w:r>
          </w:p>
        </w:tc>
        <w:tc>
          <w:tcPr>
            <w:tcW w:w="5112" w:type="dxa"/>
          </w:tcPr>
          <w:p w14:paraId="2F047194" w14:textId="77777777" w:rsidR="00D80923" w:rsidRDefault="002E0196">
            <w:r>
              <w:t xml:space="preserve">Extended Detection and </w:t>
            </w:r>
            <w:r>
              <w:t>Response</w:t>
            </w:r>
          </w:p>
        </w:tc>
      </w:tr>
      <w:tr w:rsidR="00D80923" w14:paraId="5CD7609E" w14:textId="77777777">
        <w:trPr>
          <w:jc w:val="center"/>
        </w:trPr>
        <w:tc>
          <w:tcPr>
            <w:tcW w:w="5112" w:type="dxa"/>
          </w:tcPr>
          <w:p w14:paraId="26B81F30" w14:textId="77777777" w:rsidR="00D80923" w:rsidRDefault="002E0196">
            <w:r>
              <w:t>XGB</w:t>
            </w:r>
          </w:p>
        </w:tc>
        <w:tc>
          <w:tcPr>
            <w:tcW w:w="5112" w:type="dxa"/>
          </w:tcPr>
          <w:p w14:paraId="00912F7C" w14:textId="77777777" w:rsidR="00D80923" w:rsidRDefault="002E0196">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80" w:line="252" w:lineRule="auto"/>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0" w:name="_Toc234712055"/>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1" w:name="_Toc234712056"/>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8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80" w:line="252" w:lineRule="auto"/>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80" w:line="252" w:lineRule="auto"/>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80" w:line="252" w:lineRule="auto"/>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80" w:line="252" w:lineRule="auto"/>
        <w:rPr>
          <w:bCs w:val="0"/>
        </w:rPr>
      </w:pPr>
      <w:bookmarkStart w:id="18" w:name="_Toc234712063"/>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19" w:name="_Toc234712064"/>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 xml:space="preserve">Scalable NetFlow/IPFIX </w:t>
            </w:r>
            <w:r>
              <w:rPr>
                <w:sz w:val="16"/>
              </w:rPr>
              <w:lastRenderedPageBreak/>
              <w:t>monitoring</w:t>
            </w:r>
          </w:p>
        </w:tc>
        <w:tc>
          <w:tcPr>
            <w:tcW w:w="1704" w:type="dxa"/>
            <w:vAlign w:val="center"/>
          </w:tcPr>
          <w:p w14:paraId="0B401AE6" w14:textId="77777777" w:rsidR="005D103B" w:rsidRDefault="00234347">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r>
              <w:rPr>
                <w:sz w:val="16"/>
              </w:rPr>
              <w:lastRenderedPageBreak/>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pPr>
      <w:r>
        <w:rPr>
          <w:rFonts w:ascii="Times New Roman" w:hAnsi="Times New Roman"/>
        </w:rPr>
        <w:t>2.6.1 Comparative Synthesis of Existing Approaches</w:t>
      </w:r>
    </w:p>
    <w:p w14:paraId="6B2B831D" w14:textId="77777777" w:rsidR="00D80923" w:rsidRDefault="002E0196">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8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8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8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8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8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80" w:line="252" w:lineRule="auto"/>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6" w:name="_Toc234712091"/>
      <w:r w:rsidRPr="008747BE">
        <w:rPr>
          <w:rFonts w:ascii="Times New Roman" w:hAnsi="Times New Roman"/>
          <w:bCs w:val="0"/>
          <w:sz w:val="22"/>
        </w:rPr>
        <w:t>3.3 Main Modules</w:t>
      </w:r>
      <w:bookmarkEnd w:id="46"/>
    </w:p>
    <w:p w14:paraId="00876F8A" w14:textId="77777777" w:rsidR="00D80923" w:rsidRDefault="002E0196">
      <w:pPr>
        <w:pStyle w:val="Heading3"/>
      </w:pPr>
      <w:r>
        <w:rPr>
          <w:rFonts w:ascii="Times New Roman" w:hAnsi="Times New Roman"/>
        </w:rPr>
        <w:t>3.3.1 Implemented Core Modules (Aligned with Software)</w:t>
      </w:r>
    </w:p>
    <w:p w14:paraId="66CEACAA" w14:textId="77777777" w:rsidR="00D80923" w:rsidRDefault="002E0196">
      <w:r>
        <w:rPr>
          <w:sz w:val="24"/>
        </w:rPr>
        <w:t>The</w:t>
      </w:r>
      <w:r>
        <w:rPr>
          <w:sz w:val="24"/>
        </w:rPr>
        <w:t xml:space="preserve"> implemented system modules match the software repository. Monitoring captures live connections or CSV flows and extracts numerical features. The Hybrid AI engine loads Random Forest, XGBoost, Isolation Forest, Autoencoder, and LSTM models. The Decision En</w:t>
      </w:r>
      <w:r>
        <w:rPr>
          <w:sz w:val="24"/>
        </w:rPr>
        <w:t>gine fuses votes into label, confidence, threat score, and severity. Threat Intelligence enriches source IPs. Explainable AI (XAI) returns feature importance and recommended actions. The Alert Manager creates Medium+ alerts and executes SOAR playbooks. Tel</w:t>
      </w:r>
      <w:r>
        <w:rPr>
          <w:sz w:val="24"/>
        </w:rPr>
        <w:t>egram and local Windows notifications inform the analyst. Firewall blocking can write to the database and, when enabled, apply OS firewall rules. Threat Simulation injects controlled lab campaigns into the live pipeline. Online learning queues labeled samp</w:t>
      </w:r>
      <w:r>
        <w:rPr>
          <w:sz w:val="24"/>
        </w:rPr>
        <w:t>les and updates an SGDClassifier with partial_fit without overwriting the five core models. SOC Ops and Settings pages manage MITRE views, playbooks, online status, and Telegram credentials. (Breiman, 2001) (Chen and Guestrin, 2016) (Liu, Ting and Zhou, 20</w:t>
      </w:r>
      <w:r>
        <w:rPr>
          <w:sz w:val="24"/>
        </w:rPr>
        <w:t>08) (Telegram FZ LLC, n.d.) (Scikit-learn developers, n.d.b) (Scikit-learn developers, n.d.a) Reputation checks can use providers such as AbuseIPDB (AbuseIPDB, n.d.).</w:t>
      </w:r>
    </w:p>
    <w:p w14:paraId="21C2E40E" w14:textId="77777777" w:rsidR="00D80923" w:rsidRDefault="002E0196">
      <w:pPr>
        <w:jc w:val="center"/>
      </w:pPr>
      <w:r>
        <w:rPr>
          <w:noProof/>
        </w:rPr>
        <w:lastRenderedPageBreak/>
        <w:drawing>
          <wp:inline distT="0" distB="0" distL="0" distR="0" wp14:anchorId="22E642DC" wp14:editId="769FC89C">
            <wp:extent cx="5760720" cy="3703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5760720" cy="3703320"/>
                    </a:xfrm>
                    <a:prstGeom prst="rect">
                      <a:avLst/>
                    </a:prstGeom>
                  </pic:spPr>
                </pic:pic>
              </a:graphicData>
            </a:graphic>
          </wp:inline>
        </w:drawing>
      </w:r>
    </w:p>
    <w:p w14:paraId="4CB3BA69" w14:textId="77777777" w:rsidR="00D80923" w:rsidRDefault="002E0196">
      <w:pPr>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7" w:name="_Toc234712092"/>
      <w:r w:rsidRPr="008747BE">
        <w:rPr>
          <w:rFonts w:ascii="Times New Roman" w:hAnsi="Times New Roman"/>
          <w:bCs w:val="0"/>
          <w:sz w:val="22"/>
        </w:rPr>
        <w:lastRenderedPageBreak/>
        <w:t>3.4 Data Flow Diagram</w:t>
      </w:r>
      <w:bookmarkEnd w:id="47"/>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lastRenderedPageBreak/>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14:paraId="2603395E" w14:textId="77777777" w:rsidR="00D80923" w:rsidRDefault="002E0196">
      <w:pPr>
        <w:pStyle w:val="Heading2"/>
      </w:pPr>
      <w:r>
        <w:rPr>
          <w:rFonts w:ascii="Times New Roman" w:hAnsi="Times New Roman"/>
          <w:sz w:val="24"/>
        </w:rPr>
        <w:t>3.7 MITRE ATT&amp;CK Mapping and SOAR Playbooks</w:t>
      </w:r>
    </w:p>
    <w:p w14:paraId="64BCA237" w14:textId="77777777" w:rsidR="00D80923" w:rsidRDefault="002E0196">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jc w:val="center"/>
      </w:pPr>
      <w:r>
        <w:rPr>
          <w:noProof/>
        </w:rPr>
        <w:lastRenderedPageBreak/>
        <w:drawing>
          <wp:inline distT="0" distB="0" distL="0" distR="0" wp14:anchorId="6AE00EF1" wp14:editId="30AA2093">
            <wp:extent cx="5486400"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5486400" cy="2926080"/>
                    </a:xfrm>
                    <a:prstGeom prst="rect">
                      <a:avLst/>
                    </a:prstGeom>
                  </pic:spPr>
                </pic:pic>
              </a:graphicData>
            </a:graphic>
          </wp:inline>
        </w:drawing>
      </w:r>
    </w:p>
    <w:p w14:paraId="0D41850B" w14:textId="77777777" w:rsidR="00D80923" w:rsidRDefault="002E0196">
      <w:pPr>
        <w:jc w:val="center"/>
      </w:pPr>
      <w:r>
        <w:rPr>
          <w:i/>
          <w:sz w:val="20"/>
        </w:rPr>
        <w:t>Figure 9. MITRE ATT&amp;CK enrichment and SOAR playbook example (Ransomware).</w:t>
      </w:r>
    </w:p>
    <w:p w14:paraId="2599AB99" w14:textId="77777777" w:rsidR="00D80923" w:rsidRDefault="002E0196">
      <w:pPr>
        <w:pStyle w:val="Heading2"/>
      </w:pPr>
      <w:r>
        <w:rPr>
          <w:rFonts w:ascii="Times New Roman" w:hAnsi="Times New Roman"/>
          <w:sz w:val="24"/>
        </w:rPr>
        <w:t>3.8 Online Incremental Learning</w:t>
      </w:r>
    </w:p>
    <w:p w14:paraId="1358D3B1" w14:textId="77777777" w:rsidR="00D80923" w:rsidRDefault="002E0196">
      <w:r>
        <w:rPr>
          <w:sz w:val="24"/>
        </w:rPr>
        <w:t xml:space="preserve">The system stores confirmed/simulated labeled feature vectors in an online buffer. When enough </w:t>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80" w:line="252" w:lineRule="auto"/>
        <w:rPr>
          <w:bCs w:val="0"/>
        </w:rPr>
      </w:pPr>
      <w:bookmarkStart w:id="51" w:name="_Toc234712096"/>
      <w:r w:rsidRPr="008747BE">
        <w:rPr>
          <w:rFonts w:ascii="Times New Roman" w:hAnsi="Times New Roman"/>
          <w:bCs w:val="0"/>
          <w:sz w:val="22"/>
        </w:rPr>
        <w:t>4.1 Technology Stack</w:t>
      </w:r>
      <w:bookmarkEnd w:id="51"/>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2" w:name="_Toc234712097"/>
      <w:r w:rsidRPr="00D27A9D">
        <w:rPr>
          <w:rFonts w:ascii="Times New Roman" w:hAnsi="Times New Roman"/>
          <w:bCs w:val="0"/>
          <w:sz w:val="22"/>
        </w:rPr>
        <w:t>4.2 Feature Engineering</w:t>
      </w:r>
      <w:bookmarkEnd w:id="52"/>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3" w:name="_Toc234712098"/>
      <w:r w:rsidRPr="00D27A9D">
        <w:rPr>
          <w:rFonts w:ascii="Times New Roman" w:hAnsi="Times New Roman"/>
          <w:bCs w:val="0"/>
          <w:sz w:val="22"/>
        </w:rPr>
        <w:t>4.3 Model Development</w:t>
      </w:r>
      <w:bookmarkEnd w:id="53"/>
    </w:p>
    <w:p w14:paraId="135FA2A7" w14:textId="77777777"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pPr>
      <w:r>
        <w:rPr>
          <w:rFonts w:ascii="Times New Roman" w:hAnsi="Times New Roman"/>
        </w:rPr>
        <w:t>4.3.1 Implemented Preprocessing and Training Configuration</w:t>
      </w:r>
    </w:p>
    <w:p w14:paraId="7E8FCB00" w14:textId="77777777" w:rsidR="00D80923" w:rsidRDefault="002E0196">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54" w:name="_Toc234712099"/>
      <w:r w:rsidRPr="00D27A9D">
        <w:rPr>
          <w:rFonts w:ascii="Times New Roman" w:hAnsi="Times New Roman"/>
          <w:bCs w:val="0"/>
          <w:sz w:val="22"/>
        </w:rPr>
        <w:t>4.4 Decision Fusion</w:t>
      </w:r>
      <w:bookmarkEnd w:id="54"/>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jc w:val="center"/>
      </w:pPr>
      <w:r>
        <w:rPr>
          <w:noProof/>
        </w:rPr>
        <w:lastRenderedPageBreak/>
        <w:drawing>
          <wp:inline distT="0" distB="0" distL="0" distR="0" wp14:anchorId="09B065F9" wp14:editId="4F44A845">
            <wp:extent cx="5760720" cy="2139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5760720" cy="2139696"/>
                    </a:xfrm>
                    <a:prstGeom prst="rect">
                      <a:avLst/>
                    </a:prstGeom>
                  </pic:spPr>
                </pic:pic>
              </a:graphicData>
            </a:graphic>
          </wp:inline>
        </w:drawing>
      </w:r>
    </w:p>
    <w:p w14:paraId="65710031" w14:textId="77777777" w:rsidR="00D80923" w:rsidRDefault="002E0196">
      <w:pPr>
        <w:jc w:val="center"/>
      </w:pPr>
      <w:r>
        <w:rPr>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5" w:name="_Toc234712100"/>
      <w:r w:rsidRPr="00D27A9D">
        <w:rPr>
          <w:rFonts w:ascii="Times New Roman" w:hAnsi="Times New Roman"/>
          <w:bCs w:val="0"/>
          <w:sz w:val="22"/>
        </w:rPr>
        <w:t>4.5 Database Design</w:t>
      </w:r>
      <w:bookmarkEnd w:id="55"/>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r/>
    </w:p>
    <w:p w14:paraId="3B2155D5" w14:textId="77777777" w:rsidR="00D80923" w:rsidRDefault="002E0196">
      <w:pPr>
        <w:pStyle w:val="Heading3"/>
      </w:pPr>
      <w:r>
        <w:rPr>
          <w:rFonts w:ascii="Times New Roman" w:hAnsi="Times New Roman"/>
        </w:rPr>
        <w:t>4.6.1 Threat Simulation and SOC Operations Pages</w:t>
      </w:r>
    </w:p>
    <w:p w14:paraId="08E693CA" w14:textId="77777777" w:rsidR="00D80923" w:rsidRDefault="002E0196">
      <w:r>
        <w:rPr>
          <w:sz w:val="24"/>
        </w:rPr>
        <w:t>Threat Simulation is a core SOC module, not only a demonstration helper. It generates controlled lab attacks (DoS, DDoS, PortScan, BruteForce, WebAttack, Mixed, and others), sends them through the li</w:t>
      </w:r>
      <w:r>
        <w:rPr>
          <w:sz w:val="24"/>
        </w:rPr>
        <w:t>ve Hybrid AI pipeline, creates alerts, executes playbooks, and reports Telegram delivery status. The SOC Ops page presents MITRE mappings, playbook definitions, online-learning buffer status, and server health/auto-heal controls. Settings stores Telegram b</w:t>
      </w:r>
      <w:r>
        <w:rPr>
          <w:sz w:val="24"/>
        </w:rPr>
        <w:t>ot token and chat ID in the database so notification credentials remain active at runtime. (Telegram FZ LLC, n.d.)</w:t>
      </w:r>
    </w:p>
    <w:p>
      <w:pPr>
        <w:pStyle w:val="Heading3"/>
      </w:pPr>
      <w:r>
        <w:rPr>
          <w:rFonts w:ascii="Times New Roman" w:hAnsi="Times New Roman"/>
          <w:sz w:val="24"/>
        </w:rPr>
        <w:t>4.6.2 Extended NDR 2.0 SOC Modules</w:t>
      </w:r>
    </w:p>
    <w:p>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pPr>
        <w:pStyle w:val="Heading3"/>
      </w:pPr>
      <w:r>
        <w:rPr>
          <w:rFonts w:ascii="Times New Roman" w:hAnsi="Times New Roman"/>
          <w:sz w:val="24"/>
        </w:rPr>
        <w:t>4.6.3 Context-Aware AI Security Assistant</w:t>
      </w:r>
    </w:p>
    <w:p>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lastRenderedPageBreak/>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(Breiman, 2001) and XGBoost (Chen and Guestrin, 2016) on labeled data</w:t>
      </w:r>
    </w:p>
    <w:p w14:paraId="0AF15660" w14:textId="77777777" w:rsidR="00234347" w:rsidRDefault="00234347" w:rsidP="00234347">
      <w:pPr>
        <w:spacing w:after="8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14:paraId="2D47D6FC" w14:textId="77777777" w:rsidR="00D80923" w:rsidRDefault="002E0196">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12.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13.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Experimental Performance Results</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14. Expected Model Performance Comparison.</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r>
        <w:rPr>
          <w:sz w:val="24"/>
        </w:rPr>
        <w:t>An implementation evaluation dataset was prepared with 720 labeled samples, 39 features, and six balanced classes (Normal, DoS, DDoS, PortScan, Br</w:t>
      </w:r>
      <w:r>
        <w:rPr>
          <w:sz w:val="24"/>
        </w:rPr>
        <w:t>uteForce, SQLInjection; 120 samples each). This dataset is an academic discriminative sample used to validate the implemented pipeline. Full public benchmarking on CICIDS2017 (Canadian Institute for Cybersecurity, n.d.a; Sharafaldin, Habibi Lashkari and Gh</w:t>
      </w:r>
      <w:r>
        <w:rPr>
          <w:sz w:val="24"/>
        </w:rPr>
        <w:t>orbani, 2018) remains recommended for broader generalization studies. On the test split, Random Forest achieved accuracy 96.7%, precision 96.7%, recall 96.7%, and weighted F1 96.7%. XGBoost achieved accuracy 96.7%, precision 96.7%, recall 96.7%, and weight</w:t>
      </w:r>
      <w:r>
        <w:rPr>
          <w:sz w:val="24"/>
        </w:rPr>
        <w:t>ed F1 96.7%. Isolation Forest, evaluated as a Normal-versus-Attack proxy, achieved accuracy 87.2% and weighted F1 85.7%.</w:t>
      </w:r>
    </w:p>
    <w:p>
      <w:r>
        <w:rPr>
          <w:rFonts w:ascii="Times New Roman" w:hAnsi="Times New Roman"/>
          <w:sz w:val="24"/>
        </w:rPr>
        <w:t>Table 11. Experimental model performance on the implementation evaluation dataset (720 samples, test split 25%).</w:t>
        <w:br/>
        <w:t>Random Forest — Accuracy: 96.67%, Precision: 96.70%, Recall: 96.67%, F1: 96.67%</w:t>
        <w:br/>
        <w:t>XGBoost — Accuracy: 96.67%, Precision: 96.74%, Recall: 96.67%, F1: 96.67%</w:t>
        <w:br/>
        <w:t>Isolation Forest (Normal vs Attack proxy) — Accuracy: 87.22%, F1: 85.72%</w:t>
      </w:r>
    </w:p>
    <w:p w14:paraId="3BE7A80A" w14:textId="77777777" w:rsidR="00D80923" w:rsidRDefault="002E0196">
      <w:pPr>
        <w:jc w:val="center"/>
      </w:pPr>
      <w:r>
        <w:rPr>
          <w:noProof/>
        </w:rPr>
        <w:lastRenderedPageBreak/>
        <w:drawing>
          <wp:inline distT="0" distB="0" distL="0" distR="0" wp14:anchorId="5E07A9FE" wp14:editId="67115781">
            <wp:extent cx="5394960" cy="30211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5394960" cy="3021178"/>
                    </a:xfrm>
                    <a:prstGeom prst="rect">
                      <a:avLst/>
                    </a:prstGeom>
                  </pic:spPr>
                </pic:pic>
              </a:graphicData>
            </a:graphic>
          </wp:inline>
        </w:drawing>
      </w:r>
    </w:p>
    <w:p w14:paraId="4126625F" w14:textId="77777777" w:rsidR="00D80923" w:rsidRDefault="002E0196">
      <w:pPr>
        <w:jc w:val="center"/>
      </w:pPr>
      <w:r>
        <w:rPr>
          <w:i/>
          <w:sz w:val="20"/>
        </w:rPr>
        <w:t>Figure 15. Dataset class distribution used in implementation evaluation.</w:t>
      </w:r>
    </w:p>
    <w:p w14:paraId="7898AF13" w14:textId="77777777" w:rsidR="00D80923" w:rsidRDefault="002E0196">
      <w:pPr>
        <w:jc w:val="center"/>
      </w:pPr>
      <w:r>
        <w:rPr>
          <w:noProof/>
        </w:rPr>
        <w:drawing>
          <wp:inline distT="0" distB="0" distL="0" distR="0" wp14:anchorId="1F56CEBA" wp14:editId="60456765">
            <wp:extent cx="5394960" cy="30407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5394960" cy="3040796"/>
                    </a:xfrm>
                    <a:prstGeom prst="rect">
                      <a:avLst/>
                    </a:prstGeom>
                  </pic:spPr>
                </pic:pic>
              </a:graphicData>
            </a:graphic>
          </wp:inline>
        </w:drawing>
      </w:r>
    </w:p>
    <w:p w14:paraId="14816092" w14:textId="77777777" w:rsidR="00D80923" w:rsidRDefault="002E0196">
      <w:pPr>
        <w:jc w:val="center"/>
      </w:pPr>
      <w:r>
        <w:rPr>
          <w:i/>
          <w:sz w:val="20"/>
        </w:rPr>
        <w:t>Figure 16. Experimental model performance (Accuracy and F1).</w:t>
      </w:r>
      <w:r>
        <w:rPr>
          <w:i/>
          <w:sz w:val="20"/>
        </w:rPr>
      </w:r>
    </w:p>
    <w:p w14:paraId="42626D79" w14:textId="77777777" w:rsidR="00D80923" w:rsidRDefault="002E0196">
      <w:pPr>
        <w:jc w:val="center"/>
      </w:pPr>
      <w:r>
        <w:rPr>
          <w:noProof/>
        </w:rPr>
        <w:lastRenderedPageBreak/>
        <w:drawing>
          <wp:inline distT="0" distB="0" distL="0" distR="0" wp14:anchorId="619C85E0" wp14:editId="4CC8C9B3">
            <wp:extent cx="5394960" cy="5860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5394960" cy="5860043"/>
                    </a:xfrm>
                    <a:prstGeom prst="rect">
                      <a:avLst/>
                    </a:prstGeom>
                  </pic:spPr>
                </pic:pic>
              </a:graphicData>
            </a:graphic>
          </wp:inline>
        </w:drawing>
      </w:r>
    </w:p>
    <w:p w14:paraId="550E89C8" w14:textId="77777777" w:rsidR="00D80923" w:rsidRDefault="002E0196">
      <w:pPr>
        <w:jc w:val="center"/>
      </w:pPr>
      <w:r>
        <w:rPr>
          <w:i/>
          <w:sz w:val="20"/>
        </w:rPr>
        <w:t>Figure 17. Confusion matrix of Random Forest on the test set.</w:t>
      </w:r>
    </w:p>
    <w:p w14:paraId="29C89ACB" w14:textId="77777777" w:rsidR="00D80923" w:rsidRDefault="002E0196">
      <w:pPr>
        <w:jc w:val="center"/>
      </w:pPr>
      <w:r>
        <w:rPr>
          <w:noProof/>
        </w:rPr>
        <w:lastRenderedPageBreak/>
        <w:drawing>
          <wp:inline distT="0" distB="0" distL="0" distR="0" wp14:anchorId="4DEEC460" wp14:editId="5BF06360">
            <wp:extent cx="5394960" cy="3034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5394960" cy="3034665"/>
                    </a:xfrm>
                    <a:prstGeom prst="rect">
                      <a:avLst/>
                    </a:prstGeom>
                  </pic:spPr>
                </pic:pic>
              </a:graphicData>
            </a:graphic>
          </wp:inline>
        </w:drawing>
      </w:r>
    </w:p>
    <w:p w14:paraId="0FE72F1F" w14:textId="77777777" w:rsidR="00D80923" w:rsidRDefault="002E0196">
      <w:pPr>
        <w:jc w:val="center"/>
      </w:pPr>
      <w:r>
        <w:rPr>
          <w:i/>
          <w:sz w:val="20"/>
        </w:rPr>
        <w:t>Figure 18. Screenshot: Home SOC dashboard of the implemented system.</w:t>
      </w:r>
    </w:p>
    <w:p w14:paraId="330775C7" w14:textId="77777777" w:rsidR="00D80923" w:rsidRDefault="002E0196">
      <w:pPr>
        <w:jc w:val="center"/>
      </w:pPr>
      <w:r>
        <w:rPr>
          <w:noProof/>
        </w:rPr>
        <w:drawing>
          <wp:inline distT="0" distB="0" distL="0" distR="0" wp14:anchorId="3021452C" wp14:editId="07678706">
            <wp:extent cx="5394960" cy="3034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5394960" cy="3034665"/>
                    </a:xfrm>
                    <a:prstGeom prst="rect">
                      <a:avLst/>
                    </a:prstGeom>
                  </pic:spPr>
                </pic:pic>
              </a:graphicData>
            </a:graphic>
          </wp:inline>
        </w:drawing>
      </w:r>
    </w:p>
    <w:p w14:paraId="403E3201" w14:textId="77777777" w:rsidR="00D80923" w:rsidRDefault="002E0196">
      <w:pPr>
        <w:jc w:val="center"/>
      </w:pPr>
      <w:r>
        <w:rPr>
          <w:i/>
          <w:sz w:val="20"/>
        </w:rPr>
        <w:t>Figure 19. Screenshot: Threat Simulation campaign page.</w:t>
      </w:r>
    </w:p>
    <w:p w14:paraId="2D111A9E" w14:textId="77777777" w:rsidR="00D80923" w:rsidRDefault="002E0196">
      <w:pPr>
        <w:jc w:val="center"/>
      </w:pPr>
      <w:r>
        <w:rPr>
          <w:noProof/>
        </w:rPr>
        <w:lastRenderedPageBreak/>
        <w:drawing>
          <wp:inline distT="0" distB="0" distL="0" distR="0" wp14:anchorId="29B3A315" wp14:editId="6B84356B">
            <wp:extent cx="5394960" cy="30346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5394960" cy="3034665"/>
                    </a:xfrm>
                    <a:prstGeom prst="rect">
                      <a:avLst/>
                    </a:prstGeom>
                  </pic:spPr>
                </pic:pic>
              </a:graphicData>
            </a:graphic>
          </wp:inline>
        </w:drawing>
      </w:r>
    </w:p>
    <w:p w14:paraId="0436F977" w14:textId="77777777" w:rsidR="00D80923" w:rsidRDefault="002E0196">
      <w:pPr>
        <w:jc w:val="center"/>
      </w:pPr>
      <w:r>
        <w:rPr>
          <w:i/>
          <w:sz w:val="20"/>
        </w:rPr>
        <w:t>Figure 20. Screenshot: SOC Ops (MITRE / SOAR / Online Learning / Health).</w:t>
      </w:r>
      <w:r>
        <w:rPr>
          <w:i/>
          <w:sz w:val="20"/>
        </w:rPr>
      </w:r>
    </w:p>
    <w:p w14:paraId="4C0D0A72" w14:textId="77777777" w:rsidR="00D80923" w:rsidRDefault="002E0196">
      <w:pPr>
        <w:jc w:val="center"/>
      </w:pPr>
      <w:r>
        <w:rPr>
          <w:noProof/>
        </w:rPr>
        <w:drawing>
          <wp:inline distT="0" distB="0" distL="0" distR="0" wp14:anchorId="4A022D13" wp14:editId="50881E9F">
            <wp:extent cx="5394960" cy="3034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5394960" cy="3034665"/>
                    </a:xfrm>
                    <a:prstGeom prst="rect">
                      <a:avLst/>
                    </a:prstGeom>
                  </pic:spPr>
                </pic:pic>
              </a:graphicData>
            </a:graphic>
          </wp:inline>
        </w:drawing>
      </w:r>
    </w:p>
    <w:p w14:paraId="2B568471" w14:textId="77777777" w:rsidR="00D80923" w:rsidRDefault="002E0196">
      <w:pPr>
        <w:jc w:val="center"/>
      </w:pPr>
      <w:r>
        <w:rPr>
          <w:i/>
          <w:sz w:val="20"/>
        </w:rPr>
        <w:t>Figure 21. Screenshot: AI Models and evaluation panel.</w:t>
      </w:r>
    </w:p>
    <w:p w14:paraId="3123B267" w14:textId="77777777" w:rsidR="00D80923" w:rsidRDefault="002E0196">
      <w:r>
        <w:rPr>
          <w:sz w:val="24"/>
        </w:rPr>
        <w:t>Table 11 summarizes experimental metrics from the implementation evaluation pipeline (720 samples, 39 features, six balanced classes, 75/25 stratified split, random_state=42). Random Forest and XGBoost achieved approximately 96.7% accuracy and F1-score on the held-out test split, while Isolation Forest achieved 87.2% accuracy as a binary Normal-vs-Attack proxy. These results demonstrate that the implemented core workflow is functional: data preparation, training, inference, metric computation, dashboard visualization, and SOC response modules.</w:t>
      </w:r>
      <w:r>
        <w:rPr>
          <w:sz w:val="24"/>
        </w:rPr>
      </w:r>
    </w:p>
    <w:p>
      <w:pPr>
        <w:pStyle w:val="Heading3"/>
      </w:pPr>
      <w:r>
        <w:rPr>
          <w:rFonts w:ascii="Times New Roman" w:hAnsi="Times New Roman"/>
          <w:sz w:val="24"/>
        </w:rPr>
        <w:t>5.6.1 Operational Deployment Statistics</w:t>
      </w:r>
    </w:p>
    <w:p>
      <w:r>
        <w:rPr>
          <w:rFonts w:ascii="Times New Roman" w:hAnsi="Times New Roman"/>
          <w:sz w:val="24"/>
        </w:rPr>
        <w:t>In addition to offline model metrics, the running platform was evaluated using operational counters stored in SQLite during laboratory use. This validates end-to-end persistence and dashboard queries, not only batch training.</w:t>
      </w:r>
    </w:p>
    <w:p>
      <w:r>
        <w:rPr>
          <w:rFonts w:ascii="Times New Roman" w:hAnsi="Times New Roman"/>
          <w:sz w:val="24"/>
        </w:rPr>
        <w:t>Table 12. Operational statistics captured from the live SQLite database during testing.</w:t>
        <w:br/>
        <w:t>Network flows stored: 1,701</w:t>
        <w:br/>
        <w:t>AI predictions generated: 646</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jc w:val="center"/>
      </w:pPr>
      <w:r>
        <w:rPr>
          <w:noProof/>
        </w:rPr>
        <w:drawing>
          <wp:inline distT="0" distB="0" distL="0" distR="0" wp14:anchorId="110BA91C" wp14:editId="07634781">
            <wp:extent cx="5303520" cy="27401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5303520" cy="2740152"/>
                    </a:xfrm>
                    <a:prstGeom prst="rect">
                      <a:avLst/>
                    </a:prstGeom>
                  </pic:spPr>
                </pic:pic>
              </a:graphicData>
            </a:graphic>
          </wp:inline>
        </w:drawing>
      </w:r>
    </w:p>
    <w:p w14:paraId="60F24732" w14:textId="77777777" w:rsidR="00D80923" w:rsidRDefault="002E0196">
      <w:pPr>
        <w:jc w:val="center"/>
      </w:pPr>
      <w:r>
        <w:rPr>
          <w:i/>
          <w:sz w:val="20"/>
        </w:rPr>
        <w:t>Figure 22.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(Canadian Institute for Cybersecurity, n.d.a; Canadian Institute for Cybersecurity, n.d.b; Moustafa and Slay, 2015; Sharafaldin, Habibi Lashkari and Ghorbani, 2018)</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Incidents and verify correlated alert chains.</w:t>
      </w:r>
    </w:p>
    <w:p>
      <w:r>
        <w:rPr>
          <w:rFonts w:ascii="Times New Roman" w:hAnsi="Times New Roman"/>
          <w:sz w:val="24"/>
        </w:rPr>
        <w:t>- Open Assets and review risk scores after a simulation.</w:t>
      </w:r>
    </w:p>
    <w:p>
      <w:r>
        <w:rPr>
          <w:rFonts w:ascii="Times New Roman" w:hAnsi="Times New Roman"/>
          <w:sz w:val="24"/>
        </w:rPr>
        <w:t>- Open Response → IOC and test allowlist/block approval workflow.</w:t>
      </w:r>
    </w:p>
    <w:p>
      <w:r>
        <w:rPr>
          <w:rFonts w:ascii="Times New Roman" w:hAnsi="Times New Roman"/>
          <w:sz w:val="24"/>
        </w:rPr>
        <w:t>- Use the AI Security Assistant on Alerts: Analyze this.</w:t>
      </w:r>
    </w:p>
    <w:p w14:paraId="6E0B792D" w14:textId="77777777" w:rsidR="00D80923" w:rsidRDefault="002E0196">
      <w:r>
        <w:rPr>
          <w:sz w:val="24"/>
        </w:rPr>
        <w:lastRenderedPageBreak/>
        <w:t xml:space="preserve">- </w:t>
      </w:r>
      <w:r>
        <w:rPr>
          <w:sz w:val="24"/>
        </w:rPr>
        <w:t>Open Threat Simulation and launch a Mixed campaign.</w:t>
      </w:r>
    </w:p>
    <w:p w14:paraId="4934AD2E" w14:textId="77777777" w:rsidR="00D80923" w:rsidRDefault="002E0196">
      <w:r>
        <w:rPr>
          <w:sz w:val="24"/>
        </w:rPr>
        <w:t>- Verify MITRE technique IDs on the created alerts and Telegram message. (Telegram FZ LLC, n.d.)</w:t>
      </w:r>
    </w:p>
    <w:p w14:paraId="04E4A50A" w14:textId="77777777" w:rsidR="00D80923" w:rsidRDefault="002E0196">
      <w:r>
        <w:rPr>
          <w:sz w:val="24"/>
        </w:rPr>
        <w:t>- Open SOC Ops and review playbook steps and online-learning buffer growth.</w:t>
      </w:r>
    </w:p>
    <w:p w14:paraId="529C369D" w14:textId="77777777" w:rsidR="00D80923" w:rsidRDefault="002E0196">
      <w:r>
        <w:rPr>
          <w:sz w:val="24"/>
        </w:rPr>
        <w:t>- On server mode, stop one proc</w:t>
      </w:r>
      <w:r>
        <w:rPr>
          <w:sz w:val="24"/>
        </w:rPr>
        <w:t>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14:paraId="4DE817E6" w14:textId="77777777" w:rsidR="00D80923" w:rsidRDefault="002E0196">
      <w:pPr>
        <w:pStyle w:val="Heading3"/>
      </w:pPr>
      <w:r>
        <w:rPr>
          <w:rFonts w:ascii="Times New Roman" w:hAnsi="Times New Roman"/>
        </w:rPr>
        <w:t>8.5.1 Reliability and Auto-Recovery</w:t>
      </w:r>
    </w:p>
    <w:p w14:paraId="5BE9BDDA" w14:textId="77777777" w:rsidR="00D80923" w:rsidRDefault="002E0196">
      <w:r>
        <w:rPr>
          <w:sz w:val="24"/>
        </w:rPr>
        <w:t>For continuous operation, prefer run_server.bat. The supervisor monitors API and Dashboard processes, restarts them after crashes, and p</w:t>
      </w:r>
      <w:r>
        <w:rPr>
          <w:sz w:val="24"/>
        </w:rPr>
        <w:t>erforms safe auto-heal steps when health checks fail repeatedly. Operational logs are written under logs/supervisor.log. Administrators can also open SOC Ops → Server Health to inspect readiness and trigger heal actions manually. (FastAPI developers, n.d.;</w:t>
      </w:r>
      <w:r>
        <w:rPr>
          <w:sz w:val="24"/>
        </w:rPr>
        <w:t xml:space="preserve">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lastRenderedPageBreak/>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lastRenderedPageBreak/>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p w14:paraId="3125323B" w14:textId="77777777" w:rsidR="00D80923" w:rsidRDefault="002E0196">
      <w:pPr>
        <w:pStyle w:val="Heading1"/>
      </w:pPr>
      <w:r>
        <w:rPr>
          <w:rFonts w:ascii="Times New Roman" w:hAnsi="Times New Roman"/>
          <w:sz w:val="24"/>
        </w:rPr>
        <w:t>Appendix H - Implementation Code Excerpts</w:t>
      </w:r>
    </w:p>
    <w:p w14:paraId="7B04D9B2" w14:textId="77777777" w:rsidR="00D80923" w:rsidRDefault="002E0196">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jc w:val="center"/>
      </w:pPr>
      <w:r>
        <w:drawing>
          <wp:inline xmlns:a="http://schemas.openxmlformats.org/drawingml/2006/main" xmlns:pic="http://schemas.openxmlformats.org/drawingml/2006/picture">
            <wp:extent cx="5486400" cy="6932815"/>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H1. Code excerpt: Hybrid AI decision fusion.</w:t>
      </w:r>
    </w:p>
    <w:p>
      <w:pPr>
        <w:jc w:val="center"/>
      </w:pPr>
      <w:r>
        <w:drawing>
          <wp:inline xmlns:a="http://schemas.openxmlformats.org/drawingml/2006/main" xmlns:pic="http://schemas.openxmlformats.org/drawingml/2006/picture">
            <wp:extent cx="5486400" cy="4137193"/>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H2. Code excerpt: MITRE ATT&amp;CK mapping module.</w:t>
      </w:r>
    </w:p>
    <w:p>
      <w:pPr>
        <w:jc w:val="center"/>
      </w:pPr>
      <w:r>
        <w:drawing>
          <wp:inline xmlns:a="http://schemas.openxmlformats.org/drawingml/2006/main" xmlns:pic="http://schemas.openxmlformats.org/drawingml/2006/picture">
            <wp:extent cx="5486400" cy="4137193"/>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H3. Code excerpt: SOAR playbook definitions.</w:t>
      </w:r>
    </w:p>
    <w:p>
      <w:pPr>
        <w:jc w:val="center"/>
      </w:pPr>
      <w:r>
        <w:drawing>
          <wp:inline xmlns:a="http://schemas.openxmlformats.org/drawingml/2006/main" xmlns:pic="http://schemas.openxmlformats.org/drawingml/2006/picture">
            <wp:extent cx="5486400" cy="4529079"/>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H4. Code excerpt: online incremental learning.</w:t>
      </w:r>
    </w:p>
    <w:p>
      <w:pPr>
        <w:jc w:val="center"/>
      </w:pPr>
      <w:r>
        <w:drawing>
          <wp:inline xmlns:a="http://schemas.openxmlformats.org/drawingml/2006/main" xmlns:pic="http://schemas.openxmlformats.org/drawingml/2006/picture">
            <wp:extent cx="5486400" cy="4137193"/>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H5. Code excerpt: threat simulation engine.</w:t>
      </w:r>
    </w:p>
    <w:p>
      <w:pPr>
        <w:jc w:val="center"/>
      </w:pPr>
      <w:r>
        <w:drawing>
          <wp:inline xmlns:a="http://schemas.openxmlformats.org/drawingml/2006/main" xmlns:pic="http://schemas.openxmlformats.org/drawingml/2006/picture">
            <wp:extent cx="5486400" cy="4529079"/>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H6. Code excerpt: alert manager with playbook hook.</w:t>
      </w:r>
    </w:p>
    <w:p>
      <w:pPr>
        <w:jc w:val="center"/>
      </w:pPr>
      <w:r>
        <w:drawing>
          <wp:inline xmlns:a="http://schemas.openxmlformats.org/drawingml/2006/main" xmlns:pic="http://schemas.openxmlformats.org/drawingml/2006/picture">
            <wp:extent cx="5486400" cy="3672529"/>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H7. Code excerpt: Telegram alert delivery.</w:t>
      </w:r>
    </w:p>
    <w:p>
      <w:pPr>
        <w:jc w:val="center"/>
      </w:pPr>
      <w:r>
        <w:drawing>
          <wp:inline xmlns:a="http://schemas.openxmlformats.org/drawingml/2006/main" xmlns:pic="http://schemas.openxmlformats.org/drawingml/2006/picture">
            <wp:extent cx="5486400" cy="406441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H8. Code excerpt: server auto-recovery supervisor.</w:t>
      </w:r>
    </w:p>
    <w:p>
      <w:pPr>
        <w:jc w:val="center"/>
      </w:pPr>
      <w:r>
        <w:drawing>
          <wp:inline xmlns:a="http://schemas.openxmlformats.org/drawingml/2006/main" xmlns:pic="http://schemas.openxmlformats.org/drawingml/2006/picture">
            <wp:extent cx="5486400" cy="4137193"/>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8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8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8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80" w:line="240" w:lineRule="auto"/>
        <w:ind w:left="504" w:hanging="504"/>
      </w:pPr>
      <w:r>
        <w:rPr>
          <w:sz w:val="20"/>
        </w:rPr>
        <w:t>Corelight (n.d.) Open NDR platform. Available at: https://corelight.com/ (Accessed: 6 August 2026)</w:t>
      </w:r>
    </w:p>
    <w:p w14:paraId="2E10B7A5" w14:textId="77777777" w:rsidR="005D103B" w:rsidRDefault="00234347">
      <w:pPr>
        <w:spacing w:after="8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8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80" w:line="240" w:lineRule="auto"/>
        <w:ind w:left="504" w:hanging="504"/>
      </w:pPr>
      <w:r>
        <w:rPr>
          <w:sz w:val="20"/>
        </w:rPr>
        <w:t>Elastic (n.d.) Elastic Security. Available at: https://www.elastic.co/security (Accessed: 6 August 2026)</w:t>
      </w:r>
    </w:p>
    <w:p w14:paraId="7287307B" w14:textId="77777777" w:rsidR="005D103B" w:rsidRDefault="00234347">
      <w:pPr>
        <w:spacing w:after="8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8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80" w:line="240" w:lineRule="auto"/>
        <w:ind w:left="504" w:hanging="504"/>
      </w:pPr>
      <w:r>
        <w:rPr>
          <w:sz w:val="20"/>
        </w:rPr>
        <w:t>IBM (n.d.) IBM QRadar SIEM. Available at: https://www.ibm.com/products/qradar-siem (Accessed: 6 August 2026)</w:t>
      </w:r>
    </w:p>
    <w:p w14:paraId="1FA525AD" w14:textId="77777777"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8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80" w:line="240" w:lineRule="auto"/>
        <w:ind w:left="504" w:hanging="504"/>
      </w:pPr>
      <w:r>
        <w:rPr>
          <w:sz w:val="20"/>
        </w:rPr>
        <w:t>MITRE Corporation (n.d.) MITRE ATT&amp;CK. Available at: https://attack.mitre.org/ (Accessed: 6 August 2026)</w:t>
      </w:r>
    </w:p>
    <w:p w14:paraId="72537819" w14:textId="77777777"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8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80" w:line="240" w:lineRule="auto"/>
        <w:ind w:left="504" w:hanging="504"/>
      </w:pPr>
      <w:r>
        <w:rPr>
          <w:sz w:val="20"/>
        </w:rPr>
        <w:t>Rapid7 (n.d.) InsightIDR. Available at: https://www.rapid7.com/products/insightidr/ (Accessed: 6 August 2026)</w:t>
      </w:r>
    </w:p>
    <w:p w14:paraId="55027597" w14:textId="77777777" w:rsidR="005D103B" w:rsidRDefault="00234347">
      <w:pPr>
        <w:spacing w:after="8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80" w:line="240"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8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80" w:line="240" w:lineRule="auto"/>
        <w:ind w:left="504" w:hanging="504"/>
      </w:pPr>
      <w:r>
        <w:rPr>
          <w:sz w:val="20"/>
        </w:rPr>
        <w:t>Snort (n.d.) Snort 3. Available at: https://www.snort.org/snort3 (Accessed: 6 August 2026)</w:t>
      </w:r>
    </w:p>
    <w:p w14:paraId="44A58172" w14:textId="77777777"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8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r>
        <w:rPr>
          <w:sz w:val="24"/>
        </w:rPr>
        <w:t>Streamlit Inc. (n.d.) Streamlit documentation. Available at: https://docs.streamlit.io/ (Accessed: 6 August 2026)</w:t>
      </w:r>
    </w:p>
    <w:p w14:paraId="7EFF7376" w14:textId="77777777" w:rsidR="00D80923" w:rsidRDefault="002E0196">
      <w:r>
        <w:rPr>
          <w:sz w:val="24"/>
        </w:rPr>
        <w:t>Suricata (n.d.) Suricata</w:t>
      </w:r>
      <w:r>
        <w:rPr>
          <w:sz w:val="24"/>
        </w:rPr>
        <w:t xml:space="preserve"> user guide. Available at: https://docs.suricata.io/ (Accessed: 6 August 2026)</w:t>
      </w:r>
    </w:p>
    <w:p w14:paraId="28FD7D90" w14:textId="77777777" w:rsidR="00D80923" w:rsidRDefault="002E0196">
      <w:r>
        <w:rPr>
          <w:sz w:val="24"/>
        </w:rPr>
        <w:t>Telegram FZ LLC (n.d.) Telegram Bot API. Available at: https://core.telegram.org/bots/api (Accessed: 6 August 2026)</w:t>
      </w:r>
    </w:p>
    <w:p w14:paraId="1FC6D55B" w14:textId="77777777" w:rsidR="00D80923" w:rsidRDefault="002E0196">
      <w:r>
        <w:rPr>
          <w:sz w:val="24"/>
        </w:rPr>
        <w:t xml:space="preserve">The SQLite Consortium (n.d.) SQLite documentation. Available </w:t>
      </w:r>
      <w:r>
        <w:rPr>
          <w:sz w:val="24"/>
        </w:rPr>
        <w:t>at: https://www.sqlite.org/docs.html (Accessed: 6 August 2026)</w:t>
      </w:r>
    </w:p>
    <w:p w14:paraId="29F3C7F2" w14:textId="77777777" w:rsidR="00D80923" w:rsidRDefault="002E0196">
      <w:r>
        <w:rPr>
          <w:sz w:val="24"/>
        </w:rPr>
        <w:t>Trend Micro (n.d.) Trend Vision One. Available at: https://www.trendmicro.com/en_us/business/products/one-platform.html (Accessed: 6 August 2026)</w:t>
      </w:r>
    </w:p>
    <w:p w14:paraId="084A581F" w14:textId="77777777" w:rsidR="00D80923" w:rsidRDefault="002E0196">
      <w:r>
        <w:rPr>
          <w:sz w:val="24"/>
        </w:rPr>
        <w:t>Uvicorn developers (n.d.) Uvicorn - ASGI server</w:t>
      </w:r>
      <w:r>
        <w:rPr>
          <w:sz w:val="24"/>
        </w:rPr>
        <w:t>. Available at: https://www.uvicorn.org/ (Accessed: 6 August 2026)</w:t>
      </w:r>
    </w:p>
    <w:p w14:paraId="2723627F" w14:textId="77777777" w:rsidR="00D80923" w:rsidRDefault="002E0196">
      <w:r>
        <w:rPr>
          <w:sz w:val="24"/>
        </w:rPr>
        <w:t>Vectra AI (n.d.) Vectra AI platform. Available at: https://www.vectra.ai/ (Accessed: 6 August 2026)</w:t>
      </w:r>
    </w:p>
    <w:p w14:paraId="138675AF" w14:textId="77777777" w:rsidR="00D80923" w:rsidRDefault="002E0196">
      <w:r>
        <w:rPr>
          <w:sz w:val="24"/>
        </w:rPr>
        <w:t>Wazuh (n.d.) Wazuh documentation. Available at: https://documentation.wazuh.com/ (Accesse</w:t>
      </w:r>
      <w:r>
        <w:rPr>
          <w:sz w:val="24"/>
        </w:rPr>
        <w:t>d: 6 August 2026)</w:t>
      </w:r>
    </w:p>
    <w:p w14:paraId="285D825B" w14:textId="77777777" w:rsidR="00D80923" w:rsidRDefault="002E0196">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