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APA 7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bookmarkStart w:id="3" w:name="_GoBack"/>
      <w:bookmarkEnd w:id="3"/>
    </w:p>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[2], XGBoost [5], Isolation Forest [15], Autoencoder, and LSTM. The design combines supervised detection, unsupervised anomaly detection, sequential attack prediction, Explainable AI (XAI), Threat Intelligence, geo-location, a real-time Streamlit dashboard [34], SQLite storage [37], Telegram notifications [35], MITRE ATT&amp;CK enrichment [36], SOAR-style playbooks, online incremental learning [40], and automatic IP blocking. The system is implemented using open-source technologies such as Python, FastAPI [33], SQLite [37], Scikit-learn [20], XGBoost [5], Streamlit [34], and related networking libraries.</w:t>
      </w:r>
    </w:p>
    <w:p w14:paraId="034D26D3" w14:textId="09B8107D" w:rsidR="005D103B" w:rsidRDefault="00234347" w:rsidP="000A7D27">
      <w:pPr>
        <w:spacing w:after="80" w:line="360" w:lineRule="auto"/>
        <w:ind w:firstLine="720"/>
      </w:pPr>
      <w:r>
        <w:t xml:space="preserve">This final condensed report is based on the full senior project document and keeps the essential academic content within a Bachelor-level </w:t>
      </w:r>
      <w:r w:rsidR="00455227">
        <w:t>30-40</w:t>
      </w:r>
      <w:r>
        <w:t xml:space="preserve"> page structure. It includes the research problem, objectives, literature review, comparison of twenty cybersecurity platforms, proposed architecture, implementation plan, diagrams, evaluation metrics, expected results, limitations, future work, and verified APA 7 references.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BD0B5F0"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715753">
          <w:rPr>
            <w:noProof/>
            <w:webHidden/>
          </w:rPr>
          <w:t>3</w:t>
        </w:r>
        <w:r>
          <w:rPr>
            <w:noProof/>
            <w:webHidden/>
          </w:rPr>
          <w:fldChar w:fldCharType="end"/>
        </w:r>
      </w:hyperlink>
    </w:p>
    <w:p w14:paraId="31DF8F08" w14:textId="4E3AA957" w:rsidR="00680CA5" w:rsidRDefault="00715753">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1C4A77C1" w:rsidR="00680CA5" w:rsidRDefault="00715753">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213FB83E" w:rsidR="00680CA5" w:rsidRDefault="00715753">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28211BAF" w:rsidR="00680CA5" w:rsidRDefault="00715753">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3F5741AB" w14:textId="5BEE5B1C" w:rsidR="00680CA5" w:rsidRDefault="00715753">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117F0A13" w14:textId="088E2366" w:rsidR="00680CA5" w:rsidRDefault="00715753">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B24348" w14:textId="5F10467E" w:rsidR="00680CA5" w:rsidRDefault="00715753">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ECC0CD4" w14:textId="0E9CE9CB" w:rsidR="00680CA5" w:rsidRDefault="00715753">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514FB88" w14:textId="0B20F2E5" w:rsidR="00680CA5" w:rsidRDefault="00715753">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01025412" w14:textId="163506F2" w:rsidR="00680CA5" w:rsidRDefault="00715753">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5FEAD7" w14:textId="53AA1071" w:rsidR="00680CA5" w:rsidRDefault="00715753">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67C10BB4" w14:textId="10D8DF8D" w:rsidR="00680CA5" w:rsidRDefault="00715753">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73EAD646" w14:textId="373218E7" w:rsidR="00680CA5" w:rsidRDefault="00715753">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132B2C20" w14:textId="3FC606AB" w:rsidR="00680CA5" w:rsidRDefault="00715753">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A48824A" w14:textId="6C58220E" w:rsidR="00680CA5" w:rsidRDefault="00715753">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ABB59B4" w14:textId="2B9146E9" w:rsidR="00680CA5" w:rsidRDefault="00715753">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06D1BF2" w14:textId="3F785170" w:rsidR="00680CA5" w:rsidRDefault="00715753">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4D5C651" w14:textId="742CB497" w:rsidR="00680CA5" w:rsidRDefault="00715753">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5825DC21" w14:textId="4373F2C0" w:rsidR="00680CA5" w:rsidRDefault="00715753">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3F7ABB80" w14:textId="441C3CB3" w:rsidR="00680CA5" w:rsidRDefault="00715753">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6277EB59" w14:textId="743A5B70" w:rsidR="00680CA5" w:rsidRDefault="00715753">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2D8CAAF9" w14:textId="18B1C59E" w:rsidR="00680CA5" w:rsidRDefault="00715753">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0887CCAE" w14:textId="7D0B54A0" w:rsidR="00680CA5" w:rsidRDefault="00715753">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CC3E7DB" w14:textId="2CCF1FC8" w:rsidR="00680CA5" w:rsidRDefault="00715753">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A2A2AF" w14:textId="0968D3D8" w:rsidR="00680CA5" w:rsidRDefault="00715753">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14480385" w14:textId="613EB5A9" w:rsidR="00680CA5" w:rsidRDefault="00715753">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9BBC708" w14:textId="5428DDD6" w:rsidR="00680CA5" w:rsidRDefault="00715753">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3CF3CD9" w14:textId="4B523EBC" w:rsidR="00680CA5" w:rsidRDefault="00715753">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605E1A7C" w14:textId="2E74FE08" w:rsidR="00680CA5" w:rsidRDefault="00715753">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52AF618" w14:textId="60CC16CA" w:rsidR="00680CA5" w:rsidRDefault="00715753">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C2FB18A" w14:textId="79616805" w:rsidR="00680CA5" w:rsidRDefault="00715753">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3CBAC52A" w14:textId="468773BE" w:rsidR="00680CA5" w:rsidRDefault="00715753">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42AA16A" w14:textId="476F3289" w:rsidR="00680CA5" w:rsidRDefault="00715753">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27F5272" w14:textId="686C7FA0" w:rsidR="00680CA5" w:rsidRDefault="00715753">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798AD1AD" w14:textId="4866C16D" w:rsidR="00680CA5" w:rsidRDefault="00715753">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D9ADA20" w14:textId="7E2F929B" w:rsidR="00680CA5" w:rsidRDefault="00715753">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8AED645" w14:textId="774E4FD1" w:rsidR="00680CA5" w:rsidRDefault="00715753">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065EC3FA" w14:textId="785277D6" w:rsidR="00680CA5" w:rsidRDefault="00715753">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C90F60E" w14:textId="4C2FAE6D" w:rsidR="00680CA5" w:rsidRDefault="00715753">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03C65AE" w14:textId="2043EF1D" w:rsidR="00680CA5" w:rsidRDefault="00715753">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0815A1F3" w14:textId="4668A0E8" w:rsidR="00680CA5" w:rsidRDefault="00715753">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40F2A3AB" w14:textId="74C98967" w:rsidR="00680CA5" w:rsidRDefault="00715753">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377DC065" w14:textId="5EFE78D2" w:rsidR="00680CA5" w:rsidRDefault="00715753">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E4AC465" w14:textId="0F2E1273" w:rsidR="00680CA5" w:rsidRDefault="00715753">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55D5180" w14:textId="457BA68A" w:rsidR="00680CA5" w:rsidRDefault="00715753">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280C6A40" w14:textId="23AB7082" w:rsidR="00680CA5" w:rsidRDefault="00715753">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F54EF6A" w14:textId="62F40EA9" w:rsidR="00680CA5" w:rsidRDefault="00715753">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871B15C" w14:textId="76F8A20D" w:rsidR="00680CA5" w:rsidRDefault="00715753">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3CAE205E" w14:textId="7E3BD330" w:rsidR="00680CA5" w:rsidRDefault="00715753">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22</w:t>
        </w:r>
        <w:r w:rsidR="00680CA5">
          <w:rPr>
            <w:noProof/>
            <w:webHidden/>
          </w:rPr>
          <w:fldChar w:fldCharType="end"/>
        </w:r>
      </w:hyperlink>
    </w:p>
    <w:p w14:paraId="7F1C790E" w14:textId="267AF226" w:rsidR="00680CA5" w:rsidRDefault="00715753">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025D1629" w14:textId="3ABEAC3A" w:rsidR="00680CA5" w:rsidRDefault="00715753">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4827D0FA" w14:textId="5B44606E" w:rsidR="00680CA5" w:rsidRDefault="00715753">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3A88D57F" w14:textId="150ED37B" w:rsidR="00680CA5" w:rsidRDefault="00715753">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2E734F57" w14:textId="7DBEC5B5" w:rsidR="00680CA5" w:rsidRDefault="00715753">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18B78D28" w14:textId="79A7039C" w:rsidR="00680CA5" w:rsidRDefault="00715753">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54AEF51F" w14:textId="6D1A3164" w:rsidR="00680CA5" w:rsidRDefault="00715753">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56FE8BF0" w14:textId="28D06AFB" w:rsidR="00680CA5" w:rsidRDefault="00715753">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E4B62AE" w14:textId="7987D1A2" w:rsidR="00680CA5" w:rsidRDefault="00715753">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2D15AE04" w14:textId="1FDD3138" w:rsidR="00680CA5" w:rsidRDefault="00715753">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33C18C39" w14:textId="74433C05" w:rsidR="00680CA5" w:rsidRDefault="00715753">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232D2619" w14:textId="260D76BF" w:rsidR="00680CA5" w:rsidRDefault="00715753">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161B5A30" w14:textId="7784EF03" w:rsidR="00680CA5" w:rsidRDefault="00715753">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25F9365" w14:textId="3A66C26D" w:rsidR="00680CA5" w:rsidRDefault="00715753">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17A646C3" w14:textId="3DC57471" w:rsidR="00680CA5" w:rsidRDefault="00715753">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60F55BBD" w14:textId="3079F9BD" w:rsidR="00680CA5" w:rsidRDefault="00715753">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FCD44A4" w14:textId="76E377F0" w:rsidR="00680CA5" w:rsidRDefault="00715753">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40CF1F65" w14:textId="524D8947" w:rsidR="00680CA5" w:rsidRDefault="00715753">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64F43B08" w14:textId="033E32A8" w:rsidR="00680CA5" w:rsidRDefault="00715753">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08899DD7" w14:textId="5C6EC890" w:rsidR="00680CA5" w:rsidRDefault="00715753">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22790538" w14:textId="2968765D" w:rsidR="00680CA5" w:rsidRDefault="00715753">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17C9ED18" w14:textId="14AE324A" w:rsidR="00680CA5" w:rsidRDefault="00715753">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38996A97" w14:textId="22BA6474" w:rsidR="00680CA5" w:rsidRDefault="00715753">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709AF786" w14:textId="6D4D6B2A" w:rsidR="00680CA5" w:rsidRDefault="00715753">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0416B343" w14:textId="1B7294FB" w:rsidR="00680CA5" w:rsidRDefault="00715753">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75E7D43F" w14:textId="06F72D02" w:rsidR="00680CA5" w:rsidRDefault="00715753">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9C67CF5" w14:textId="623EA6E6" w:rsidR="00680CA5" w:rsidRDefault="00715753">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2EB49773" w14:textId="4329E829" w:rsidR="00680CA5" w:rsidRDefault="00715753">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6122E573" w14:textId="05AD9A96" w:rsidR="00680CA5" w:rsidRDefault="00715753">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12C96258" w14:textId="3662165C" w:rsidR="00680CA5" w:rsidRDefault="00715753">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2CE7D38" w14:textId="6F42D87E" w:rsidR="00680CA5" w:rsidRDefault="00715753">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6A6B079" w14:textId="0B9CBA8A" w:rsidR="00680CA5" w:rsidRDefault="00715753">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3CCF7B5" w14:textId="056369D4" w:rsidR="00680CA5" w:rsidRDefault="00715753">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947CE37" w14:textId="0B3975FC" w:rsidR="00680CA5" w:rsidRDefault="00715753">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2BF10A9" w14:textId="7E576932" w:rsidR="00680CA5" w:rsidRDefault="00715753">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06EF06D4" w14:textId="0EA65C0E" w:rsidR="00680CA5" w:rsidRDefault="00715753">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1AE5A7EB" w14:textId="173B0AA9" w:rsidR="00680CA5" w:rsidRDefault="00715753">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7679EFC" w14:textId="6996228A" w:rsidR="00680CA5" w:rsidRDefault="00715753">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D4B27BA" w14:textId="1002757D" w:rsidR="00680CA5" w:rsidRDefault="00715753">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273FDFEA" w14:textId="4F870EC1" w:rsidR="00680CA5" w:rsidRDefault="00715753">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87DE993" w14:textId="45692C66" w:rsidR="00680CA5" w:rsidRDefault="00715753">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717696DF" w14:textId="19F90F13" w:rsidR="00680CA5" w:rsidRDefault="00715753">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D86ED7C" w14:textId="35037415" w:rsidR="00680CA5" w:rsidRDefault="00715753">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C518D47" w14:textId="071FE6E9" w:rsidR="00680CA5" w:rsidRDefault="00715753">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0FA5D7E7" w14:textId="4E157721" w:rsidR="00680CA5" w:rsidRDefault="00715753">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8587D2D" w14:textId="04DF8BAD" w:rsidR="00680CA5" w:rsidRDefault="00715753">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34</w:t>
        </w:r>
        <w:r w:rsidR="00680CA5">
          <w:rPr>
            <w:noProof/>
            <w:webHidden/>
          </w:rPr>
          <w:fldChar w:fldCharType="end"/>
        </w:r>
      </w:hyperlink>
    </w:p>
    <w:p w14:paraId="25C71365" w14:textId="44CE12CB" w:rsidR="00680CA5" w:rsidRDefault="00715753">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13FE0AE" w14:textId="7AD3DA52" w:rsidR="00680CA5" w:rsidRDefault="00715753">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A9B6EFD" w14:textId="2FE5AF06" w:rsidR="00680CA5" w:rsidRDefault="00715753">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7FDE2CF" w14:textId="389CD269" w:rsidR="00680CA5" w:rsidRDefault="00715753">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11F3058E" w14:textId="1A847C3B" w:rsidR="00680CA5" w:rsidRDefault="00715753">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328D0B5" w14:textId="4BE7A51B" w:rsidR="00680CA5" w:rsidRDefault="00715753">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FDB8B77" w14:textId="2D1A9768" w:rsidR="00680CA5" w:rsidRDefault="00715753">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64823AA8" w14:textId="5EE1A35E" w:rsidR="00680CA5" w:rsidRDefault="00715753">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4" w:name="_Toc23471204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Code excerpt: Hybrid AI decision fusion.</w:t>
            </w:r>
          </w:p>
        </w:tc>
      </w:tr>
      <w:tr>
        <w:tc>
          <w:tcPr>
            <w:tcW w:type="dxa" w:w="5112"/>
          </w:tcPr>
          <w:p>
            <w:r>
              <w:t>Figure 13</w:t>
            </w:r>
          </w:p>
        </w:tc>
        <w:tc>
          <w:tcPr>
            <w:tcW w:type="dxa" w:w="5112"/>
          </w:tcPr>
          <w:p>
            <w:r>
              <w:t>Code excerpt: MITRE ATT&amp;CK mapping module.</w:t>
            </w:r>
          </w:p>
        </w:tc>
      </w:tr>
      <w:tr>
        <w:tc>
          <w:tcPr>
            <w:tcW w:type="dxa" w:w="5112"/>
          </w:tcPr>
          <w:p>
            <w:r>
              <w:t>Figure 14</w:t>
            </w:r>
          </w:p>
        </w:tc>
        <w:tc>
          <w:tcPr>
            <w:tcW w:type="dxa" w:w="5112"/>
          </w:tcPr>
          <w:p>
            <w:r>
              <w:t>Code excerpt: SOAR playbook definitions.</w:t>
            </w:r>
          </w:p>
        </w:tc>
      </w:tr>
      <w:tr>
        <w:tc>
          <w:tcPr>
            <w:tcW w:type="dxa" w:w="5112"/>
          </w:tcPr>
          <w:p>
            <w:r>
              <w:t>Figure 15</w:t>
            </w:r>
          </w:p>
        </w:tc>
        <w:tc>
          <w:tcPr>
            <w:tcW w:type="dxa" w:w="5112"/>
          </w:tcPr>
          <w:p>
            <w:r>
              <w:t>Code excerpt: online incremental learning.</w:t>
            </w:r>
          </w:p>
        </w:tc>
      </w:tr>
      <w:tr>
        <w:tc>
          <w:tcPr>
            <w:tcW w:type="dxa" w:w="5112"/>
          </w:tcPr>
          <w:p>
            <w:r>
              <w:t>Figure 16</w:t>
            </w:r>
          </w:p>
        </w:tc>
        <w:tc>
          <w:tcPr>
            <w:tcW w:type="dxa" w:w="5112"/>
          </w:tcPr>
          <w:p>
            <w:r>
              <w:t>Code excerpt: threat simulation engine.</w:t>
            </w:r>
          </w:p>
        </w:tc>
      </w:tr>
      <w:tr>
        <w:tc>
          <w:tcPr>
            <w:tcW w:type="dxa" w:w="5112"/>
          </w:tcPr>
          <w:p>
            <w:r>
              <w:t>Figure 17</w:t>
            </w:r>
          </w:p>
        </w:tc>
        <w:tc>
          <w:tcPr>
            <w:tcW w:type="dxa" w:w="5112"/>
          </w:tcPr>
          <w:p>
            <w:r>
              <w:t>Code excerpt: alert manager with playbook hook.</w:t>
            </w:r>
          </w:p>
        </w:tc>
      </w:tr>
      <w:tr>
        <w:tc>
          <w:tcPr>
            <w:tcW w:type="dxa" w:w="5112"/>
          </w:tcPr>
          <w:p>
            <w:r>
              <w:t>Figure 18</w:t>
            </w:r>
          </w:p>
        </w:tc>
        <w:tc>
          <w:tcPr>
            <w:tcW w:type="dxa" w:w="5112"/>
          </w:tcPr>
          <w:p>
            <w:r>
              <w:t>Code excerpt: Telegram alert delivery.</w:t>
            </w:r>
          </w:p>
        </w:tc>
      </w:tr>
      <w:tr>
        <w:tc>
          <w:tcPr>
            <w:tcW w:type="dxa" w:w="5112"/>
          </w:tcPr>
          <w:p>
            <w:r>
              <w:t>Figure 19</w:t>
            </w:r>
          </w:p>
        </w:tc>
        <w:tc>
          <w:tcPr>
            <w:tcW w:type="dxa" w:w="5112"/>
          </w:tcPr>
          <w:p>
            <w:r>
              <w:t>Code excerpt: server auto-recovery supervisor.</w:t>
            </w:r>
          </w:p>
        </w:tc>
      </w:tr>
      <w:tr>
        <w:tc>
          <w:tcPr>
            <w:tcW w:type="dxa" w:w="5112"/>
          </w:tcPr>
          <w:p>
            <w:r>
              <w:t>Figure 20</w:t>
            </w:r>
          </w:p>
        </w:tc>
        <w:tc>
          <w:tcPr>
            <w:tcW w:type="dxa" w:w="5112"/>
          </w:tcPr>
          <w:p>
            <w:r>
              <w:t>Confusion Matrix Example.</w:t>
            </w:r>
          </w:p>
        </w:tc>
      </w:tr>
      <w:tr>
        <w:tc>
          <w:tcPr>
            <w:tcW w:type="dxa" w:w="5112"/>
          </w:tcPr>
          <w:p>
            <w:r>
              <w:t>Figure 21</w:t>
            </w:r>
          </w:p>
        </w:tc>
        <w:tc>
          <w:tcPr>
            <w:tcW w:type="dxa" w:w="5112"/>
          </w:tcPr>
          <w:p>
            <w:r>
              <w:t>ROC Curve Example.</w:t>
            </w:r>
          </w:p>
        </w:tc>
      </w:tr>
      <w:tr>
        <w:tc>
          <w:tcPr>
            <w:tcW w:type="dxa" w:w="5112"/>
          </w:tcPr>
          <w:p>
            <w:r>
              <w:t>Figure 22</w:t>
            </w:r>
          </w:p>
        </w:tc>
        <w:tc>
          <w:tcPr>
            <w:tcW w:type="dxa" w:w="5112"/>
          </w:tcPr>
          <w:p>
            <w:r>
              <w:t>Expected Model Performance Comparison.</w:t>
            </w:r>
          </w:p>
        </w:tc>
      </w:tr>
      <w:tr>
        <w:tc>
          <w:tcPr>
            <w:tcW w:type="dxa" w:w="5112"/>
          </w:tcPr>
          <w:p>
            <w:r>
              <w:t>Figure 23</w:t>
            </w:r>
          </w:p>
        </w:tc>
        <w:tc>
          <w:tcPr>
            <w:tcW w:type="dxa" w:w="5112"/>
          </w:tcPr>
          <w:p>
            <w:r>
              <w:t>Server deployment with supervisor-based auto-recovery.</w:t>
            </w:r>
          </w:p>
        </w:tc>
      </w:tr>
    </w:tbl>
    <w:p w14:paraId="535FD785" w14:textId="77777777" w:rsidR="005D103B" w:rsidRDefault="00234347">
      <w:pPr>
        <w:pStyle w:val="Heading1"/>
        <w:spacing w:after="80" w:line="252" w:lineRule="auto"/>
      </w:pPr>
      <w:bookmarkStart w:id="5" w:name="_Toc234712049"/>
      <w:r>
        <w:rPr>
          <w:rFonts w:ascii="Times New Roman" w:hAnsi="Times New Roman"/>
          <w:b w:val="0"/>
          <w:sz w:val="22"/>
        </w:rPr>
        <w:t>List of Tables</w:t>
      </w:r>
      <w:bookmarkEnd w:id="5"/>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1EDBDD3D" w14:textId="77777777" w:rsidR="005D103B" w:rsidRDefault="00234347">
            <w:r>
              <w:rPr>
                <w:b/>
                <w:sz w:val="16"/>
              </w:rPr>
              <w:t>No.</w:t>
            </w:r>
          </w:p>
        </w:tc>
        <w:tc>
          <w:tcPr>
            <w:tcW w:w="5112" w:type="dxa"/>
            <w:shd w:val="clear" w:color="auto" w:fill="D9EAF7"/>
            <w:vAlign w:val="center"/>
          </w:tcPr>
          <w:p w14:paraId="73C3316B" w14:textId="77777777" w:rsidR="005D103B" w:rsidRDefault="00234347">
            <w:r>
              <w:rPr>
                <w:b/>
                <w:sz w:val="16"/>
              </w:rPr>
              <w:t>Table Title</w:t>
            </w:r>
          </w:p>
        </w:tc>
      </w:tr>
      <w:tr w:rsidR="005D103B" w14:paraId="7BECCF34" w14:textId="77777777">
        <w:trPr>
          <w:jc w:val="center"/>
        </w:trPr>
        <w:tc>
          <w:tcPr>
            <w:tcW w:w="5112" w:type="dxa"/>
            <w:vAlign w:val="center"/>
          </w:tcPr>
          <w:p w14:paraId="4F5B2B83" w14:textId="77777777" w:rsidR="005D103B" w:rsidRDefault="00234347">
            <w:r>
              <w:rPr>
                <w:sz w:val="16"/>
              </w:rPr>
              <w:t>Table 1</w:t>
            </w:r>
          </w:p>
        </w:tc>
        <w:tc>
          <w:tcPr>
            <w:tcW w:w="5112" w:type="dxa"/>
            <w:vAlign w:val="center"/>
          </w:tcPr>
          <w:p w14:paraId="77A123F1" w14:textId="77777777" w:rsidR="005D103B" w:rsidRDefault="00234347">
            <w:r>
              <w:rPr>
                <w:sz w:val="16"/>
              </w:rPr>
              <w:t>List of Acronyms</w:t>
            </w:r>
          </w:p>
        </w:tc>
      </w:tr>
      <w:tr w:rsidR="005D103B" w14:paraId="29514621" w14:textId="77777777">
        <w:trPr>
          <w:jc w:val="center"/>
        </w:trPr>
        <w:tc>
          <w:tcPr>
            <w:tcW w:w="5112" w:type="dxa"/>
            <w:vAlign w:val="center"/>
          </w:tcPr>
          <w:p w14:paraId="46D60B6E" w14:textId="77777777" w:rsidR="005D103B" w:rsidRDefault="00234347">
            <w:r>
              <w:rPr>
                <w:sz w:val="16"/>
              </w:rPr>
              <w:t>Table 2</w:t>
            </w:r>
          </w:p>
        </w:tc>
        <w:tc>
          <w:tcPr>
            <w:tcW w:w="5112" w:type="dxa"/>
            <w:vAlign w:val="center"/>
          </w:tcPr>
          <w:p w14:paraId="1C815973" w14:textId="77777777" w:rsidR="005D103B" w:rsidRDefault="00234347">
            <w:r>
              <w:rPr>
                <w:sz w:val="16"/>
              </w:rPr>
              <w:t>Research Questions and Objectives</w:t>
            </w:r>
          </w:p>
        </w:tc>
      </w:tr>
      <w:tr w:rsidR="005D103B" w14:paraId="421D2DF0" w14:textId="77777777">
        <w:trPr>
          <w:jc w:val="center"/>
        </w:trPr>
        <w:tc>
          <w:tcPr>
            <w:tcW w:w="5112" w:type="dxa"/>
            <w:vAlign w:val="center"/>
          </w:tcPr>
          <w:p w14:paraId="2DFC200E" w14:textId="77777777" w:rsidR="005D103B" w:rsidRDefault="00234347">
            <w:r>
              <w:rPr>
                <w:sz w:val="16"/>
              </w:rPr>
              <w:t>Table 3</w:t>
            </w:r>
          </w:p>
        </w:tc>
        <w:tc>
          <w:tcPr>
            <w:tcW w:w="5112" w:type="dxa"/>
            <w:vAlign w:val="center"/>
          </w:tcPr>
          <w:p w14:paraId="3C66782D" w14:textId="77777777" w:rsidR="005D103B" w:rsidRDefault="00234347">
            <w:r>
              <w:rPr>
                <w:sz w:val="16"/>
              </w:rPr>
              <w:t>Comparison of 20 Cybersecurity Platforms</w:t>
            </w:r>
          </w:p>
        </w:tc>
      </w:tr>
      <w:tr w:rsidR="005D103B" w14:paraId="03034689" w14:textId="77777777">
        <w:trPr>
          <w:jc w:val="center"/>
        </w:trPr>
        <w:tc>
          <w:tcPr>
            <w:tcW w:w="5112" w:type="dxa"/>
            <w:vAlign w:val="center"/>
          </w:tcPr>
          <w:p w14:paraId="747836FC" w14:textId="77777777" w:rsidR="005D103B" w:rsidRDefault="00234347">
            <w:r>
              <w:rPr>
                <w:sz w:val="16"/>
              </w:rPr>
              <w:t>Table 4</w:t>
            </w:r>
          </w:p>
        </w:tc>
        <w:tc>
          <w:tcPr>
            <w:tcW w:w="5112" w:type="dxa"/>
            <w:vAlign w:val="center"/>
          </w:tcPr>
          <w:p w14:paraId="42E269D7" w14:textId="77777777" w:rsidR="005D103B" w:rsidRDefault="00234347">
            <w:r>
              <w:rPr>
                <w:sz w:val="16"/>
              </w:rPr>
              <w:t>Dataset Options</w:t>
            </w:r>
          </w:p>
        </w:tc>
      </w:tr>
      <w:tr w:rsidR="005D103B" w14:paraId="37A19F82" w14:textId="77777777">
        <w:trPr>
          <w:jc w:val="center"/>
        </w:trPr>
        <w:tc>
          <w:tcPr>
            <w:tcW w:w="5112" w:type="dxa"/>
            <w:vAlign w:val="center"/>
          </w:tcPr>
          <w:p w14:paraId="2FB598B0" w14:textId="77777777" w:rsidR="005D103B" w:rsidRDefault="00234347">
            <w:r>
              <w:rPr>
                <w:sz w:val="16"/>
              </w:rPr>
              <w:t>Table 5</w:t>
            </w:r>
          </w:p>
        </w:tc>
        <w:tc>
          <w:tcPr>
            <w:tcW w:w="5112" w:type="dxa"/>
            <w:vAlign w:val="center"/>
          </w:tcPr>
          <w:p w14:paraId="64AF6424" w14:textId="77777777" w:rsidR="005D103B" w:rsidRDefault="00234347">
            <w:r>
              <w:rPr>
                <w:sz w:val="16"/>
              </w:rPr>
              <w:t>Extracted Network Features</w:t>
            </w:r>
          </w:p>
        </w:tc>
      </w:tr>
      <w:tr w:rsidR="005D103B" w14:paraId="6CE25441" w14:textId="77777777">
        <w:trPr>
          <w:jc w:val="center"/>
        </w:trPr>
        <w:tc>
          <w:tcPr>
            <w:tcW w:w="5112" w:type="dxa"/>
            <w:vAlign w:val="center"/>
          </w:tcPr>
          <w:p w14:paraId="4E70FD51" w14:textId="77777777" w:rsidR="005D103B" w:rsidRDefault="00234347">
            <w:r>
              <w:rPr>
                <w:sz w:val="16"/>
              </w:rPr>
              <w:t>Table 6</w:t>
            </w:r>
          </w:p>
        </w:tc>
        <w:tc>
          <w:tcPr>
            <w:tcW w:w="5112" w:type="dxa"/>
            <w:vAlign w:val="center"/>
          </w:tcPr>
          <w:p w14:paraId="5FB2E404" w14:textId="77777777" w:rsidR="005D103B" w:rsidRDefault="00234347">
            <w:r>
              <w:rPr>
                <w:sz w:val="16"/>
              </w:rPr>
              <w:t>AI Models and Roles</w:t>
            </w:r>
          </w:p>
        </w:tc>
      </w:tr>
      <w:tr w:rsidR="005D103B" w14:paraId="3FB14B04" w14:textId="77777777">
        <w:trPr>
          <w:jc w:val="center"/>
        </w:trPr>
        <w:tc>
          <w:tcPr>
            <w:tcW w:w="5112" w:type="dxa"/>
            <w:vAlign w:val="center"/>
          </w:tcPr>
          <w:p w14:paraId="41C7238B" w14:textId="77777777" w:rsidR="005D103B" w:rsidRDefault="00234347">
            <w:r>
              <w:rPr>
                <w:sz w:val="16"/>
              </w:rPr>
              <w:t>Table 7</w:t>
            </w:r>
          </w:p>
        </w:tc>
        <w:tc>
          <w:tcPr>
            <w:tcW w:w="5112" w:type="dxa"/>
            <w:vAlign w:val="center"/>
          </w:tcPr>
          <w:p w14:paraId="0FAB74EC" w14:textId="77777777" w:rsidR="005D103B" w:rsidRDefault="00234347">
            <w:r>
              <w:rPr>
                <w:sz w:val="16"/>
              </w:rPr>
              <w:t>Database Tables</w:t>
            </w:r>
          </w:p>
        </w:tc>
      </w:tr>
      <w:tr w:rsidR="005D103B" w14:paraId="2976A0A9" w14:textId="77777777">
        <w:trPr>
          <w:jc w:val="center"/>
        </w:trPr>
        <w:tc>
          <w:tcPr>
            <w:tcW w:w="5112" w:type="dxa"/>
            <w:vAlign w:val="center"/>
          </w:tcPr>
          <w:p w14:paraId="0F97A4A9" w14:textId="77777777" w:rsidR="005D103B" w:rsidRDefault="00234347">
            <w:r>
              <w:rPr>
                <w:sz w:val="16"/>
              </w:rPr>
              <w:t>Table 8</w:t>
            </w:r>
          </w:p>
        </w:tc>
        <w:tc>
          <w:tcPr>
            <w:tcW w:w="5112" w:type="dxa"/>
            <w:vAlign w:val="center"/>
          </w:tcPr>
          <w:p w14:paraId="47949075" w14:textId="77777777" w:rsidR="005D103B" w:rsidRDefault="00234347">
            <w:r>
              <w:rPr>
                <w:sz w:val="16"/>
              </w:rPr>
              <w:t>Performance Metrics</w:t>
            </w:r>
          </w:p>
        </w:tc>
      </w:tr>
      <w:tr w:rsidR="005D103B" w14:paraId="75018777" w14:textId="77777777">
        <w:trPr>
          <w:jc w:val="center"/>
        </w:trPr>
        <w:tc>
          <w:tcPr>
            <w:tcW w:w="5112" w:type="dxa"/>
            <w:vAlign w:val="center"/>
          </w:tcPr>
          <w:p w14:paraId="46FE4A29" w14:textId="77777777" w:rsidR="005D103B" w:rsidRDefault="00234347">
            <w:r>
              <w:rPr>
                <w:sz w:val="16"/>
              </w:rPr>
              <w:t>Table 9</w:t>
            </w:r>
          </w:p>
        </w:tc>
        <w:tc>
          <w:tcPr>
            <w:tcW w:w="5112" w:type="dxa"/>
            <w:vAlign w:val="center"/>
          </w:tcPr>
          <w:p w14:paraId="246FEDC6" w14:textId="77777777" w:rsidR="005D103B" w:rsidRDefault="00234347">
            <w:r>
              <w:rPr>
                <w:sz w:val="16"/>
              </w:rPr>
              <w:t>Expected Performance Comparison</w:t>
            </w:r>
          </w:p>
        </w:tc>
      </w:tr>
      <w:tr w:rsidR="005D103B" w14:paraId="79EBAE41" w14:textId="77777777">
        <w:trPr>
          <w:jc w:val="center"/>
        </w:trPr>
        <w:tc>
          <w:tcPr>
            <w:tcW w:w="5112" w:type="dxa"/>
            <w:vAlign w:val="center"/>
          </w:tcPr>
          <w:p w14:paraId="56B6C575" w14:textId="77777777" w:rsidR="005D103B" w:rsidRDefault="00234347">
            <w:r>
              <w:rPr>
                <w:sz w:val="16"/>
              </w:rPr>
              <w:t>Table 10</w:t>
            </w:r>
          </w:p>
        </w:tc>
        <w:tc>
          <w:tcPr>
            <w:tcW w:w="5112" w:type="dxa"/>
            <w:vAlign w:val="center"/>
          </w:tcPr>
          <w:p w14:paraId="3CC202A1" w14:textId="77777777" w:rsidR="005D103B" w:rsidRDefault="00234347">
            <w:r>
              <w:rPr>
                <w:sz w:val="16"/>
              </w:rPr>
              <w:t>Risk and Mitigation Plan</w:t>
            </w:r>
          </w:p>
        </w:tc>
      </w:tr>
    </w:tbl>
    <w:p w14:paraId="6188F6A9" w14:textId="77777777" w:rsidR="005D103B" w:rsidRDefault="00234347">
      <w:r>
        <w:br w:type="page"/>
      </w:r>
    </w:p>
    <w:p w14:paraId="5E6BA5C2" w14:textId="77777777" w:rsidR="005D103B" w:rsidRDefault="00234347">
      <w:pPr>
        <w:pStyle w:val="Heading1"/>
        <w:spacing w:after="80" w:line="252" w:lineRule="auto"/>
      </w:pPr>
      <w:bookmarkStart w:id="6" w:name="_Toc234712050"/>
      <w:r>
        <w:rPr>
          <w:rFonts w:ascii="Times New Roman" w:hAnsi="Times New Roman"/>
          <w:b w:val="0"/>
          <w:sz w:val="22"/>
        </w:rPr>
        <w:lastRenderedPageBreak/>
        <w:t>List of Acronyms</w:t>
      </w:r>
      <w:bookmarkEnd w:id="6"/>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r>
              <w:t>Acronym</w:t>
            </w:r>
          </w:p>
        </w:tc>
        <w:tc>
          <w:tcPr>
            <w:tcW w:w="5112" w:type="dxa"/>
            <w:shd w:val="clear" w:color="auto" w:fill="D9EAF7"/>
            <w:vAlign w:val="center"/>
          </w:tcPr>
          <w:p>
            <w:r>
              <w:t>Meaning</w:t>
            </w:r>
          </w:p>
        </w:tc>
      </w:tr>
      <w:tr>
        <w:tc>
          <w:tcPr>
            <w:tcW w:type="dxa" w:w="5112"/>
          </w:tcPr>
          <w:p>
            <w:r>
              <w:t>AI</w:t>
            </w:r>
          </w:p>
        </w:tc>
        <w:tc>
          <w:tcPr>
            <w:tcW w:type="dxa" w:w="5112"/>
          </w:tcPr>
          <w:p>
            <w:r>
              <w:t>Artificial Intelligence</w:t>
            </w:r>
          </w:p>
        </w:tc>
      </w:tr>
      <w:tr>
        <w:tc>
          <w:tcPr>
            <w:tcW w:type="dxa" w:w="5112"/>
          </w:tcPr>
          <w:p>
            <w:r>
              <w:t>API</w:t>
            </w:r>
          </w:p>
        </w:tc>
        <w:tc>
          <w:tcPr>
            <w:tcW w:type="dxa" w:w="5112"/>
          </w:tcPr>
          <w:p>
            <w:r>
              <w:t>Application Programming Interface</w:t>
            </w:r>
          </w:p>
        </w:tc>
      </w:tr>
      <w:tr>
        <w:tc>
          <w:tcPr>
            <w:tcW w:type="dxa" w:w="5112"/>
          </w:tcPr>
          <w:p>
            <w:r>
              <w:t>ATT&amp;CK</w:t>
            </w:r>
          </w:p>
        </w:tc>
        <w:tc>
          <w:tcPr>
            <w:tcW w:type="dxa" w:w="5112"/>
          </w:tcPr>
          <w:p>
            <w:r>
              <w:t>Adversarial Tactics, Techniques, and Common Knowledge</w:t>
            </w:r>
          </w:p>
        </w:tc>
      </w:tr>
      <w:tr>
        <w:tc>
          <w:tcPr>
            <w:tcW w:type="dxa" w:w="5112"/>
          </w:tcPr>
          <w:p>
            <w:r>
              <w:t>AUC</w:t>
            </w:r>
          </w:p>
        </w:tc>
        <w:tc>
          <w:tcPr>
            <w:tcW w:type="dxa" w:w="5112"/>
          </w:tcPr>
          <w:p>
            <w:r>
              <w:t>Area Under Curve</w:t>
            </w:r>
          </w:p>
        </w:tc>
      </w:tr>
      <w:tr>
        <w:tc>
          <w:tcPr>
            <w:tcW w:type="dxa" w:w="5112"/>
          </w:tcPr>
          <w:p>
            <w:r>
              <w:t>CSV</w:t>
            </w:r>
          </w:p>
        </w:tc>
        <w:tc>
          <w:tcPr>
            <w:tcW w:type="dxa" w:w="5112"/>
          </w:tcPr>
          <w:p>
            <w:r>
              <w:t>Comma-Separated Values</w:t>
            </w:r>
          </w:p>
        </w:tc>
      </w:tr>
      <w:tr>
        <w:tc>
          <w:tcPr>
            <w:tcW w:type="dxa" w:w="5112"/>
          </w:tcPr>
          <w:p>
            <w:r>
              <w:t>DDoS</w:t>
            </w:r>
          </w:p>
        </w:tc>
        <w:tc>
          <w:tcPr>
            <w:tcW w:type="dxa" w:w="5112"/>
          </w:tcPr>
          <w:p>
            <w:r>
              <w:t>Distributed Denial of Service</w:t>
            </w:r>
          </w:p>
        </w:tc>
      </w:tr>
      <w:tr>
        <w:tc>
          <w:tcPr>
            <w:tcW w:type="dxa" w:w="5112"/>
          </w:tcPr>
          <w:p>
            <w:r>
              <w:t>DFD</w:t>
            </w:r>
          </w:p>
        </w:tc>
        <w:tc>
          <w:tcPr>
            <w:tcW w:type="dxa" w:w="5112"/>
          </w:tcPr>
          <w:p>
            <w:r>
              <w:t>Data Flow Diagram</w:t>
            </w:r>
          </w:p>
        </w:tc>
      </w:tr>
      <w:tr>
        <w:tc>
          <w:tcPr>
            <w:tcW w:type="dxa" w:w="5112"/>
          </w:tcPr>
          <w:p>
            <w:r>
              <w:t>DL</w:t>
            </w:r>
          </w:p>
        </w:tc>
        <w:tc>
          <w:tcPr>
            <w:tcW w:type="dxa" w:w="5112"/>
          </w:tcPr>
          <w:p>
            <w:r>
              <w:t>Deep Learning</w:t>
            </w:r>
          </w:p>
        </w:tc>
      </w:tr>
      <w:tr>
        <w:tc>
          <w:tcPr>
            <w:tcW w:type="dxa" w:w="5112"/>
          </w:tcPr>
          <w:p>
            <w:r>
              <w:t>DoS</w:t>
            </w:r>
          </w:p>
        </w:tc>
        <w:tc>
          <w:tcPr>
            <w:tcW w:type="dxa" w:w="5112"/>
          </w:tcPr>
          <w:p>
            <w:r>
              <w:t>Denial of Service</w:t>
            </w:r>
          </w:p>
        </w:tc>
      </w:tr>
      <w:tr>
        <w:tc>
          <w:tcPr>
            <w:tcW w:type="dxa" w:w="5112"/>
          </w:tcPr>
          <w:p>
            <w:r>
              <w:t>IDS</w:t>
            </w:r>
          </w:p>
        </w:tc>
        <w:tc>
          <w:tcPr>
            <w:tcW w:type="dxa" w:w="5112"/>
          </w:tcPr>
          <w:p>
            <w:r>
              <w:t>Intrusion Detection System</w:t>
            </w:r>
          </w:p>
        </w:tc>
      </w:tr>
      <w:tr>
        <w:tc>
          <w:tcPr>
            <w:tcW w:type="dxa" w:w="5112"/>
          </w:tcPr>
          <w:p>
            <w:r>
              <w:t>IF</w:t>
            </w:r>
          </w:p>
        </w:tc>
        <w:tc>
          <w:tcPr>
            <w:tcW w:type="dxa" w:w="5112"/>
          </w:tcPr>
          <w:p>
            <w:r>
              <w:t>Isolation Forest</w:t>
            </w:r>
          </w:p>
        </w:tc>
      </w:tr>
      <w:tr>
        <w:tc>
          <w:tcPr>
            <w:tcW w:type="dxa" w:w="5112"/>
          </w:tcPr>
          <w:p>
            <w:r>
              <w:t>IPS</w:t>
            </w:r>
          </w:p>
        </w:tc>
        <w:tc>
          <w:tcPr>
            <w:tcW w:type="dxa" w:w="5112"/>
          </w:tcPr>
          <w:p>
            <w:r>
              <w:t>Intrusion Prevention System</w:t>
            </w:r>
          </w:p>
        </w:tc>
      </w:tr>
      <w:tr>
        <w:tc>
          <w:tcPr>
            <w:tcW w:type="dxa" w:w="5112"/>
          </w:tcPr>
          <w:p>
            <w:r>
              <w:t>JWT</w:t>
            </w:r>
          </w:p>
        </w:tc>
        <w:tc>
          <w:tcPr>
            <w:tcW w:type="dxa" w:w="5112"/>
          </w:tcPr>
          <w:p>
            <w:r>
              <w:t>JSON Web Token</w:t>
            </w:r>
          </w:p>
        </w:tc>
      </w:tr>
      <w:tr>
        <w:tc>
          <w:tcPr>
            <w:tcW w:type="dxa" w:w="5112"/>
          </w:tcPr>
          <w:p>
            <w:r>
              <w:t>LSTM</w:t>
            </w:r>
          </w:p>
        </w:tc>
        <w:tc>
          <w:tcPr>
            <w:tcW w:type="dxa" w:w="5112"/>
          </w:tcPr>
          <w:p>
            <w:r>
              <w:t>Long Short-Term Memory</w:t>
            </w:r>
          </w:p>
        </w:tc>
      </w:tr>
      <w:tr>
        <w:tc>
          <w:tcPr>
            <w:tcW w:type="dxa" w:w="5112"/>
          </w:tcPr>
          <w:p>
            <w:r>
              <w:t>MITRE</w:t>
            </w:r>
          </w:p>
        </w:tc>
        <w:tc>
          <w:tcPr>
            <w:tcW w:type="dxa" w:w="5112"/>
          </w:tcPr>
          <w:p>
            <w:r>
              <w:t>MITRE Corporation (ATT&amp;CK knowledge base)</w:t>
            </w:r>
          </w:p>
        </w:tc>
      </w:tr>
      <w:tr>
        <w:tc>
          <w:tcPr>
            <w:tcW w:type="dxa" w:w="5112"/>
          </w:tcPr>
          <w:p>
            <w:r>
              <w:t>ML</w:t>
            </w:r>
          </w:p>
        </w:tc>
        <w:tc>
          <w:tcPr>
            <w:tcW w:type="dxa" w:w="5112"/>
          </w:tcPr>
          <w:p>
            <w:r>
              <w:t>Machine Learning</w:t>
            </w:r>
          </w:p>
        </w:tc>
      </w:tr>
      <w:tr>
        <w:tc>
          <w:tcPr>
            <w:tcW w:type="dxa" w:w="5112"/>
          </w:tcPr>
          <w:p>
            <w:r>
              <w:t>NDR</w:t>
            </w:r>
          </w:p>
        </w:tc>
        <w:tc>
          <w:tcPr>
            <w:tcW w:type="dxa" w:w="5112"/>
          </w:tcPr>
          <w:p>
            <w:r>
              <w:t>Network Detection and Response</w:t>
            </w:r>
          </w:p>
        </w:tc>
      </w:tr>
      <w:tr>
        <w:tc>
          <w:tcPr>
            <w:tcW w:type="dxa" w:w="5112"/>
          </w:tcPr>
          <w:p>
            <w:r>
              <w:t>NIDS</w:t>
            </w:r>
          </w:p>
        </w:tc>
        <w:tc>
          <w:tcPr>
            <w:tcW w:type="dxa" w:w="5112"/>
          </w:tcPr>
          <w:p>
            <w:r>
              <w:t>Network Intrusion Detection System</w:t>
            </w:r>
          </w:p>
        </w:tc>
      </w:tr>
      <w:tr>
        <w:tc>
          <w:tcPr>
            <w:tcW w:type="dxa" w:w="5112"/>
          </w:tcPr>
          <w:p>
            <w:r>
              <w:t>REST</w:t>
            </w:r>
          </w:p>
        </w:tc>
        <w:tc>
          <w:tcPr>
            <w:tcW w:type="dxa" w:w="5112"/>
          </w:tcPr>
          <w:p>
            <w:r>
              <w:t>Representational State Transfer</w:t>
            </w:r>
          </w:p>
        </w:tc>
      </w:tr>
      <w:tr>
        <w:tc>
          <w:tcPr>
            <w:tcW w:type="dxa" w:w="5112"/>
          </w:tcPr>
          <w:p>
            <w:r>
              <w:t>RF</w:t>
            </w:r>
          </w:p>
        </w:tc>
        <w:tc>
          <w:tcPr>
            <w:tcW w:type="dxa" w:w="5112"/>
          </w:tcPr>
          <w:p>
            <w:r>
              <w:t>Random Forest</w:t>
            </w:r>
          </w:p>
        </w:tc>
      </w:tr>
      <w:tr>
        <w:tc>
          <w:tcPr>
            <w:tcW w:type="dxa" w:w="5112"/>
          </w:tcPr>
          <w:p>
            <w:r>
              <w:t>ROC</w:t>
            </w:r>
          </w:p>
        </w:tc>
        <w:tc>
          <w:tcPr>
            <w:tcW w:type="dxa" w:w="5112"/>
          </w:tcPr>
          <w:p>
            <w:r>
              <w:t>Receiver Operating Characteristic</w:t>
            </w:r>
          </w:p>
        </w:tc>
      </w:tr>
      <w:tr>
        <w:tc>
          <w:tcPr>
            <w:tcW w:type="dxa" w:w="5112"/>
          </w:tcPr>
          <w:p>
            <w:r>
              <w:t>SGD</w:t>
            </w:r>
          </w:p>
        </w:tc>
        <w:tc>
          <w:tcPr>
            <w:tcW w:type="dxa" w:w="5112"/>
          </w:tcPr>
          <w:p>
            <w:r>
              <w:t>Stochastic Gradient Descent</w:t>
            </w:r>
          </w:p>
        </w:tc>
      </w:tr>
      <w:tr>
        <w:tc>
          <w:tcPr>
            <w:tcW w:type="dxa" w:w="5112"/>
          </w:tcPr>
          <w:p>
            <w:r>
              <w:t>SIEM</w:t>
            </w:r>
          </w:p>
        </w:tc>
        <w:tc>
          <w:tcPr>
            <w:tcW w:type="dxa" w:w="5112"/>
          </w:tcPr>
          <w:p>
            <w:r>
              <w:t>Security Information and Event Management</w:t>
            </w:r>
          </w:p>
        </w:tc>
      </w:tr>
      <w:tr>
        <w:tc>
          <w:tcPr>
            <w:tcW w:type="dxa" w:w="5112"/>
          </w:tcPr>
          <w:p>
            <w:r>
              <w:t>SOAR</w:t>
            </w:r>
          </w:p>
        </w:tc>
        <w:tc>
          <w:tcPr>
            <w:tcW w:type="dxa" w:w="5112"/>
          </w:tcPr>
          <w:p>
            <w:r>
              <w:t>Security Orchestration, Automation and Response</w:t>
            </w:r>
          </w:p>
        </w:tc>
      </w:tr>
      <w:tr>
        <w:tc>
          <w:tcPr>
            <w:tcW w:type="dxa" w:w="5112"/>
          </w:tcPr>
          <w:p>
            <w:r>
              <w:t>SOC</w:t>
            </w:r>
          </w:p>
        </w:tc>
        <w:tc>
          <w:tcPr>
            <w:tcW w:type="dxa" w:w="5112"/>
          </w:tcPr>
          <w:p>
            <w:r>
              <w:t>Security Operations Center</w:t>
            </w:r>
          </w:p>
        </w:tc>
      </w:tr>
      <w:tr>
        <w:tc>
          <w:tcPr>
            <w:tcW w:type="dxa" w:w="5112"/>
          </w:tcPr>
          <w:p>
            <w:r>
              <w:t>SQL</w:t>
            </w:r>
          </w:p>
        </w:tc>
        <w:tc>
          <w:tcPr>
            <w:tcW w:type="dxa" w:w="5112"/>
          </w:tcPr>
          <w:p>
            <w:r>
              <w:t>Structured Query Language</w:t>
            </w:r>
          </w:p>
        </w:tc>
      </w:tr>
      <w:tr>
        <w:tc>
          <w:tcPr>
            <w:tcW w:type="dxa" w:w="5112"/>
          </w:tcPr>
          <w:p>
            <w:r>
              <w:t>SQLite</w:t>
            </w:r>
          </w:p>
        </w:tc>
        <w:tc>
          <w:tcPr>
            <w:tcW w:type="dxa" w:w="5112"/>
          </w:tcPr>
          <w:p>
            <w:r>
              <w:t>Embedded Relational Database Engine</w:t>
            </w:r>
          </w:p>
        </w:tc>
      </w:tr>
      <w:tr>
        <w:tc>
          <w:tcPr>
            <w:tcW w:type="dxa" w:w="5112"/>
          </w:tcPr>
          <w:p>
            <w:r>
              <w:t>STRIDE</w:t>
            </w:r>
          </w:p>
        </w:tc>
        <w:tc>
          <w:tcPr>
            <w:tcW w:type="dxa" w:w="5112"/>
          </w:tcPr>
          <w:p>
            <w:r>
              <w:t>Spoofing, Tampering, Repudiation, Information Disclosure, DoS, Elevation of Privilege</w:t>
            </w:r>
          </w:p>
        </w:tc>
      </w:tr>
      <w:tr>
        <w:tc>
          <w:tcPr>
            <w:tcW w:type="dxa" w:w="5112"/>
          </w:tcPr>
          <w:p>
            <w:r>
              <w:t>TCP</w:t>
            </w:r>
          </w:p>
        </w:tc>
        <w:tc>
          <w:tcPr>
            <w:tcW w:type="dxa" w:w="5112"/>
          </w:tcPr>
          <w:p>
            <w:r>
              <w:t>Transmission Control Protocol</w:t>
            </w:r>
          </w:p>
        </w:tc>
      </w:tr>
      <w:tr>
        <w:tc>
          <w:tcPr>
            <w:tcW w:type="dxa" w:w="5112"/>
          </w:tcPr>
          <w:p>
            <w:r>
              <w:t>TI</w:t>
            </w:r>
          </w:p>
        </w:tc>
        <w:tc>
          <w:tcPr>
            <w:tcW w:type="dxa" w:w="5112"/>
          </w:tcPr>
          <w:p>
            <w:r>
              <w:t>Threat Intelligence</w:t>
            </w:r>
          </w:p>
        </w:tc>
      </w:tr>
      <w:tr>
        <w:tc>
          <w:tcPr>
            <w:tcW w:type="dxa" w:w="5112"/>
          </w:tcPr>
          <w:p>
            <w:r>
              <w:t>UDP</w:t>
            </w:r>
          </w:p>
        </w:tc>
        <w:tc>
          <w:tcPr>
            <w:tcW w:type="dxa" w:w="5112"/>
          </w:tcPr>
          <w:p>
            <w:r>
              <w:t>User Datagram Protocol</w:t>
            </w:r>
          </w:p>
        </w:tc>
      </w:tr>
      <w:tr>
        <w:tc>
          <w:tcPr>
            <w:tcW w:type="dxa" w:w="5112"/>
          </w:tcPr>
          <w:p>
            <w:r>
              <w:t>UML</w:t>
            </w:r>
          </w:p>
        </w:tc>
        <w:tc>
          <w:tcPr>
            <w:tcW w:type="dxa" w:w="5112"/>
          </w:tcPr>
          <w:p>
            <w:r>
              <w:t>Unified Modeling Language</w:t>
            </w:r>
          </w:p>
        </w:tc>
      </w:tr>
      <w:tr>
        <w:tc>
          <w:tcPr>
            <w:tcW w:type="dxa" w:w="5112"/>
          </w:tcPr>
          <w:p>
            <w:r>
              <w:t>XAI</w:t>
            </w:r>
          </w:p>
        </w:tc>
        <w:tc>
          <w:tcPr>
            <w:tcW w:type="dxa" w:w="5112"/>
          </w:tcPr>
          <w:p>
            <w:r>
              <w:t>Explainable Artificial Intelligence</w:t>
            </w:r>
          </w:p>
        </w:tc>
      </w:tr>
      <w:tr>
        <w:tc>
          <w:tcPr>
            <w:tcW w:type="dxa" w:w="5112"/>
          </w:tcPr>
          <w:p>
            <w:r>
              <w:t>XDR</w:t>
            </w:r>
          </w:p>
        </w:tc>
        <w:tc>
          <w:tcPr>
            <w:tcW w:type="dxa" w:w="5112"/>
          </w:tcPr>
          <w:p>
            <w:r>
              <w:t>Extended Detection and Response</w:t>
            </w:r>
          </w:p>
        </w:tc>
      </w:tr>
      <w:tr>
        <w:tc>
          <w:tcPr>
            <w:tcW w:type="dxa" w:w="5112"/>
          </w:tcPr>
          <w:p>
            <w:r>
              <w:t>XGB</w:t>
            </w:r>
          </w:p>
        </w:tc>
        <w:tc>
          <w:tcPr>
            <w:tcW w:type="dxa" w:w="5112"/>
          </w:tcPr>
          <w:p>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7" w:name="_Toc234712051"/>
      <w:r w:rsidRPr="008747BE">
        <w:rPr>
          <w:rFonts w:ascii="Times New Roman" w:hAnsi="Times New Roman"/>
          <w:bCs w:val="0"/>
          <w:sz w:val="24"/>
          <w:szCs w:val="32"/>
        </w:rPr>
        <w:lastRenderedPageBreak/>
        <w:t>Chapter 1 - Introduction</w:t>
      </w:r>
      <w:bookmarkEnd w:id="7"/>
    </w:p>
    <w:p w14:paraId="08830823" w14:textId="77777777" w:rsidR="005D103B" w:rsidRPr="008747BE" w:rsidRDefault="00234347">
      <w:pPr>
        <w:pStyle w:val="Heading2"/>
        <w:spacing w:after="80" w:line="252" w:lineRule="auto"/>
        <w:rPr>
          <w:bCs w:val="0"/>
        </w:rPr>
      </w:pPr>
      <w:bookmarkStart w:id="8" w:name="_Toc234712052"/>
      <w:r w:rsidRPr="008747BE">
        <w:rPr>
          <w:rFonts w:ascii="Times New Roman" w:hAnsi="Times New Roman"/>
          <w:bCs w:val="0"/>
          <w:sz w:val="22"/>
        </w:rPr>
        <w:t>1.1 Background</w:t>
      </w:r>
      <w:bookmarkEnd w:id="8"/>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9" w:name="_Toc234712053"/>
      <w:r w:rsidRPr="008747BE">
        <w:rPr>
          <w:rFonts w:ascii="Times New Roman" w:hAnsi="Times New Roman"/>
          <w:bCs w:val="0"/>
          <w:sz w:val="22"/>
        </w:rPr>
        <w:t>1.2 Problem Statement</w:t>
      </w:r>
      <w:bookmarkEnd w:id="9"/>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10" w:name="_Toc234712054"/>
      <w:r w:rsidRPr="008747BE">
        <w:rPr>
          <w:rFonts w:ascii="Times New Roman" w:hAnsi="Times New Roman"/>
          <w:bCs w:val="0"/>
          <w:sz w:val="22"/>
        </w:rPr>
        <w:t>1.3 Proposed Solution</w:t>
      </w:r>
      <w:bookmarkEnd w:id="10"/>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1" w:name="_Toc234712055"/>
      <w:r w:rsidRPr="008747BE">
        <w:rPr>
          <w:rFonts w:ascii="Times New Roman" w:hAnsi="Times New Roman"/>
          <w:bCs w:val="0"/>
          <w:sz w:val="22"/>
        </w:rPr>
        <w:t>1.4 Research Objectives</w:t>
      </w:r>
      <w:bookmarkEnd w:id="11"/>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2" w:name="_Toc234712056"/>
      <w:r w:rsidRPr="008747BE">
        <w:rPr>
          <w:rFonts w:ascii="Times New Roman" w:hAnsi="Times New Roman"/>
          <w:bCs w:val="0"/>
          <w:sz w:val="22"/>
        </w:rPr>
        <w:t>1.5 Research Questions</w:t>
      </w:r>
      <w:bookmarkEnd w:id="12"/>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3" w:name="_Toc234712057"/>
      <w:r w:rsidRPr="008747BE">
        <w:rPr>
          <w:rFonts w:ascii="Times New Roman" w:hAnsi="Times New Roman"/>
          <w:bCs w:val="0"/>
          <w:sz w:val="22"/>
        </w:rPr>
        <w:t>1.6 Scope</w:t>
      </w:r>
      <w:bookmarkEnd w:id="13"/>
    </w:p>
    <w:p w14:paraId="7D3744AB" w14:textId="77777777" w:rsidR="005D103B" w:rsidRDefault="00234347" w:rsidP="008747BE">
      <w:pPr>
        <w:spacing w:after="80" w:line="252" w:lineRule="auto"/>
      </w:pPr>
      <w:r>
        <w:t>The project is designed as an academic Bachelor-level prototype. It focuses on packet/flow capture, feature extraction, Hybrid AI-based detection, Streamlit SOC dashboard visualization [34], Telegram notifications [35], MITRE ATT&amp;CK enrichment [36], SOAR-style playbooks, online incremental learning, and response simulation with optional firewall blocking. It does not claim to replace enterprise commercial systems, but it demonstrates a complete AI-assisted NDR workflow using open-source tools (FastAPI [33], SQLite [37], scikit-learn [20]).</w:t>
      </w:r>
    </w:p>
    <w:p w14:paraId="4C5241D1" w14:textId="77777777" w:rsidR="005D103B" w:rsidRPr="008747BE" w:rsidRDefault="00234347">
      <w:pPr>
        <w:pStyle w:val="Heading2"/>
        <w:spacing w:after="80" w:line="252" w:lineRule="auto"/>
        <w:rPr>
          <w:bCs w:val="0"/>
        </w:rPr>
      </w:pPr>
      <w:bookmarkStart w:id="14" w:name="_Toc234712058"/>
      <w:r w:rsidRPr="008747BE">
        <w:rPr>
          <w:rFonts w:ascii="Times New Roman" w:hAnsi="Times New Roman"/>
          <w:bCs w:val="0"/>
          <w:sz w:val="22"/>
        </w:rPr>
        <w:lastRenderedPageBreak/>
        <w:t>1.7 Methodology</w:t>
      </w:r>
      <w:bookmarkEnd w:id="14"/>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5" w:name="_Toc234712059"/>
      <w:r w:rsidRPr="008747BE">
        <w:rPr>
          <w:rFonts w:ascii="Times New Roman" w:hAnsi="Times New Roman"/>
          <w:bCs w:val="0"/>
          <w:sz w:val="22"/>
        </w:rPr>
        <w:t>1.8 Thesis Organization</w:t>
      </w:r>
      <w:bookmarkEnd w:id="15"/>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6" w:name="_Toc234712060"/>
      <w:r w:rsidRPr="008747BE">
        <w:rPr>
          <w:rFonts w:ascii="Times New Roman" w:hAnsi="Times New Roman"/>
          <w:bCs w:val="0"/>
          <w:sz w:val="24"/>
          <w:szCs w:val="32"/>
        </w:rPr>
        <w:lastRenderedPageBreak/>
        <w:t>Chapter 2 - Literature Review and State of the Art</w:t>
      </w:r>
      <w:bookmarkEnd w:id="16"/>
    </w:p>
    <w:p w14:paraId="367A4E33" w14:textId="77777777" w:rsidR="005D103B" w:rsidRPr="008747BE" w:rsidRDefault="00234347">
      <w:pPr>
        <w:pStyle w:val="Heading2"/>
        <w:spacing w:after="80" w:line="252" w:lineRule="auto"/>
        <w:rPr>
          <w:bCs w:val="0"/>
        </w:rPr>
      </w:pPr>
      <w:bookmarkStart w:id="17" w:name="_Toc234712061"/>
      <w:r w:rsidRPr="008747BE">
        <w:rPr>
          <w:rFonts w:ascii="Times New Roman" w:hAnsi="Times New Roman"/>
          <w:bCs w:val="0"/>
          <w:sz w:val="22"/>
        </w:rPr>
        <w:t>2.1 Traditional Intrusion Detection Systems</w:t>
      </w:r>
      <w:bookmarkEnd w:id="17"/>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w:t>
      </w:r>
    </w:p>
    <w:p w14:paraId="41311C8F" w14:textId="77777777" w:rsidR="005D103B" w:rsidRPr="008747BE" w:rsidRDefault="00234347">
      <w:pPr>
        <w:pStyle w:val="Heading2"/>
        <w:spacing w:after="80" w:line="252" w:lineRule="auto"/>
        <w:rPr>
          <w:bCs w:val="0"/>
        </w:rPr>
      </w:pPr>
      <w:bookmarkStart w:id="18" w:name="_Toc234712062"/>
      <w:r w:rsidRPr="008747BE">
        <w:rPr>
          <w:rFonts w:ascii="Times New Roman" w:hAnsi="Times New Roman"/>
          <w:bCs w:val="0"/>
          <w:sz w:val="22"/>
        </w:rPr>
        <w:t>2.2 AI-Based Intrusion Detection</w:t>
      </w:r>
      <w:bookmarkEnd w:id="18"/>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w:t>
      </w:r>
    </w:p>
    <w:p w14:paraId="642FC95C" w14:textId="77777777" w:rsidR="005D103B" w:rsidRPr="008747BE" w:rsidRDefault="00234347">
      <w:pPr>
        <w:pStyle w:val="Heading2"/>
        <w:spacing w:after="80" w:line="252" w:lineRule="auto"/>
        <w:rPr>
          <w:bCs w:val="0"/>
        </w:rPr>
      </w:pPr>
      <w:bookmarkStart w:id="19" w:name="_Toc234712063"/>
      <w:r w:rsidRPr="008747BE">
        <w:rPr>
          <w:rFonts w:ascii="Times New Roman" w:hAnsi="Times New Roman"/>
          <w:bCs w:val="0"/>
          <w:sz w:val="22"/>
        </w:rPr>
        <w:t>2.3 Machine Learning and Deep Learning Techniques</w:t>
      </w:r>
      <w:bookmarkEnd w:id="19"/>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20" w:name="_Toc234712064"/>
      <w:r w:rsidRPr="008747BE">
        <w:rPr>
          <w:rFonts w:ascii="Times New Roman" w:hAnsi="Times New Roman"/>
          <w:bCs w:val="0"/>
          <w:sz w:val="22"/>
        </w:rPr>
        <w:t>2.4 Datasets Used in Network Intrusion Detection</w:t>
      </w:r>
      <w:bookmarkEnd w:id="20"/>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1" w:name="_Toc234712065"/>
      <w:r w:rsidRPr="008747BE">
        <w:rPr>
          <w:rFonts w:ascii="Times New Roman" w:hAnsi="Times New Roman"/>
          <w:bCs w:val="0"/>
          <w:sz w:val="22"/>
        </w:rPr>
        <w:t>2.5 State of the Art: 20 Applications</w:t>
      </w:r>
      <w:bookmarkEnd w:id="21"/>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Scalable NetFlow/IPFIX monitoring</w:t>
            </w:r>
          </w:p>
        </w:tc>
        <w:tc>
          <w:tcPr>
            <w:tcW w:w="1704" w:type="dxa"/>
            <w:vAlign w:val="center"/>
          </w:tcPr>
          <w:p w14:paraId="0B401AE6" w14:textId="77777777" w:rsidR="005D103B" w:rsidRDefault="00234347">
            <w:r>
              <w:rPr>
                <w:sz w:val="16"/>
              </w:rPr>
              <w:t>Cisco dependency, limited model comparison</w:t>
            </w:r>
          </w:p>
        </w:tc>
        <w:tc>
          <w:tcPr>
            <w:tcW w:w="1704" w:type="dxa"/>
            <w:vAlign w:val="center"/>
          </w:tcPr>
          <w:p w14:paraId="3554A8F2" w14:textId="77777777" w:rsidR="005D103B" w:rsidRDefault="00234347">
            <w:r>
              <w:rPr>
                <w:sz w:val="16"/>
              </w:rPr>
              <w:t>Adds local open-source model comparison</w:t>
            </w:r>
          </w:p>
        </w:tc>
      </w:tr>
      <w:tr w:rsidR="005D103B" w14:paraId="14DBD7AF" w14:textId="77777777">
        <w:trPr>
          <w:jc w:val="center"/>
        </w:trPr>
        <w:tc>
          <w:tcPr>
            <w:tcW w:w="1704" w:type="dxa"/>
            <w:vAlign w:val="center"/>
          </w:tcPr>
          <w:p w14:paraId="7BE684C4" w14:textId="77777777" w:rsidR="005D103B" w:rsidRDefault="00234347">
            <w:r>
              <w:rPr>
                <w:sz w:val="16"/>
              </w:rPr>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lastRenderedPageBreak/>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2" w:name="_Toc234712066"/>
      <w:r w:rsidRPr="008747BE">
        <w:rPr>
          <w:rFonts w:ascii="Times New Roman" w:hAnsi="Times New Roman"/>
          <w:bCs w:val="0"/>
          <w:sz w:val="22"/>
        </w:rPr>
        <w:t>2.6 Literature Gap</w:t>
      </w:r>
      <w:bookmarkEnd w:id="22"/>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w:t>
      </w:r>
    </w:p>
    <w:p w14:paraId="1F365662" w14:textId="77777777" w:rsidR="00234347" w:rsidRPr="008747BE" w:rsidRDefault="00234347" w:rsidP="00234347">
      <w:pPr>
        <w:pStyle w:val="Heading2"/>
        <w:spacing w:after="80" w:line="252" w:lineRule="auto"/>
        <w:rPr>
          <w:bCs w:val="0"/>
        </w:rPr>
      </w:pPr>
      <w:bookmarkStart w:id="23" w:name="_Toc234712067"/>
      <w:r w:rsidRPr="008747BE">
        <w:rPr>
          <w:rFonts w:ascii="Times New Roman" w:hAnsi="Times New Roman"/>
          <w:bCs w:val="0"/>
          <w:sz w:val="22"/>
        </w:rPr>
        <w:t>2.7 Detailed State-of-the-Art Gap Analysis</w:t>
      </w:r>
      <w:bookmarkEnd w:id="23"/>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4" w:name="_Toc234712068"/>
      <w:r w:rsidRPr="008747BE">
        <w:rPr>
          <w:rFonts w:ascii="Times New Roman" w:hAnsi="Times New Roman"/>
          <w:bCs w:val="0"/>
          <w:sz w:val="22"/>
        </w:rPr>
        <w:t>Darktrace</w:t>
      </w:r>
      <w:bookmarkEnd w:id="24"/>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5" w:name="_Toc234712069"/>
      <w:r w:rsidRPr="008747BE">
        <w:rPr>
          <w:rFonts w:ascii="Times New Roman" w:hAnsi="Times New Roman"/>
          <w:bCs w:val="0"/>
          <w:sz w:val="22"/>
        </w:rPr>
        <w:t>Vectra AI</w:t>
      </w:r>
      <w:bookmarkEnd w:id="25"/>
    </w:p>
    <w:p w14:paraId="001F8320" w14:textId="77777777" w:rsidR="00234347" w:rsidRDefault="00234347" w:rsidP="008747BE">
      <w:pPr>
        <w:spacing w:after="80" w:line="252" w:lineRule="auto"/>
        <w:ind w:firstLine="720"/>
      </w:pPr>
      <w:r>
        <w:t xml:space="preserve">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w:t>
      </w:r>
      <w:r>
        <w:lastRenderedPageBreak/>
        <w:t>from it and addresses the gap through the following improvement: adds transparent models, lstm prediction, and reports.</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6" w:name="_Toc234712070"/>
      <w:r w:rsidRPr="008747BE">
        <w:rPr>
          <w:rFonts w:ascii="Times New Roman" w:hAnsi="Times New Roman"/>
          <w:bCs w:val="0"/>
          <w:sz w:val="22"/>
        </w:rPr>
        <w:t>ExtraHop RevealX</w:t>
      </w:r>
      <w:bookmarkEnd w:id="26"/>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7" w:name="_Toc234712071"/>
      <w:r w:rsidRPr="008747BE">
        <w:rPr>
          <w:rFonts w:ascii="Times New Roman" w:hAnsi="Times New Roman"/>
          <w:bCs w:val="0"/>
          <w:sz w:val="22"/>
        </w:rPr>
        <w:t>Corelight Open NDR</w:t>
      </w:r>
      <w:bookmarkEnd w:id="27"/>
    </w:p>
    <w:p w14:paraId="7112394B" w14:textId="77777777"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8" w:name="_Toc234712072"/>
      <w:r w:rsidRPr="008747BE">
        <w:rPr>
          <w:rFonts w:ascii="Times New Roman" w:hAnsi="Times New Roman"/>
          <w:bCs w:val="0"/>
          <w:sz w:val="22"/>
        </w:rPr>
        <w:t>Cisco Secure Network Analytics</w:t>
      </w:r>
      <w:bookmarkEnd w:id="28"/>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[6]</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9" w:name="_Toc234712073"/>
      <w:r w:rsidRPr="008747BE">
        <w:rPr>
          <w:rFonts w:ascii="Times New Roman" w:hAnsi="Times New Roman"/>
          <w:bCs w:val="0"/>
          <w:sz w:val="22"/>
        </w:rPr>
        <w:t>Palo Alto Cortex XSIAM</w:t>
      </w:r>
      <w:bookmarkEnd w:id="29"/>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w:t>
      </w:r>
    </w:p>
    <w:p w14:paraId="1238D8A9" w14:textId="77777777" w:rsidR="00234347" w:rsidRDefault="00234347" w:rsidP="008747BE">
      <w:pPr>
        <w:spacing w:after="80" w:line="252" w:lineRule="auto"/>
        <w:ind w:firstLine="720"/>
      </w:pPr>
      <w:r>
        <w:lastRenderedPageBreak/>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30" w:name="_Toc234712074"/>
      <w:r w:rsidRPr="008747BE">
        <w:rPr>
          <w:rFonts w:ascii="Times New Roman" w:hAnsi="Times New Roman"/>
          <w:bCs w:val="0"/>
          <w:sz w:val="22"/>
        </w:rPr>
        <w:t>Microsoft Sentinel</w:t>
      </w:r>
      <w:bookmarkEnd w:id="30"/>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1" w:name="_Toc234712075"/>
      <w:r w:rsidRPr="008747BE">
        <w:rPr>
          <w:rFonts w:ascii="Times New Roman" w:hAnsi="Times New Roman"/>
          <w:bCs w:val="0"/>
          <w:sz w:val="22"/>
        </w:rPr>
        <w:t>Splunk Enterprise Security</w:t>
      </w:r>
      <w:bookmarkEnd w:id="31"/>
    </w:p>
    <w:p w14:paraId="25F119A4" w14:textId="77777777"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2" w:name="_Toc234712076"/>
      <w:r w:rsidRPr="008747BE">
        <w:rPr>
          <w:rFonts w:ascii="Times New Roman" w:hAnsi="Times New Roman"/>
          <w:bCs w:val="0"/>
          <w:sz w:val="22"/>
        </w:rPr>
        <w:t>IBM QRadar</w:t>
      </w:r>
      <w:bookmarkEnd w:id="32"/>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[13]</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3" w:name="_Toc234712077"/>
      <w:r w:rsidRPr="008747BE">
        <w:rPr>
          <w:rFonts w:ascii="Times New Roman" w:hAnsi="Times New Roman"/>
          <w:bCs w:val="0"/>
          <w:sz w:val="22"/>
        </w:rPr>
        <w:t>Elastic Security</w:t>
      </w:r>
      <w:bookmarkEnd w:id="33"/>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4" w:name="_Toc234712078"/>
      <w:r w:rsidRPr="008747BE">
        <w:rPr>
          <w:rFonts w:ascii="Times New Roman" w:hAnsi="Times New Roman"/>
          <w:bCs w:val="0"/>
          <w:sz w:val="22"/>
        </w:rPr>
        <w:lastRenderedPageBreak/>
        <w:t>CrowdStrike Falcon</w:t>
      </w:r>
      <w:bookmarkEnd w:id="34"/>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[41]</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5" w:name="_Toc234712079"/>
      <w:r w:rsidRPr="008747BE">
        <w:rPr>
          <w:rFonts w:ascii="Times New Roman" w:hAnsi="Times New Roman"/>
          <w:bCs w:val="0"/>
          <w:sz w:val="22"/>
        </w:rPr>
        <w:t>Trend Micro Vision One</w:t>
      </w:r>
      <w:bookmarkEnd w:id="35"/>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w:t>
      </w:r>
    </w:p>
    <w:p w14:paraId="5B5573F7" w14:textId="77777777"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6" w:name="_Toc234712080"/>
      <w:r w:rsidRPr="008747BE">
        <w:rPr>
          <w:rFonts w:ascii="Times New Roman" w:hAnsi="Times New Roman"/>
          <w:bCs w:val="0"/>
          <w:sz w:val="22"/>
        </w:rPr>
        <w:t>Google Security Operations</w:t>
      </w:r>
      <w:bookmarkEnd w:id="36"/>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7" w:name="_Toc234712081"/>
      <w:r w:rsidRPr="008747BE">
        <w:rPr>
          <w:rFonts w:ascii="Times New Roman" w:hAnsi="Times New Roman"/>
          <w:bCs w:val="0"/>
          <w:sz w:val="22"/>
        </w:rPr>
        <w:t>Rapid7 InsightIDR</w:t>
      </w:r>
      <w:bookmarkEnd w:id="37"/>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8" w:name="_Toc234712082"/>
      <w:r w:rsidRPr="008747BE">
        <w:rPr>
          <w:rFonts w:ascii="Times New Roman" w:hAnsi="Times New Roman"/>
          <w:bCs w:val="0"/>
          <w:sz w:val="22"/>
        </w:rPr>
        <w:t>Security Onion 2</w:t>
      </w:r>
      <w:bookmarkEnd w:id="38"/>
    </w:p>
    <w:p w14:paraId="31D35B60" w14:textId="77777777" w:rsidR="00234347" w:rsidRDefault="00234347" w:rsidP="008747BE">
      <w:pPr>
        <w:spacing w:after="80" w:line="252" w:lineRule="auto"/>
        <w:ind w:firstLine="720"/>
      </w:pPr>
      <w:r>
        <w:t xml:space="preserve">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w:t>
      </w:r>
      <w:r>
        <w:lastRenderedPageBreak/>
        <w:t>attempt to replace this commercial or open-source system. Instead, it extracts the academic lesson from it and addresses the gap through the following improvement: adds hybrid ai and xai.</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9" w:name="_Toc234712083"/>
      <w:r w:rsidRPr="008747BE">
        <w:rPr>
          <w:rFonts w:ascii="Times New Roman" w:hAnsi="Times New Roman"/>
          <w:bCs w:val="0"/>
          <w:sz w:val="22"/>
        </w:rPr>
        <w:t>Zeek</w:t>
      </w:r>
      <w:bookmarkEnd w:id="39"/>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40" w:name="_Toc234712084"/>
      <w:r w:rsidRPr="008747BE">
        <w:rPr>
          <w:rFonts w:ascii="Times New Roman" w:hAnsi="Times New Roman"/>
          <w:bCs w:val="0"/>
          <w:sz w:val="22"/>
        </w:rPr>
        <w:t>Suricata</w:t>
      </w:r>
      <w:bookmarkEnd w:id="40"/>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1" w:name="_Toc234712085"/>
      <w:r w:rsidRPr="008747BE">
        <w:rPr>
          <w:rFonts w:ascii="Times New Roman" w:hAnsi="Times New Roman"/>
          <w:bCs w:val="0"/>
          <w:sz w:val="22"/>
        </w:rPr>
        <w:t>Wazuh</w:t>
      </w:r>
      <w:bookmarkEnd w:id="41"/>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2" w:name="_Toc234712086"/>
      <w:r w:rsidRPr="008747BE">
        <w:rPr>
          <w:rFonts w:ascii="Times New Roman" w:hAnsi="Times New Roman"/>
          <w:bCs w:val="0"/>
          <w:sz w:val="22"/>
        </w:rPr>
        <w:t>Snort 3</w:t>
      </w:r>
      <w:bookmarkEnd w:id="42"/>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w:t>
      </w:r>
    </w:p>
    <w:p w14:paraId="19EF4D6D" w14:textId="77777777" w:rsidR="00234347" w:rsidRDefault="00234347" w:rsidP="008747BE">
      <w:pPr>
        <w:spacing w:after="80" w:line="252" w:lineRule="auto"/>
        <w:ind w:firstLine="720"/>
      </w:pPr>
      <w:r>
        <w:t xml:space="preserve">From a Bachelor project perspective, the value of comparing Snort 3 is that it helps justify why the proposed project must include more than a simple classifier. The project should include visibility, detection, </w:t>
      </w:r>
      <w:r>
        <w:lastRenderedPageBreak/>
        <w:t>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3" w:name="_Toc234712087"/>
      <w:r w:rsidRPr="008747BE">
        <w:rPr>
          <w:rFonts w:ascii="Times New Roman" w:hAnsi="Times New Roman"/>
          <w:bCs w:val="0"/>
          <w:sz w:val="22"/>
        </w:rPr>
        <w:t>Cisco XDR</w:t>
      </w:r>
      <w:bookmarkEnd w:id="43"/>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[7]</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4" w:name="_Toc234712088"/>
      <w:r w:rsidRPr="008747BE">
        <w:rPr>
          <w:rFonts w:ascii="Times New Roman" w:hAnsi="Times New Roman"/>
          <w:bCs w:val="0"/>
          <w:sz w:val="24"/>
          <w:szCs w:val="32"/>
        </w:rPr>
        <w:lastRenderedPageBreak/>
        <w:t>Chapter 3 - Proposed System Architecture</w:t>
      </w:r>
      <w:bookmarkEnd w:id="44"/>
    </w:p>
    <w:p w14:paraId="181F89F7" w14:textId="77777777" w:rsidR="005D103B" w:rsidRPr="008747BE" w:rsidRDefault="00234347">
      <w:pPr>
        <w:pStyle w:val="Heading2"/>
        <w:spacing w:after="80" w:line="252" w:lineRule="auto"/>
        <w:rPr>
          <w:bCs w:val="0"/>
        </w:rPr>
      </w:pPr>
      <w:bookmarkStart w:id="45" w:name="_Toc234712089"/>
      <w:r w:rsidRPr="008747BE">
        <w:rPr>
          <w:rFonts w:ascii="Times New Roman" w:hAnsi="Times New Roman"/>
          <w:bCs w:val="0"/>
          <w:sz w:val="22"/>
        </w:rPr>
        <w:t>3.1 Architecture Overview</w:t>
      </w:r>
      <w:bookmarkEnd w:id="45"/>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6" w:name="_Toc234712090"/>
      <w:r w:rsidRPr="008747BE">
        <w:rPr>
          <w:rFonts w:ascii="Times New Roman" w:hAnsi="Times New Roman"/>
          <w:bCs w:val="0"/>
          <w:sz w:val="22"/>
        </w:rPr>
        <w:t>3.2 AI Detection Pipeline</w:t>
      </w:r>
      <w:bookmarkEnd w:id="46"/>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7" w:name="_Toc234712091"/>
      <w:r w:rsidRPr="008747BE">
        <w:rPr>
          <w:rFonts w:ascii="Times New Roman" w:hAnsi="Times New Roman"/>
          <w:bCs w:val="0"/>
          <w:sz w:val="22"/>
        </w:rPr>
        <w:t>3.3 Main Modules</w:t>
      </w:r>
      <w:bookmarkEnd w:id="47"/>
    </w:p>
    <w:p>
      <w:pPr>
        <w:pStyle w:val="Heading3"/>
      </w:pPr>
      <w:r>
        <w:rPr>
          <w:rFonts w:ascii="Times New Roman" w:hAnsi="Times New Roman"/>
          <w:sz w:val="24"/>
        </w:rPr>
        <w:t>3.3.1 Implemented Core Modules (Aligned with Software)</w:t>
      </w:r>
    </w:p>
    <w:p>
      <w:r>
        <w:rPr>
          <w:rFonts w:ascii="Times New Roman" w:hAnsi="Times New Roman"/>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[2] [5] [15] [35] [40]</w:t>
      </w:r>
    </w:p>
    <w:p>
      <w:pPr>
        <w:jc w:val="center"/>
      </w:pPr>
      <w:r>
        <w:drawing>
          <wp:inline xmlns:a="http://schemas.openxmlformats.org/drawingml/2006/main" xmlns:pic="http://schemas.openxmlformats.org/drawingml/2006/picture">
            <wp:extent cx="5760720" cy="3703320"/>
            <wp:docPr id="14" name="Picture 14"/>
            <wp:cNvGraphicFramePr>
              <a:graphicFrameLocks noChangeAspect="1"/>
            </wp:cNvGraphicFramePr>
            <a:graphic>
              <a:graphicData uri="http://schemas.openxmlformats.org/drawingml/2006/picture">
                <pic:pic>
                  <pic:nvPicPr>
                    <pic:cNvPr id="0" name="fig_expanded_architecture.png"/>
                    <pic:cNvPicPr/>
                  </pic:nvPicPr>
                  <pic:blipFill>
                    <a:blip r:embed="rId24"/>
                    <a:stretch>
                      <a:fillRect/>
                    </a:stretch>
                  </pic:blipFill>
                  <pic:spPr>
                    <a:xfrm>
                      <a:off x="0" y="0"/>
                      <a:ext cx="5760720" cy="3703320"/>
                    </a:xfrm>
                    <a:prstGeom prst="rect"/>
                  </pic:spPr>
                </pic:pic>
              </a:graphicData>
            </a:graphic>
          </wp:inline>
        </w:drawing>
      </w:r>
    </w:p>
    <w:p>
      <w:pPr>
        <w:jc w:val="center"/>
      </w:pPr>
      <w:r>
        <w:rPr>
          <w:rFonts w:ascii="Times New Roman" w:hAnsi="Times New Roman"/>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8" w:name="_Toc234712092"/>
      <w:r w:rsidRPr="008747BE">
        <w:rPr>
          <w:rFonts w:ascii="Times New Roman" w:hAnsi="Times New Roman"/>
          <w:bCs w:val="0"/>
          <w:sz w:val="22"/>
        </w:rPr>
        <w:t>3.4 Data Flow Diagram</w:t>
      </w:r>
      <w:bookmarkEnd w:id="48"/>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1"/>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9" w:name="_Toc234712093"/>
      <w:r w:rsidRPr="008747BE">
        <w:rPr>
          <w:rFonts w:ascii="Times New Roman" w:hAnsi="Times New Roman"/>
          <w:bCs w:val="0"/>
          <w:sz w:val="22"/>
        </w:rPr>
        <w:lastRenderedPageBreak/>
        <w:t>3.5 UML Diagrams</w:t>
      </w:r>
      <w:bookmarkEnd w:id="49"/>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2"/>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3"/>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4"/>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50" w:name="_Toc234712094"/>
      <w:r w:rsidRPr="008747BE">
        <w:rPr>
          <w:rFonts w:ascii="Times New Roman" w:hAnsi="Times New Roman"/>
          <w:bCs w:val="0"/>
          <w:sz w:val="22"/>
        </w:rPr>
        <w:t>3.6 Threat Model</w:t>
      </w:r>
      <w:bookmarkEnd w:id="50"/>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5"/>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pPr>
        <w:pStyle w:val="Heading2"/>
      </w:pPr>
      <w:r>
        <w:rPr>
          <w:rFonts w:ascii="Times New Roman" w:hAnsi="Times New Roman"/>
          <w:sz w:val="24"/>
        </w:rPr>
        <w:t>3.7 MITRE ATT&amp;CK Mapping and SOAR Playbooks</w:t>
      </w:r>
    </w:p>
    <w:p>
      <w:r>
        <w:rPr>
          <w:rFonts w:ascii="Times New Roman" w:hAnsi="Times New Roman"/>
          <w:sz w:val="24"/>
        </w:rPr>
        <w:t>To improve SOC interpretability, each attack label is mapped to MITRE ATT&amp;CK tactics and technique IDs [36].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
        <w:rPr>
          <w:rFonts w:ascii="Times New Roman" w:hAnsi="Times New Roman"/>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[35]</w:t>
      </w:r>
    </w:p>
    <w:p>
      <w:pPr>
        <w:jc w:val="center"/>
      </w:pPr>
      <w:r>
        <w:drawing>
          <wp:inline xmlns:a="http://schemas.openxmlformats.org/drawingml/2006/main" xmlns:pic="http://schemas.openxmlformats.org/drawingml/2006/picture">
            <wp:extent cx="5486400" cy="2926080"/>
            <wp:docPr id="15" name="Picture 15"/>
            <wp:cNvGraphicFramePr>
              <a:graphicFrameLocks noChangeAspect="1"/>
            </wp:cNvGraphicFramePr>
            <a:graphic>
              <a:graphicData uri="http://schemas.openxmlformats.org/drawingml/2006/picture">
                <pic:pic>
                  <pic:nvPicPr>
                    <pic:cNvPr id="0" name="fig_mitre_soar.png"/>
                    <pic:cNvPicPr/>
                  </pic:nvPicPr>
                  <pic:blipFill>
                    <a:blip r:embed="rId25"/>
                    <a:stretch>
                      <a:fillRect/>
                    </a:stretch>
                  </pic:blipFill>
                  <pic:spPr>
                    <a:xfrm>
                      <a:off x="0" y="0"/>
                      <a:ext cx="5486400" cy="2926080"/>
                    </a:xfrm>
                    <a:prstGeom prst="rect"/>
                  </pic:spPr>
                </pic:pic>
              </a:graphicData>
            </a:graphic>
          </wp:inline>
        </w:drawing>
      </w:r>
    </w:p>
    <w:p>
      <w:pPr>
        <w:jc w:val="center"/>
      </w:pPr>
      <w:r>
        <w:rPr>
          <w:rFonts w:ascii="Times New Roman" w:hAnsi="Times New Roman"/>
          <w:i/>
          <w:sz w:val="20"/>
        </w:rPr>
        <w:t>Figure 9. MITRE ATT&amp;CK enrichment and SOAR playbook example (Ransomware).</w:t>
      </w:r>
    </w:p>
    <w:p>
      <w:pPr>
        <w:pStyle w:val="Heading2"/>
      </w:pPr>
      <w:r>
        <w:rPr>
          <w:rFonts w:ascii="Times New Roman" w:hAnsi="Times New Roman"/>
          <w:sz w:val="24"/>
        </w:rPr>
        <w:t>3.8 Online Incremental Learning</w:t>
      </w:r>
    </w:p>
    <w:p>
      <w:r>
        <w:rPr>
          <w:rFonts w:ascii="Times New Roman" w:hAnsi="Times New Roman"/>
          <w:sz w:val="24"/>
        </w:rPr>
        <w:t>The system stores confirmed/simulated labeled feature vectors in an online buffer. When enough samples are available, an SGDClassifier is updated using partial_fit [40] and saved as models/online_sgd.pkl. This online model may contribute an optional sixth vote during detection. Importantly, online learning does not overwrite Random Forest, XGBoost, Isolation Forest, Autoencoder, or LSTM models, which preserves stability of the core Hybrid AI pipeline. [2] [5] [15]</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1" w:name="_Toc234712095"/>
      <w:r w:rsidRPr="008747BE">
        <w:rPr>
          <w:rFonts w:ascii="Times New Roman" w:hAnsi="Times New Roman"/>
          <w:bCs w:val="0"/>
          <w:sz w:val="24"/>
          <w:szCs w:val="32"/>
        </w:rPr>
        <w:lastRenderedPageBreak/>
        <w:t>Chapter 4 - Implementation Methodology</w:t>
      </w:r>
      <w:bookmarkEnd w:id="51"/>
    </w:p>
    <w:p w14:paraId="43422BFE" w14:textId="77777777" w:rsidR="005D103B" w:rsidRPr="008747BE" w:rsidRDefault="00234347">
      <w:pPr>
        <w:pStyle w:val="Heading2"/>
        <w:spacing w:after="80" w:line="252" w:lineRule="auto"/>
        <w:rPr>
          <w:bCs w:val="0"/>
        </w:rPr>
      </w:pPr>
      <w:bookmarkStart w:id="52" w:name="_Toc234712096"/>
      <w:r w:rsidRPr="008747BE">
        <w:rPr>
          <w:rFonts w:ascii="Times New Roman" w:hAnsi="Times New Roman"/>
          <w:bCs w:val="0"/>
          <w:sz w:val="22"/>
        </w:rPr>
        <w:t>4.1 Technology Stack</w:t>
      </w:r>
      <w:bookmarkEnd w:id="52"/>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3" w:name="_Toc234712097"/>
      <w:r w:rsidRPr="00D27A9D">
        <w:rPr>
          <w:rFonts w:ascii="Times New Roman" w:hAnsi="Times New Roman"/>
          <w:bCs w:val="0"/>
          <w:sz w:val="22"/>
        </w:rPr>
        <w:t>4.2 Feature Engineering</w:t>
      </w:r>
      <w:bookmarkEnd w:id="53"/>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4" w:name="_Toc234712098"/>
      <w:r w:rsidRPr="00D27A9D">
        <w:rPr>
          <w:rFonts w:ascii="Times New Roman" w:hAnsi="Times New Roman"/>
          <w:bCs w:val="0"/>
          <w:sz w:val="22"/>
        </w:rPr>
        <w:t>4.3 Model Development</w:t>
      </w:r>
      <w:bookmarkEnd w:id="54"/>
    </w:p>
    <w:p w14:paraId="135FA2A7" w14:textId="77777777" w:rsidR="005D103B" w:rsidRDefault="00234347">
      <w:pPr>
        <w:spacing w:after="80" w:line="252" w:lineRule="auto"/>
      </w:pPr>
      <w:r>
        <w:t>Model development begins with data loading, cleaning, feature selection, and splitting into training and testing sets. Random Forest [2] and XGBoost [5] are trained for labeled attack classification. Isolation Forest [15] and Autoencoder are trained to detect unusual behavior. LSTM is prepared using traffic sequences so it can learn temporal patterns rather than isolated rows.</w:t>
      </w:r>
    </w:p>
    <w:p w14:paraId="56EF8FC2" w14:textId="77777777" w:rsidR="005D103B" w:rsidRPr="00D27A9D" w:rsidRDefault="00234347">
      <w:pPr>
        <w:pStyle w:val="Heading2"/>
        <w:spacing w:after="80" w:line="252" w:lineRule="auto"/>
        <w:rPr>
          <w:bCs w:val="0"/>
        </w:rPr>
      </w:pPr>
      <w:bookmarkStart w:id="55" w:name="_Toc234712099"/>
      <w:r w:rsidRPr="00D27A9D">
        <w:rPr>
          <w:rFonts w:ascii="Times New Roman" w:hAnsi="Times New Roman"/>
          <w:bCs w:val="0"/>
          <w:sz w:val="22"/>
        </w:rPr>
        <w:t>4.4 Decision Fusion</w:t>
      </w:r>
      <w:bookmarkEnd w:id="55"/>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[5] [15]</w:t>
      </w:r>
    </w:p>
    <w:p>
      <w:pPr>
        <w:jc w:val="center"/>
      </w:pPr>
      <w:r>
        <w:drawing>
          <wp:inline xmlns:a="http://schemas.openxmlformats.org/drawingml/2006/main" xmlns:pic="http://schemas.openxmlformats.org/drawingml/2006/picture">
            <wp:extent cx="5760720" cy="2139696"/>
            <wp:docPr id="25" name="Picture 25"/>
            <wp:cNvGraphicFramePr>
              <a:graphicFrameLocks noChangeAspect="1"/>
            </wp:cNvGraphicFramePr>
            <a:graphic>
              <a:graphicData uri="http://schemas.openxmlformats.org/drawingml/2006/picture">
                <pic:pic>
                  <pic:nvPicPr>
                    <pic:cNvPr id="0" name="fig_detection_pipeline.png"/>
                    <pic:cNvPicPr/>
                  </pic:nvPicPr>
                  <pic:blipFill>
                    <a:blip r:embed="rId35"/>
                    <a:stretch>
                      <a:fillRect/>
                    </a:stretch>
                  </pic:blipFill>
                  <pic:spPr>
                    <a:xfrm>
                      <a:off x="0" y="0"/>
                      <a:ext cx="5760720" cy="2139696"/>
                    </a:xfrm>
                    <a:prstGeom prst="rect"/>
                  </pic:spPr>
                </pic:pic>
              </a:graphicData>
            </a:graphic>
          </wp:inline>
        </w:drawing>
      </w:r>
    </w:p>
    <w:p>
      <w:pPr>
        <w:jc w:val="center"/>
      </w:pPr>
      <w:r>
        <w:rPr>
          <w:rFonts w:ascii="Times New Roman" w:hAnsi="Times New Roman"/>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6" w:name="_Toc234712100"/>
      <w:r w:rsidRPr="00D27A9D">
        <w:rPr>
          <w:rFonts w:ascii="Times New Roman" w:hAnsi="Times New Roman"/>
          <w:bCs w:val="0"/>
          <w:sz w:val="22"/>
        </w:rPr>
        <w:t>4.5 Database Design</w:t>
      </w:r>
      <w:bookmarkEnd w:id="56"/>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7" w:name="_Toc234712101"/>
      <w:r w:rsidRPr="00D27A9D">
        <w:rPr>
          <w:rFonts w:ascii="Times New Roman" w:hAnsi="Times New Roman"/>
          <w:bCs w:val="0"/>
          <w:sz w:val="22"/>
        </w:rPr>
        <w:lastRenderedPageBreak/>
        <w:t>4.6 Dashboard Design</w:t>
      </w:r>
      <w:bookmarkEnd w:id="57"/>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6"/>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displays total flows, active alerts, average threat score, recent alerts, protocol distribution, model comparison, Threat Intelligence, blocked IPs, and downloadable reports. Dedicated pages cover Live Monitoring, AI Detection, Threat Simulation, Threat Intelligence, Alerts, Blocked IPs, AI Models, Reports, Settings, and SOC Ops (MITRE / SOAR / Online Learning / Health). This makes the system useful for both technical evaluation and project defense. [34]</w:t>
      </w:r>
    </w:p>
    <w:p>
      <w:pPr>
        <w:pStyle w:val="Heading3"/>
      </w:pPr>
      <w:r>
        <w:rPr>
          <w:rFonts w:ascii="Times New Roman" w:hAnsi="Times New Roman"/>
          <w:sz w:val="24"/>
        </w:rPr>
        <w:t>4.6.1 Threat Simulation and SOC Operations Pages</w:t>
      </w:r>
    </w:p>
    <w:p>
      <w:r>
        <w:rPr>
          <w:rFonts w:ascii="Times New Roman" w:hAnsi="Times New Roman"/>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[35]</w:t>
      </w:r>
    </w:p>
    <w:p>
      <w:pPr>
        <w:jc w:val="center"/>
      </w:pPr>
      <w:r>
        <w:drawing>
          <wp:inline xmlns:a="http://schemas.openxmlformats.org/drawingml/2006/main" xmlns:pic="http://schemas.openxmlformats.org/drawingml/2006/picture">
            <wp:extent cx="5486400" cy="6932815"/>
            <wp:docPr id="16" name="Picture 16"/>
            <wp:cNvGraphicFramePr>
              <a:graphicFrameLocks noChangeAspect="1"/>
            </wp:cNvGraphicFramePr>
            <a:graphic>
              <a:graphicData uri="http://schemas.openxmlformats.org/drawingml/2006/picture">
                <pic:pic>
                  <pic:nvPicPr>
                    <pic:cNvPr id="0" name="01_hybrid_ai_decision_fusion.png"/>
                    <pic:cNvPicPr/>
                  </pic:nvPicPr>
                  <pic:blipFill>
                    <a:blip r:embed="rId26"/>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12. Code excerpt: Hybrid AI decision fusion.</w:t>
      </w:r>
    </w:p>
    <w:p>
      <w:pPr>
        <w:jc w:val="center"/>
      </w:pPr>
      <w:r>
        <w:drawing>
          <wp:inline xmlns:a="http://schemas.openxmlformats.org/drawingml/2006/main" xmlns:pic="http://schemas.openxmlformats.org/drawingml/2006/picture">
            <wp:extent cx="5486400" cy="4137193"/>
            <wp:docPr id="17" name="Picture 17"/>
            <wp:cNvGraphicFramePr>
              <a:graphicFrameLocks noChangeAspect="1"/>
            </wp:cNvGraphicFramePr>
            <a:graphic>
              <a:graphicData uri="http://schemas.openxmlformats.org/drawingml/2006/picture">
                <pic:pic>
                  <pic:nvPicPr>
                    <pic:cNvPr id="0" name="09_mitre_map.png"/>
                    <pic:cNvPicPr/>
                  </pic:nvPicPr>
                  <pic:blipFill>
                    <a:blip r:embed="rId27"/>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13. Code excerpt: MITRE ATT&amp;CK mapping module.</w:t>
      </w:r>
    </w:p>
    <w:p>
      <w:pPr>
        <w:jc w:val="center"/>
      </w:pPr>
      <w:r>
        <w:drawing>
          <wp:inline xmlns:a="http://schemas.openxmlformats.org/drawingml/2006/main" xmlns:pic="http://schemas.openxmlformats.org/drawingml/2006/picture">
            <wp:extent cx="5486400" cy="4137193"/>
            <wp:docPr id="18" name="Picture 18"/>
            <wp:cNvGraphicFramePr>
              <a:graphicFrameLocks noChangeAspect="1"/>
            </wp:cNvGraphicFramePr>
            <a:graphic>
              <a:graphicData uri="http://schemas.openxmlformats.org/drawingml/2006/picture">
                <pic:pic>
                  <pic:nvPicPr>
                    <pic:cNvPr id="0" name="10_soar_playbooks.png"/>
                    <pic:cNvPicPr/>
                  </pic:nvPicPr>
                  <pic:blipFill>
                    <a:blip r:embed="rId28"/>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14. Code excerpt: SOAR playbook definitions.</w:t>
      </w:r>
    </w:p>
    <w:p>
      <w:pPr>
        <w:jc w:val="center"/>
      </w:pPr>
      <w:r>
        <w:drawing>
          <wp:inline xmlns:a="http://schemas.openxmlformats.org/drawingml/2006/main" xmlns:pic="http://schemas.openxmlformats.org/drawingml/2006/picture">
            <wp:extent cx="5486400" cy="4529079"/>
            <wp:docPr id="19" name="Picture 19"/>
            <wp:cNvGraphicFramePr>
              <a:graphicFrameLocks noChangeAspect="1"/>
            </wp:cNvGraphicFramePr>
            <a:graphic>
              <a:graphicData uri="http://schemas.openxmlformats.org/drawingml/2006/picture">
                <pic:pic>
                  <pic:nvPicPr>
                    <pic:cNvPr id="0" name="12_online_learning.png"/>
                    <pic:cNvPicPr/>
                  </pic:nvPicPr>
                  <pic:blipFill>
                    <a:blip r:embed="rId29"/>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15. Code excerpt: online incremental learning.</w:t>
      </w:r>
    </w:p>
    <w:p>
      <w:pPr>
        <w:jc w:val="center"/>
      </w:pPr>
      <w:r>
        <w:drawing>
          <wp:inline xmlns:a="http://schemas.openxmlformats.org/drawingml/2006/main" xmlns:pic="http://schemas.openxmlformats.org/drawingml/2006/picture">
            <wp:extent cx="5486400" cy="4137193"/>
            <wp:docPr id="20" name="Picture 20"/>
            <wp:cNvGraphicFramePr>
              <a:graphicFrameLocks noChangeAspect="1"/>
            </wp:cNvGraphicFramePr>
            <a:graphic>
              <a:graphicData uri="http://schemas.openxmlformats.org/drawingml/2006/picture">
                <pic:pic>
                  <pic:nvPicPr>
                    <pic:cNvPr id="0" name="14_threat_simulation.png"/>
                    <pic:cNvPicPr/>
                  </pic:nvPicPr>
                  <pic:blipFill>
                    <a:blip r:embed="rId30"/>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16. Code excerpt: threat simulation engine.</w:t>
      </w:r>
    </w:p>
    <w:p>
      <w:pPr>
        <w:jc w:val="center"/>
      </w:pPr>
      <w:r>
        <w:drawing>
          <wp:inline xmlns:a="http://schemas.openxmlformats.org/drawingml/2006/main" xmlns:pic="http://schemas.openxmlformats.org/drawingml/2006/picture">
            <wp:extent cx="5486400" cy="4529079"/>
            <wp:docPr id="21" name="Picture 21"/>
            <wp:cNvGraphicFramePr>
              <a:graphicFrameLocks noChangeAspect="1"/>
            </wp:cNvGraphicFramePr>
            <a:graphic>
              <a:graphicData uri="http://schemas.openxmlformats.org/drawingml/2006/picture">
                <pic:pic>
                  <pic:nvPicPr>
                    <pic:cNvPr id="0" name="13_alert_manager.png"/>
                    <pic:cNvPicPr/>
                  </pic:nvPicPr>
                  <pic:blipFill>
                    <a:blip r:embed="rId31"/>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17. Code excerpt: alert manager with playbook hook.</w:t>
      </w:r>
    </w:p>
    <w:p>
      <w:pPr>
        <w:jc w:val="center"/>
      </w:pPr>
      <w:r>
        <w:drawing>
          <wp:inline xmlns:a="http://schemas.openxmlformats.org/drawingml/2006/main" xmlns:pic="http://schemas.openxmlformats.org/drawingml/2006/picture">
            <wp:extent cx="5486400" cy="3672529"/>
            <wp:docPr id="22" name="Picture 22"/>
            <wp:cNvGraphicFramePr>
              <a:graphicFrameLocks noChangeAspect="1"/>
            </wp:cNvGraphicFramePr>
            <a:graphic>
              <a:graphicData uri="http://schemas.openxmlformats.org/drawingml/2006/picture">
                <pic:pic>
                  <pic:nvPicPr>
                    <pic:cNvPr id="0" name="16_telegram_alert.png"/>
                    <pic:cNvPicPr/>
                  </pic:nvPicPr>
                  <pic:blipFill>
                    <a:blip r:embed="rId32"/>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18. Code excerpt: Telegram alert delivery.</w:t>
      </w:r>
    </w:p>
    <w:p>
      <w:pPr>
        <w:jc w:val="center"/>
      </w:pPr>
      <w:r>
        <w:drawing>
          <wp:inline xmlns:a="http://schemas.openxmlformats.org/drawingml/2006/main" xmlns:pic="http://schemas.openxmlformats.org/drawingml/2006/picture">
            <wp:extent cx="5486400" cy="4064415"/>
            <wp:docPr id="23" name="Picture 23"/>
            <wp:cNvGraphicFramePr>
              <a:graphicFrameLocks noChangeAspect="1"/>
            </wp:cNvGraphicFramePr>
            <a:graphic>
              <a:graphicData uri="http://schemas.openxmlformats.org/drawingml/2006/picture">
                <pic:pic>
                  <pic:nvPicPr>
                    <pic:cNvPr id="0" name="15_supervisor.png"/>
                    <pic:cNvPicPr/>
                  </pic:nvPicPr>
                  <pic:blipFill>
                    <a:blip r:embed="rId33"/>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19. Code excerpt: server auto-recovery supervisor.</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[34], the AI engine, the SQLite database [37], and the response engine. FastAPI [33]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lastRenderedPageBreak/>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[2] and XGBoost [5] on labeled data</w:t>
      </w:r>
    </w:p>
    <w:p w14:paraId="0AF15660" w14:textId="77777777" w:rsidR="00234347" w:rsidRDefault="00234347" w:rsidP="00234347">
      <w:pPr>
        <w:spacing w:after="80" w:line="252" w:lineRule="auto"/>
      </w:pPr>
      <w:r>
        <w:t>- Train Isolation Forest [15] and Autoencoder using normal traffic or unlabeled data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r>
        <w:rPr>
          <w:rFonts w:ascii="Times New Roman" w:hAnsi="Times New Roman"/>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[35]</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17"/>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20.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18"/>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21.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Expected Performance Comparison</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19"/>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22. Expected Model Performance Comparison.</w:t>
      </w:r>
    </w:p>
    <w:p w14:paraId="084FCBE4" w14:textId="77777777" w:rsidR="005D103B" w:rsidRDefault="00234347">
      <w:pPr>
        <w:spacing w:after="80" w:line="252" w:lineRule="auto"/>
      </w:pPr>
      <w:r>
        <w:t>Important note: the values above are expected performance targets based on the system design and should be replaced with actual experimental results after running the final implementation. This note is included for academic honesty and to avoid presenting placeholders as confirmed results.</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lastRenderedPageBreak/>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If final implementation results are not yet available, performance numbers must be clearly labeled as expected targets or example values. Before submission, the student should run the implementation, capture actual metrics, and replace all placeholder values with real outputs. This protects the report from unrealistic claims and improves academic credibility.</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[35] [37]</w:t>
      </w:r>
    </w:p>
    <w:p>
      <w:pPr>
        <w:jc w:val="center"/>
      </w:pPr>
      <w:r>
        <w:drawing>
          <wp:inline xmlns:a="http://schemas.openxmlformats.org/drawingml/2006/main" xmlns:pic="http://schemas.openxmlformats.org/drawingml/2006/picture">
            <wp:extent cx="5303520" cy="2740152"/>
            <wp:docPr id="24" name="Picture 24"/>
            <wp:cNvGraphicFramePr>
              <a:graphicFrameLocks noChangeAspect="1"/>
            </wp:cNvGraphicFramePr>
            <a:graphic>
              <a:graphicData uri="http://schemas.openxmlformats.org/drawingml/2006/picture">
                <pic:pic>
                  <pic:nvPicPr>
                    <pic:cNvPr id="0" name="fig_server_supervisor.png"/>
                    <pic:cNvPicPr/>
                  </pic:nvPicPr>
                  <pic:blipFill>
                    <a:blip r:embed="rId34"/>
                    <a:stretch>
                      <a:fillRect/>
                    </a:stretch>
                  </pic:blipFill>
                  <pic:spPr>
                    <a:xfrm>
                      <a:off x="0" y="0"/>
                      <a:ext cx="5303520" cy="2740152"/>
                    </a:xfrm>
                    <a:prstGeom prst="rect"/>
                  </pic:spPr>
                </pic:pic>
              </a:graphicData>
            </a:graphic>
          </wp:inline>
        </w:drawing>
      </w:r>
    </w:p>
    <w:p>
      <w:pPr>
        <w:jc w:val="center"/>
      </w:pPr>
      <w:r>
        <w:rPr>
          <w:rFonts w:ascii="Times New Roman" w:hAnsi="Times New Roman"/>
          <w:i/>
          <w:sz w:val="20"/>
        </w:rPr>
        <w:t>Figure 23.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Integrate Zeek or Suricata logs for richer metadata.</w:t>
      </w:r>
    </w:p>
    <w:p w14:paraId="4E85B63D" w14:textId="77777777" w:rsidR="005D103B" w:rsidRDefault="00234347">
      <w:pPr>
        <w:pStyle w:val="ListBullet"/>
        <w:spacing w:after="20" w:line="240" w:lineRule="auto"/>
      </w:pPr>
      <w:r>
        <w:rPr>
          <w:sz w:val="21"/>
        </w:rPr>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Deploy the system using Docker containers.</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 [35]</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Threat Simulation and launch a Mixed campaign.</w:t>
      </w:r>
    </w:p>
    <w:p>
      <w:r>
        <w:rPr>
          <w:rFonts w:ascii="Times New Roman" w:hAnsi="Times New Roman"/>
          <w:sz w:val="24"/>
        </w:rPr>
        <w:t>- Verify MITRE technique IDs on the created alerts and Telegram message. [35]</w:t>
      </w:r>
    </w:p>
    <w:p>
      <w:r>
        <w:rPr>
          <w:rFonts w:ascii="Times New Roman" w:hAnsi="Times New Roman"/>
          <w:sz w:val="24"/>
        </w:rPr>
        <w:t>- Open SOC Ops and review playbook steps and online-learning buffer growth.</w:t>
      </w:r>
    </w:p>
    <w:p>
      <w:r>
        <w:rPr>
          <w:rFonts w:ascii="Times New Roman" w:hAnsi="Times New Roman"/>
          <w:sz w:val="24"/>
        </w:rPr>
        <w:t>- On server mode, stop one process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[33] [34] [35]</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[3][24].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pPr>
        <w:pStyle w:val="Heading3"/>
      </w:pPr>
      <w:r>
        <w:rPr>
          <w:rFonts w:ascii="Times New Roman" w:hAnsi="Times New Roman"/>
          <w:sz w:val="24"/>
        </w:rPr>
        <w:t>8.5.1 Reliability and Auto-Recovery</w:t>
      </w:r>
    </w:p>
    <w:p>
      <w:r>
        <w:rPr>
          <w:rFonts w:ascii="Times New Roman" w:hAnsi="Times New Roman"/>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lastRenderedPageBreak/>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the limitations of traditional signature-based IDS by integrating Machine Learning, Deep Learning, anomaly detection, Threat Intelligence, Explainable AI (XAI), MITRE ATT&amp;CK mapping [36], SOAR-style playbooks, Telegram alerts [35], online incremental learning, automated response, and Streamlit dashboard monitoring [34].</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expected contribution of the project is not only a single ML classifier, but a complete academic NDR-style prototype aligned with the implemented software. It demonstrates the full process from traffic capture and Threat Simulation to feature extraction, Hybrid AI detection, risk scoring, MITRE enrichment, SOAR response, explanation, storage, visualization, notifications, and optional IP blocking. With real experimental metrics captured from the running system, this project provides a strong and realistic graduation project suitable for AUCE Computer Science requirements.</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lastRenderedPageBreak/>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14:paraId="487625CC" w14:textId="77777777" w:rsidR="005D103B" w:rsidRDefault="00234347">
      <w:pPr>
        <w:spacing w:after="80" w:line="240" w:lineRule="auto"/>
        <w:ind w:left="504" w:hanging="504"/>
      </w:pPr>
      <w:r>
        <w:rPr>
          <w:sz w:val="20"/>
        </w:rPr>
        <w:t>[1] Ahmad, Z., Khan, A. S., Wai Shiang, C., Abdullah, J., &amp; Ahmad, F. (2021). Network intrusion detection system: A systematic study of machine learning and deep learning approaches. Transactions on Emerging Telecommunications Technologies, 32(1), e4150. https://doi.org/10.1002/ett.4150</w:t>
      </w:r>
    </w:p>
    <w:p w14:paraId="7794EAE2" w14:textId="77777777" w:rsidR="005D103B" w:rsidRDefault="00234347">
      <w:pPr>
        <w:spacing w:after="80" w:line="240" w:lineRule="auto"/>
        <w:ind w:left="504" w:hanging="504"/>
      </w:pPr>
      <w:r>
        <w:rPr>
          <w:sz w:val="20"/>
        </w:rPr>
        <w:t>[2] Breiman, L. (2001). Random forests. Machine Learning, 45, 5-32. https://doi.org/10.1023/A:1010933404324</w:t>
      </w:r>
    </w:p>
    <w:p w14:paraId="2703CFE5" w14:textId="77777777" w:rsidR="005D103B" w:rsidRDefault="00234347">
      <w:pPr>
        <w:spacing w:after="80" w:line="240" w:lineRule="auto"/>
        <w:ind w:left="504" w:hanging="504"/>
      </w:pPr>
      <w:r>
        <w:rPr>
          <w:sz w:val="20"/>
        </w:rPr>
        <w:t>[3] Canadian Institute for Cybersecurity. (n.d.). Intrusion detection evaluation dataset (CICIDS2017). University of New Brunswick. https://www.unb.ca/cic/datasets/ids-2017.html</w:t>
      </w:r>
    </w:p>
    <w:p w14:paraId="584B5E54" w14:textId="77777777" w:rsidR="005D103B" w:rsidRDefault="00234347">
      <w:pPr>
        <w:spacing w:after="80" w:line="240" w:lineRule="auto"/>
        <w:ind w:left="504" w:hanging="504"/>
      </w:pPr>
      <w:r>
        <w:rPr>
          <w:sz w:val="20"/>
        </w:rPr>
        <w:t>[4] Canadian Institute for Cybersecurity. (n.d.). NSL-KDD dataset. University of New Brunswick. https://www.unb.ca/cic/datasets/nsl.html</w:t>
      </w:r>
    </w:p>
    <w:p w14:paraId="5E6EAA0F" w14:textId="77777777" w:rsidR="005D103B" w:rsidRDefault="00234347">
      <w:pPr>
        <w:spacing w:after="80" w:line="240" w:lineRule="auto"/>
        <w:ind w:left="504" w:hanging="504"/>
      </w:pPr>
      <w:r>
        <w:rPr>
          <w:sz w:val="20"/>
        </w:rPr>
        <w:t>[5] Chen, T., &amp; Guestrin, C. (2016). XGBoost: A scalable tree boosting system. In Proceedings of the 22nd ACM SIGKDD International Conference on Knowledge Discovery and Data Mining (pp. 785-794). https://doi.org/10.1145/2939672.2939785</w:t>
      </w:r>
    </w:p>
    <w:p w14:paraId="567EF0B7" w14:textId="77777777" w:rsidR="005D103B" w:rsidRDefault="00234347">
      <w:pPr>
        <w:spacing w:after="80" w:line="240" w:lineRule="auto"/>
        <w:ind w:left="504" w:hanging="504"/>
      </w:pPr>
      <w:r>
        <w:rPr>
          <w:sz w:val="20"/>
        </w:rPr>
        <w:t>[6] Cisco. (n.d.). Cisco Secure Network Analytics. https://www.cisco.com/site/us/en/products/security/secure-network-analytics/index.html</w:t>
      </w:r>
    </w:p>
    <w:p w14:paraId="5EE59291" w14:textId="77777777" w:rsidR="005D103B" w:rsidRDefault="00234347">
      <w:pPr>
        <w:spacing w:after="80" w:line="240" w:lineRule="auto"/>
        <w:ind w:left="504" w:hanging="504"/>
      </w:pPr>
      <w:r>
        <w:rPr>
          <w:sz w:val="20"/>
        </w:rPr>
        <w:t>[7] Cisco. (n.d.). Cisco XDR. https://www.cisco.com/site/us/en/products/security/xdr/index.html</w:t>
      </w:r>
    </w:p>
    <w:p w14:paraId="2834A8B5" w14:textId="77777777" w:rsidR="005D103B" w:rsidRDefault="00234347">
      <w:pPr>
        <w:spacing w:after="80" w:line="240" w:lineRule="auto"/>
        <w:ind w:left="504" w:hanging="504"/>
      </w:pPr>
      <w:r>
        <w:rPr>
          <w:sz w:val="20"/>
        </w:rPr>
        <w:t>[8] Corelight. (n.d.). Open NDR platform. https://corelight.com/</w:t>
      </w:r>
    </w:p>
    <w:p w14:paraId="0738EE0A" w14:textId="77777777" w:rsidR="005D103B" w:rsidRDefault="00234347">
      <w:pPr>
        <w:spacing w:after="80" w:line="240" w:lineRule="auto"/>
        <w:ind w:left="504" w:hanging="504"/>
      </w:pPr>
      <w:r>
        <w:rPr>
          <w:sz w:val="20"/>
        </w:rPr>
        <w:t>[9] Darktrace. (n.d.). Darktrace ActiveAI Security Platform. https://darktrace.com/</w:t>
      </w:r>
    </w:p>
    <w:p w14:paraId="2E10B7A5" w14:textId="77777777" w:rsidR="005D103B" w:rsidRDefault="00234347">
      <w:pPr>
        <w:spacing w:after="80" w:line="240" w:lineRule="auto"/>
        <w:ind w:left="504" w:hanging="504"/>
      </w:pPr>
      <w:r>
        <w:rPr>
          <w:sz w:val="20"/>
        </w:rPr>
        <w:t>[10] Elastic. (n.d.). Elastic Security. https://www.elastic.co/security</w:t>
      </w:r>
    </w:p>
    <w:p w14:paraId="52620FC1" w14:textId="77777777" w:rsidR="005D103B" w:rsidRDefault="00234347">
      <w:pPr>
        <w:spacing w:after="80" w:line="240" w:lineRule="auto"/>
        <w:ind w:left="504" w:hanging="504"/>
      </w:pPr>
      <w:r>
        <w:rPr>
          <w:sz w:val="20"/>
        </w:rPr>
        <w:t>[11] ExtraHop. (n.d.). RevealX network detection and response. https://www.extrahop.com/products/revealx/</w:t>
      </w:r>
    </w:p>
    <w:p w14:paraId="17033EA6" w14:textId="77777777" w:rsidR="005D103B" w:rsidRDefault="00234347">
      <w:pPr>
        <w:spacing w:after="80" w:line="240" w:lineRule="auto"/>
        <w:ind w:left="504" w:hanging="504"/>
      </w:pPr>
      <w:r>
        <w:rPr>
          <w:sz w:val="20"/>
        </w:rPr>
        <w:t>[12] Google Cloud. (n.d.). Google Security Operations. https://cloud.google.com/security/products/security-operations</w:t>
      </w:r>
    </w:p>
    <w:p w14:paraId="7287307B" w14:textId="77777777" w:rsidR="005D103B" w:rsidRDefault="00234347">
      <w:pPr>
        <w:spacing w:after="80" w:line="240" w:lineRule="auto"/>
        <w:ind w:left="504" w:hanging="504"/>
      </w:pPr>
      <w:r>
        <w:rPr>
          <w:sz w:val="20"/>
        </w:rPr>
        <w:t>[13] IBM. (n.d.). IBM QRadar SIEM. https://www.ibm.com/products/qradar-siem</w:t>
      </w:r>
    </w:p>
    <w:p w14:paraId="475BD824" w14:textId="77777777" w:rsidR="005D103B" w:rsidRDefault="00234347">
      <w:pPr>
        <w:spacing w:after="80" w:line="240" w:lineRule="auto"/>
        <w:ind w:left="504" w:hanging="504"/>
      </w:pPr>
      <w:r>
        <w:rPr>
          <w:sz w:val="20"/>
        </w:rPr>
        <w:t>[14] Khraisat, A., Gondal, I., Vamplew, P., &amp; Kamruzzaman, J. (2019). Survey of intrusion detection systems: Techniques, datasets and challenges. Cybersecurity, 2, Article 20. https://doi.org/10.1186/s42400-019-0038-7</w:t>
      </w:r>
    </w:p>
    <w:p w14:paraId="297FC7DA" w14:textId="77777777" w:rsidR="005D103B" w:rsidRDefault="00234347">
      <w:pPr>
        <w:spacing w:after="80" w:line="240" w:lineRule="auto"/>
        <w:ind w:left="504" w:hanging="504"/>
      </w:pPr>
      <w:r>
        <w:rPr>
          <w:sz w:val="20"/>
        </w:rPr>
        <w:t>[15] Liu, F. T., Ting, K. M., &amp; Zhou, Z. H. (2008). Isolation forest. In 2008 Eighth IEEE International Conference on Data Mining (pp. 413-422). https://doi.org/10.1109/ICDM.2008.17</w:t>
      </w:r>
    </w:p>
    <w:p w14:paraId="2622C9D1" w14:textId="77777777" w:rsidR="005D103B" w:rsidRDefault="00234347">
      <w:pPr>
        <w:spacing w:after="80" w:line="240" w:lineRule="auto"/>
        <w:ind w:left="504" w:hanging="504"/>
      </w:pPr>
      <w:r>
        <w:rPr>
          <w:sz w:val="20"/>
        </w:rPr>
        <w:t>[16] Microsoft. (n.d.). Microsoft Sentinel documentation. https://learn.microsoft.com/azure/sentinel/</w:t>
      </w:r>
    </w:p>
    <w:p w14:paraId="1FA525AD" w14:textId="77777777" w:rsidR="005D103B" w:rsidRDefault="00234347">
      <w:pPr>
        <w:spacing w:after="80" w:line="240" w:lineRule="auto"/>
        <w:ind w:left="504" w:hanging="504"/>
      </w:pPr>
      <w:r>
        <w:rPr>
          <w:sz w:val="20"/>
        </w:rPr>
        <w:t>[17] Moustafa, N., &amp; Slay, J. (2015). UNSW-NB15: A comprehensive data set for network intrusion detection systems. In 2015 Military Communications and Information Systems Conference (MilCIS) (pp. 1-6). IEEE. https://doi.org/10.1109/MilCIS.2015.7348942</w:t>
      </w:r>
    </w:p>
    <w:p w14:paraId="1DA33405" w14:textId="77777777" w:rsidR="005D103B" w:rsidRDefault="00234347">
      <w:pPr>
        <w:spacing w:after="80" w:line="240" w:lineRule="auto"/>
        <w:ind w:left="504" w:hanging="504"/>
      </w:pPr>
      <w:r>
        <w:rPr>
          <w:sz w:val="20"/>
        </w:rPr>
        <w:t>[18] National Institute of Standards and Technology. (2024). The NIST Cybersecurity Framework (CSF) 2.0 (NIST CSWP 29). https://doi.org/10.6028/NIST.CSWP.29</w:t>
      </w:r>
    </w:p>
    <w:p w14:paraId="190F52F3" w14:textId="77777777" w:rsidR="005D103B" w:rsidRDefault="00234347">
      <w:pPr>
        <w:spacing w:after="80" w:line="240" w:lineRule="auto"/>
        <w:ind w:left="504" w:hanging="504"/>
      </w:pPr>
      <w:r>
        <w:rPr>
          <w:sz w:val="20"/>
        </w:rPr>
        <w:t>[19] Palo Alto Networks. (n.d.). Cortex XSIAM. https://www.paloaltonetworks.com/cortex/cortex-xsiam</w:t>
      </w:r>
    </w:p>
    <w:p w14:paraId="7BEDF16A" w14:textId="77777777" w:rsidR="005D103B" w:rsidRDefault="00234347">
      <w:pPr>
        <w:spacing w:after="80" w:line="240" w:lineRule="auto"/>
        <w:ind w:left="504" w:hanging="504"/>
      </w:pPr>
      <w:r>
        <w:rPr>
          <w:sz w:val="20"/>
        </w:rPr>
        <w:t>[20]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2537819" w14:textId="77777777" w:rsidR="005D103B" w:rsidRDefault="00234347">
      <w:pPr>
        <w:spacing w:after="80" w:line="240" w:lineRule="auto"/>
        <w:ind w:left="504" w:hanging="504"/>
      </w:pPr>
      <w:r>
        <w:rPr>
          <w:sz w:val="20"/>
        </w:rPr>
        <w:t>[21] Rapid7. (n.d.). InsightIDR. https://www.rapid7.com/products/insightidr/</w:t>
      </w:r>
    </w:p>
    <w:p w14:paraId="07335C62" w14:textId="77777777" w:rsidR="005D103B" w:rsidRDefault="00234347">
      <w:pPr>
        <w:spacing w:after="80" w:line="240" w:lineRule="auto"/>
        <w:ind w:left="504" w:hanging="504"/>
      </w:pPr>
      <w:r>
        <w:rPr>
          <w:sz w:val="20"/>
        </w:rPr>
        <w:t>[22] Scikit-learn developers. (n.d.). IsolationForest. Scikit-learn documentation. https://scikit-learn.org/stable/modules/generated/sklearn.ensemble.IsolationForest.html</w:t>
      </w:r>
    </w:p>
    <w:p w14:paraId="586BD479" w14:textId="77777777" w:rsidR="005D103B" w:rsidRDefault="00234347">
      <w:pPr>
        <w:spacing w:after="80" w:line="240" w:lineRule="auto"/>
        <w:ind w:left="504" w:hanging="504"/>
      </w:pPr>
      <w:r>
        <w:rPr>
          <w:sz w:val="20"/>
        </w:rPr>
        <w:t>[23] Security Onion Solutions. (n.d.). Security Onion documentation. https://docs.securityonion.net/</w:t>
      </w:r>
    </w:p>
    <w:p w14:paraId="3BC2FAA0" w14:textId="77777777" w:rsidR="005D103B" w:rsidRDefault="00234347">
      <w:pPr>
        <w:spacing w:after="80" w:line="240" w:lineRule="auto"/>
        <w:ind w:left="504" w:hanging="504"/>
      </w:pPr>
      <w:r>
        <w:rPr>
          <w:sz w:val="20"/>
        </w:rPr>
        <w:t>[24] Sharafaldin, I., Habibi Lashkari, A., &amp; Ghorbani, A. A. (2018). Toward generating a new intrusion detection dataset and intrusion traffic characterization. In Proceedings of the 4th International Conference on Information Systems Security and Privacy (pp. 108-116). https://doi.org/10.5220/0006639801080116</w:t>
      </w:r>
    </w:p>
    <w:p w14:paraId="4215AFB4" w14:textId="77777777" w:rsidR="005D103B" w:rsidRDefault="00234347">
      <w:pPr>
        <w:spacing w:after="80" w:line="240" w:lineRule="auto"/>
        <w:ind w:left="504" w:hanging="504"/>
      </w:pPr>
      <w:r>
        <w:rPr>
          <w:sz w:val="20"/>
        </w:rPr>
        <w:t>[25] Snort. (n.d.). Snort 3. https://www.snort.org/snort3</w:t>
      </w:r>
    </w:p>
    <w:p w14:paraId="55027597" w14:textId="77777777" w:rsidR="005D103B" w:rsidRDefault="00234347">
      <w:pPr>
        <w:spacing w:after="80" w:line="240" w:lineRule="auto"/>
        <w:ind w:left="504" w:hanging="504"/>
      </w:pPr>
      <w:r>
        <w:rPr>
          <w:sz w:val="20"/>
        </w:rPr>
        <w:t>[26] Sommer, R., &amp; Paxson, V. (2010). Outside the closed world: On using machine learning for network intrusion detection. In 2010 IEEE Symposium on Security and Privacy (pp. 305-316). https://doi.org/10.1109/SP.2010.25</w:t>
      </w:r>
    </w:p>
    <w:p w14:paraId="5A65FC98" w14:textId="77777777" w:rsidR="005D103B" w:rsidRDefault="00234347">
      <w:pPr>
        <w:spacing w:after="80" w:line="240" w:lineRule="auto"/>
        <w:ind w:left="504" w:hanging="504"/>
      </w:pPr>
      <w:r>
        <w:rPr>
          <w:sz w:val="20"/>
        </w:rPr>
        <w:t>[27] Splunk. (n.d.). Splunk Enterprise Security. https://www.splunk.com/en_us/products/enterprise-security.html</w:t>
      </w:r>
    </w:p>
    <w:p w14:paraId="15982BC9" w14:textId="77777777" w:rsidR="005D103B" w:rsidRDefault="00234347">
      <w:pPr>
        <w:spacing w:after="80" w:line="240" w:lineRule="auto"/>
        <w:ind w:left="504" w:hanging="504"/>
      </w:pPr>
      <w:r>
        <w:rPr>
          <w:sz w:val="20"/>
        </w:rPr>
        <w:t>[28] Suricata. (n.d.). Suricata user guide. https://docs.suricata.io/</w:t>
      </w:r>
    </w:p>
    <w:p w14:paraId="09D48C53" w14:textId="77777777" w:rsidR="005D103B" w:rsidRDefault="00234347">
      <w:pPr>
        <w:spacing w:after="80" w:line="240" w:lineRule="auto"/>
        <w:ind w:left="504" w:hanging="504"/>
      </w:pPr>
      <w:r>
        <w:rPr>
          <w:sz w:val="20"/>
        </w:rPr>
        <w:t>[29] Trend Micro. (n.d.). Trend Vision One. https://www.trendmicro.com/en_us/business/products/one-platform.html</w:t>
      </w:r>
    </w:p>
    <w:p w14:paraId="3A17F883" w14:textId="77777777" w:rsidR="005D103B" w:rsidRDefault="00234347">
      <w:pPr>
        <w:spacing w:after="80" w:line="240" w:lineRule="auto"/>
        <w:ind w:left="504" w:hanging="504"/>
      </w:pPr>
      <w:r>
        <w:rPr>
          <w:sz w:val="20"/>
        </w:rPr>
        <w:t>[30] Vectra AI. (n.d.). Vectra AI platform. https://www.vectra.ai/</w:t>
      </w:r>
    </w:p>
    <w:p w14:paraId="44A58172" w14:textId="77777777" w:rsidR="005D103B" w:rsidRDefault="00234347">
      <w:pPr>
        <w:spacing w:after="80" w:line="240" w:lineRule="auto"/>
        <w:ind w:left="504" w:hanging="504"/>
      </w:pPr>
      <w:r>
        <w:rPr>
          <w:sz w:val="20"/>
        </w:rPr>
        <w:t>[31] Wazuh. (n.d.). Wazuh documentation. https://documentation.wazuh.com/</w:t>
      </w:r>
    </w:p>
    <w:p w14:paraId="1C63D3AC" w14:textId="77777777" w:rsidR="005D103B" w:rsidRDefault="00234347">
      <w:pPr>
        <w:spacing w:after="80" w:line="240" w:lineRule="auto"/>
        <w:ind w:left="504" w:hanging="504"/>
      </w:pPr>
      <w:r>
        <w:rPr>
          <w:sz w:val="20"/>
        </w:rPr>
        <w:t>[32] Zeek. (n.d.). Zeek documentation. https://docs.zeek.org/</w:t>
      </w:r>
    </w:p>
    <w:p>
      <w:r>
        <w:rPr>
          <w:rFonts w:ascii="Times New Roman" w:hAnsi="Times New Roman"/>
          <w:sz w:val="24"/>
        </w:rPr>
        <w:t>[33] FastAPI developers. (n.d.). FastAPI documentation. https://fastapi.tiangolo.com/</w:t>
      </w:r>
    </w:p>
    <w:p>
      <w:r>
        <w:rPr>
          <w:rFonts w:ascii="Times New Roman" w:hAnsi="Times New Roman"/>
          <w:sz w:val="24"/>
        </w:rPr>
        <w:t>[34] Streamlit Inc. (n.d.). Streamlit documentation. https://docs.streamlit.io/</w:t>
      </w:r>
    </w:p>
    <w:p>
      <w:r>
        <w:rPr>
          <w:rFonts w:ascii="Times New Roman" w:hAnsi="Times New Roman"/>
          <w:sz w:val="24"/>
        </w:rPr>
        <w:t>[35] Telegram FZ LLC. (n.d.). Telegram Bot API. https://core.telegram.org/bots/api</w:t>
      </w:r>
    </w:p>
    <w:p>
      <w:r>
        <w:rPr>
          <w:rFonts w:ascii="Times New Roman" w:hAnsi="Times New Roman"/>
          <w:sz w:val="24"/>
        </w:rPr>
        <w:t>[36] MITRE Corporation. (n.d.). MITRE ATT&amp;CK. https://attack.mitre.org/</w:t>
      </w:r>
    </w:p>
    <w:p>
      <w:r>
        <w:rPr>
          <w:rFonts w:ascii="Times New Roman" w:hAnsi="Times New Roman"/>
          <w:sz w:val="24"/>
        </w:rPr>
        <w:t>[37] The SQLite Consortium. (n.d.). SQLite documentation. https://www.sqlite.org/docs.html</w:t>
      </w:r>
    </w:p>
    <w:p>
      <w:r>
        <w:rPr>
          <w:rFonts w:ascii="Times New Roman" w:hAnsi="Times New Roman"/>
          <w:sz w:val="24"/>
        </w:rPr>
        <w:t>[38] Uvicorn developers. (n.d.). Uvicorn - ASGI server. https://www.uvicorn.org/</w:t>
      </w:r>
    </w:p>
    <w:p>
      <w:r>
        <w:rPr>
          <w:rFonts w:ascii="Times New Roman" w:hAnsi="Times New Roman"/>
          <w:sz w:val="24"/>
        </w:rPr>
        <w:t>[39] AbuseIPDB. (n.d.). AbuseIPDB API documentation. https://docs.abuseipdb.com/</w:t>
      </w:r>
    </w:p>
    <w:p>
      <w:r>
        <w:rPr>
          <w:rFonts w:ascii="Times New Roman" w:hAnsi="Times New Roman"/>
          <w:sz w:val="24"/>
        </w:rPr>
        <w:t>[40] Scikit-learn developers. (n.d.). SGDClassifier. https://scikit-learn.org/stable/modules/generated/sklearn.linear_model.SGDClassifier.html</w:t>
      </w:r>
    </w:p>
    <w:p>
      <w:r>
        <w:rPr>
          <w:rFonts w:ascii="Times New Roman" w:hAnsi="Times New Roman"/>
          <w:sz w:val="24"/>
        </w:rPr>
        <w:t>[41] CrowdStrike. (n.d.). CrowdStrike Falcon platform. https://www.crowdstrike.com/platform/</w:t>
      </w:r>
    </w:p>
    <w:p w14:paraId="093EBFCE" w14:textId="6143B2ED" w:rsidR="008A4A6D" w:rsidRDefault="008A4A6D" w:rsidP="004C50CB"/>
    <w:sectPr w:rsidR="008A4A6D"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27"/>
    <w:rsid w:val="000D0C22"/>
    <w:rsid w:val="0015074B"/>
    <w:rsid w:val="00234347"/>
    <w:rsid w:val="0029639D"/>
    <w:rsid w:val="002A0F15"/>
    <w:rsid w:val="00326F90"/>
    <w:rsid w:val="00455227"/>
    <w:rsid w:val="004C50CB"/>
    <w:rsid w:val="005D103B"/>
    <w:rsid w:val="00680CA5"/>
    <w:rsid w:val="0068551C"/>
    <w:rsid w:val="00715753"/>
    <w:rsid w:val="008747BE"/>
    <w:rsid w:val="008A4A6D"/>
    <w:rsid w:val="008F6D2B"/>
    <w:rsid w:val="00AA1D8D"/>
    <w:rsid w:val="00B47730"/>
    <w:rsid w:val="00C05956"/>
    <w:rsid w:val="00CB0664"/>
    <w:rsid w:val="00D27A9D"/>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DFEA-34A8-421C-A7CC-4510AB0E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11383</Words>
  <Characters>64887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10</cp:revision>
  <cp:lastPrinted>2026-07-13T13:59:00Z</cp:lastPrinted>
  <dcterms:created xsi:type="dcterms:W3CDTF">2013-12-23T23:15:00Z</dcterms:created>
  <dcterms:modified xsi:type="dcterms:W3CDTF">2026-07-13T14:00:00Z</dcterms:modified>
  <cp:category/>
</cp:coreProperties>
</file>