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w5r1iglaq4l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Inner Join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بنطلع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المشتركة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عندنا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موظفين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"/>
        <w:tblW w:w="3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995"/>
        <w:gridCol w:w="1745"/>
        <w:tblGridChange w:id="0">
          <w:tblGrid>
            <w:gridCol w:w="425"/>
            <w:gridCol w:w="995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"/>
        <w:tblW w:w="1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"/>
        <w:gridCol w:w="1235"/>
        <w:tblGridChange w:id="0">
          <w:tblGrid>
            <w:gridCol w:w="425"/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</w:tbl>
    <w:p w:rsidR="00000000" w:rsidDel="00000000" w:rsidP="00000000" w:rsidRDefault="00000000" w:rsidRPr="00000000" w14:paraId="00000017">
      <w:pPr>
        <w:bidi w:val="1"/>
        <w:spacing w:after="240" w:before="240" w:lineRule="auto"/>
        <w:jc w:val="left"/>
        <w:rPr/>
      </w:pPr>
      <w:r w:rsidDel="00000000" w:rsidR="00000000" w:rsidRPr="00000000">
        <w:rPr>
          <w:b w:val="1"/>
          <w:rtl w:val="1"/>
        </w:rPr>
        <w:t xml:space="preserve">الكيويري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employees.name, departments.name AS department_name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employees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INNER JOIN departments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employees.department_id = departments.id;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اتوبوت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3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550"/>
        <w:tblGridChange w:id="0">
          <w:tblGrid>
            <w:gridCol w:w="1140"/>
            <w:gridCol w:w="25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</w:tbl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ygbui384n8k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Left Join</w:t>
      </w:r>
    </w:p>
    <w:p w:rsidR="00000000" w:rsidDel="00000000" w:rsidP="00000000" w:rsidRDefault="00000000" w:rsidRPr="00000000" w14:paraId="00000026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بنطلع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الشمال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الكيويري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employees.name, departments.name AS department_name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employees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 JOIN departments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employees.department_id = departments.id;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اتوبوت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4"/>
        <w:tblW w:w="4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730"/>
        <w:tblGridChange w:id="0">
          <w:tblGrid>
            <w:gridCol w:w="1290"/>
            <w:gridCol w:w="27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Borders>
              <w:top w:color="cc0000" w:space="0" w:sz="6" w:val="single"/>
              <w:left w:color="cc0000" w:space="0" w:sz="6" w:val="single"/>
              <w:bottom w:color="cc0000" w:space="0" w:sz="6" w:val="single"/>
              <w:right w:color="cc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x2gltfa1gb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Right Join</w:t>
      </w:r>
    </w:p>
    <w:p w:rsidR="00000000" w:rsidDel="00000000" w:rsidP="00000000" w:rsidRDefault="00000000" w:rsidRPr="00000000" w14:paraId="00000038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بنطلع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اليمين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jc w:val="left"/>
        <w:rPr/>
      </w:pPr>
      <w:r w:rsidDel="00000000" w:rsidR="00000000" w:rsidRPr="00000000">
        <w:rPr>
          <w:b w:val="1"/>
          <w:rtl w:val="1"/>
        </w:rPr>
        <w:t xml:space="preserve">الكيويري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employees.name, departments.name AS department_name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employees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 JOIN departments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employees.department_id = departments.id;</w:t>
      </w:r>
    </w:p>
    <w:p w:rsidR="00000000" w:rsidDel="00000000" w:rsidP="00000000" w:rsidRDefault="00000000" w:rsidRPr="00000000" w14:paraId="0000003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اتوبوت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5"/>
        <w:tblW w:w="3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2880"/>
        <w:tblGridChange w:id="0">
          <w:tblGrid>
            <w:gridCol w:w="930"/>
            <w:gridCol w:w="28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e06666" w:space="0" w:sz="8" w:val="single"/>
              <w:left w:color="e06666" w:space="0" w:sz="8" w:val="single"/>
              <w:bottom w:color="e06666" w:space="0" w:sz="8" w:val="single"/>
              <w:right w:color="e0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</w:tbl>
    <w:p w:rsidR="00000000" w:rsidDel="00000000" w:rsidP="00000000" w:rsidRDefault="00000000" w:rsidRPr="00000000" w14:paraId="00000048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l8b89ef842f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Full Outer Join</w:t>
      </w:r>
    </w:p>
    <w:p w:rsidR="00000000" w:rsidDel="00000000" w:rsidP="00000000" w:rsidRDefault="00000000" w:rsidRPr="00000000" w14:paraId="0000004A">
      <w:pPr>
        <w:spacing w:after="240" w:before="240" w:lineRule="auto"/>
        <w:jc w:val="right"/>
        <w:rPr/>
      </w:pPr>
      <w:r w:rsidDel="00000000" w:rsidR="00000000" w:rsidRPr="00000000">
        <w:rPr>
          <w:rtl w:val="1"/>
        </w:rPr>
        <w:t xml:space="preserve">بنجيب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تطابق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jc w:val="left"/>
        <w:rPr/>
      </w:pPr>
      <w:r w:rsidDel="00000000" w:rsidR="00000000" w:rsidRPr="00000000">
        <w:rPr>
          <w:b w:val="1"/>
          <w:rtl w:val="1"/>
        </w:rPr>
        <w:t xml:space="preserve">الكيويري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employees.name, departments.name AS department_name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employees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 OUTER JOIN departments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employees.department_id = departments.id;</w:t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اتوبوت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6"/>
        <w:tblW w:w="5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4065"/>
        <w:tblGridChange w:id="0">
          <w:tblGrid>
            <w:gridCol w:w="990"/>
            <w:gridCol w:w="40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department_name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Ahmed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Kareem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</w:tbl>
    <w:p w:rsidR="00000000" w:rsidDel="00000000" w:rsidP="00000000" w:rsidRDefault="00000000" w:rsidRPr="00000000" w14:paraId="0000005C">
      <w:pPr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