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yrr3xjxc2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3z5w4ivb4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بيميز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Blade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بيحميك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CSRF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CSRF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1o4jhw4ik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تستخدم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Laravel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9cpu47n8tn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Blade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بتحطها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resources/views/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resources/views/products/create.blade.php --&gt;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&lt;title&gt;Add New Product&lt;/title&gt;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&lt;h1&gt;Add Product&lt;/h1&gt;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action="{{ route('products.store') }}" method="POST"&gt;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@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&lt;!--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مهم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عشان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يحمي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for="name"&gt;Product Name:&lt;/label&gt;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&lt;label for="price"&gt;Price:&lt;/label&gt;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&lt;input type="number" id="price" name="price" step="0.01" required&gt;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type="submit"&gt;Add Product&lt;/button&gt;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استخدمنا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@csrf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CSRF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Forgery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action="{{ route('products.store') }}"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method="POST"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igfbaw4nhn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تستقبل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Controller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App\Models\Product;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Illuminate\Http\Request;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ProductController extends Controller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store(Request $request)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Validation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$request-&gt;validate([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'name' =&gt; 'required|string|max:255',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'price' =&gt; 'required|numeric|min:0',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Create new product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Product::create([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'name' =&gt; $request-&gt;name,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'price' =&gt; $request-&gt;price,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redirect()-&gt;route('products.index');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Product::create()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qaaf500rqg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تعرف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Routes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routes/web.php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App\Http\Controllers\ProductController;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Route::get('/products/create', function 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view('products.create');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})-&gt;name('products.create');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Route::post('/products', [ProductController::class, 'store'])-&gt;name('products.store');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bsplkfv19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اللي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بيحصل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هنا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products.create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ويخزنها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products.store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y2pmgvja4t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ازاي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المنتجات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تضيفها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resources/views/products/index.blade.php --&gt;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&lt;title&gt;Products List&lt;/title&gt;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&lt;h1&gt;All Products&lt;/h1&gt;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href="{{ route('products.create') }}"&gt;Add New Product&lt;/a&gt;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@foreach($products as $product)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&lt;p&gt;{{ $product-&gt;name }} - ${{ $product-&gt;price }}&lt;/p&gt;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@endforeach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