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B0D3" w14:textId="4088BCE0" w:rsidR="00FD7B52" w:rsidRPr="00FD7B52" w:rsidRDefault="00FD7B52" w:rsidP="00FD7B52">
      <w:pPr>
        <w:jc w:val="center"/>
        <w:rPr>
          <w:b/>
          <w:bCs/>
          <w:sz w:val="52"/>
          <w:szCs w:val="52"/>
          <w:u w:val="single"/>
          <w:lang w:val="en-GB" w:bidi="ar-EG"/>
        </w:rPr>
      </w:pPr>
      <w:r w:rsidRPr="00FD7B52">
        <w:rPr>
          <w:b/>
          <w:bCs/>
          <w:sz w:val="52"/>
          <w:szCs w:val="52"/>
          <w:u w:val="single"/>
          <w:lang w:val="en-GB" w:bidi="ar-EG"/>
        </w:rPr>
        <w:t xml:space="preserve">Search </w:t>
      </w:r>
    </w:p>
    <w:p w14:paraId="0B94F02D" w14:textId="77777777" w:rsidR="00FD7B52" w:rsidRDefault="00FD7B52" w:rsidP="00FD7B52">
      <w:pPr>
        <w:rPr>
          <w:b/>
          <w:bCs/>
          <w:sz w:val="32"/>
          <w:szCs w:val="32"/>
          <w:lang w:val="en-GB" w:bidi="ar-EG"/>
        </w:rPr>
      </w:pPr>
      <w:r w:rsidRPr="00D956EF">
        <w:rPr>
          <w:b/>
          <w:bCs/>
          <w:sz w:val="32"/>
          <w:szCs w:val="32"/>
          <w:lang w:val="en-GB" w:bidi="ar-EG"/>
        </w:rPr>
        <w:t>stored procedure</w:t>
      </w:r>
      <w:r>
        <w:rPr>
          <w:b/>
          <w:bCs/>
          <w:sz w:val="32"/>
          <w:szCs w:val="32"/>
          <w:lang w:val="en-GB" w:bidi="ar-EG"/>
        </w:rPr>
        <w:t xml:space="preserve"> &amp; </w:t>
      </w:r>
      <w:proofErr w:type="spellStart"/>
      <w:r>
        <w:rPr>
          <w:b/>
          <w:bCs/>
          <w:sz w:val="32"/>
          <w:szCs w:val="32"/>
          <w:lang w:bidi="ar-EG"/>
        </w:rPr>
        <w:t>T</w:t>
      </w:r>
      <w:r w:rsidRPr="00040778">
        <w:rPr>
          <w:b/>
          <w:bCs/>
          <w:sz w:val="32"/>
          <w:szCs w:val="32"/>
          <w:lang w:bidi="ar-EG"/>
        </w:rPr>
        <w:t>rigge</w:t>
      </w:r>
      <w:proofErr w:type="spellEnd"/>
      <w:r>
        <w:rPr>
          <w:b/>
          <w:bCs/>
          <w:sz w:val="32"/>
          <w:szCs w:val="32"/>
          <w:lang w:val="en-GB" w:bidi="ar-EG"/>
        </w:rPr>
        <w:t>r</w:t>
      </w:r>
    </w:p>
    <w:p w14:paraId="4E34AE4D" w14:textId="6BCEADF6" w:rsidR="00FD7B52" w:rsidRDefault="00FD7B52" w:rsidP="00FD7B52">
      <w:pPr>
        <w:rPr>
          <w:b/>
          <w:bCs/>
          <w:sz w:val="32"/>
          <w:szCs w:val="32"/>
          <w:lang w:val="en-GB" w:bidi="ar-EG"/>
        </w:rPr>
      </w:pPr>
    </w:p>
    <w:p w14:paraId="0959EEC2" w14:textId="77777777" w:rsidR="00FD7B52" w:rsidRDefault="00FD7B52" w:rsidP="00FD7B52">
      <w:pPr>
        <w:rPr>
          <w:b/>
          <w:bCs/>
          <w:sz w:val="32"/>
          <w:szCs w:val="32"/>
          <w:lang w:val="en-GB" w:bidi="ar-EG"/>
        </w:rPr>
      </w:pPr>
    </w:p>
    <w:p w14:paraId="7B862A74" w14:textId="77777777" w:rsidR="00FD7B52" w:rsidRDefault="00FD7B52" w:rsidP="00FD7B52">
      <w:pPr>
        <w:rPr>
          <w:b/>
          <w:bCs/>
          <w:sz w:val="32"/>
          <w:szCs w:val="32"/>
          <w:lang w:val="en-GB" w:bidi="ar-EG"/>
        </w:rPr>
      </w:pPr>
    </w:p>
    <w:p w14:paraId="1A831120" w14:textId="5A293FEC" w:rsidR="00D956EF" w:rsidRDefault="00FD7B52" w:rsidP="00FD7B52">
      <w:pPr>
        <w:rPr>
          <w:b/>
          <w:bCs/>
          <w:sz w:val="32"/>
          <w:szCs w:val="32"/>
          <w:lang w:val="en-GB" w:bidi="ar-EG"/>
        </w:rPr>
      </w:pPr>
      <w:r>
        <w:rPr>
          <w:b/>
          <w:bCs/>
          <w:sz w:val="32"/>
          <w:szCs w:val="32"/>
          <w:lang w:val="en-GB" w:bidi="ar-EG"/>
        </w:rPr>
        <w:t>1-</w:t>
      </w:r>
      <w:r w:rsidR="00D956EF" w:rsidRPr="00D956EF">
        <w:rPr>
          <w:b/>
          <w:bCs/>
          <w:sz w:val="32"/>
          <w:szCs w:val="32"/>
          <w:lang w:val="en-GB" w:bidi="ar-EG"/>
        </w:rPr>
        <w:t>stored procedure</w:t>
      </w:r>
    </w:p>
    <w:p w14:paraId="69697DEE" w14:textId="3FBC80C9" w:rsidR="00D956EF" w:rsidRDefault="00D956EF" w:rsidP="00D956EF">
      <w:pPr>
        <w:jc w:val="right"/>
        <w:rPr>
          <w:sz w:val="32"/>
          <w:szCs w:val="32"/>
          <w:lang w:val="en-GB" w:bidi="ar-EG"/>
        </w:rPr>
      </w:pPr>
      <w:r w:rsidRPr="00D956EF">
        <w:rPr>
          <w:rFonts w:cs="Arial"/>
          <w:sz w:val="32"/>
          <w:szCs w:val="32"/>
          <w:rtl/>
          <w:lang w:val="en-GB" w:bidi="ar-EG"/>
        </w:rPr>
        <w:t>الإجراء المخزن عبارة عن مجموعة تم ترجمتها مسبقًا لواحدة أو أكثر من عبارات</w:t>
      </w:r>
      <w:r w:rsidRPr="00D956EF">
        <w:rPr>
          <w:sz w:val="32"/>
          <w:szCs w:val="32"/>
          <w:lang w:val="en-GB" w:bidi="ar-EG"/>
        </w:rPr>
        <w:t xml:space="preserve"> SQL </w:t>
      </w:r>
      <w:r w:rsidRPr="00D956EF">
        <w:rPr>
          <w:rFonts w:cs="Arial"/>
          <w:sz w:val="32"/>
          <w:szCs w:val="32"/>
          <w:rtl/>
          <w:lang w:val="en-GB" w:bidi="ar-EG"/>
        </w:rPr>
        <w:t>المخزنة في نظام إدارة قاعدة البيانات. على عكس استعلام</w:t>
      </w:r>
      <w:r w:rsidRPr="00D956EF">
        <w:rPr>
          <w:sz w:val="32"/>
          <w:szCs w:val="32"/>
          <w:lang w:val="en-GB" w:bidi="ar-EG"/>
        </w:rPr>
        <w:t xml:space="preserve"> SQL </w:t>
      </w:r>
      <w:r w:rsidRPr="00D956EF">
        <w:rPr>
          <w:rFonts w:cs="Arial"/>
          <w:sz w:val="32"/>
          <w:szCs w:val="32"/>
          <w:rtl/>
          <w:lang w:val="en-GB" w:bidi="ar-EG"/>
        </w:rPr>
        <w:t>البسيط، يمكن للإجراء المخزن قبول المعلمات وتنفيذ العمليات وإرجاع النتائج. غالبًا ما تُستخدم الإجراءات المخزنة لتغليف وإدارة منطق</w:t>
      </w:r>
      <w:r w:rsidRPr="00D956EF">
        <w:rPr>
          <w:sz w:val="32"/>
          <w:szCs w:val="32"/>
          <w:lang w:val="en-GB" w:bidi="ar-EG"/>
        </w:rPr>
        <w:t xml:space="preserve"> SQL </w:t>
      </w:r>
      <w:r w:rsidRPr="00D956EF">
        <w:rPr>
          <w:rFonts w:cs="Arial"/>
          <w:sz w:val="32"/>
          <w:szCs w:val="32"/>
          <w:rtl/>
          <w:lang w:val="en-GB" w:bidi="ar-EG"/>
        </w:rPr>
        <w:t>المعقد من جانب الخادم</w:t>
      </w:r>
      <w:r w:rsidRPr="00D956EF">
        <w:rPr>
          <w:sz w:val="32"/>
          <w:szCs w:val="32"/>
          <w:lang w:val="en-GB" w:bidi="ar-EG"/>
        </w:rPr>
        <w:t>.</w:t>
      </w:r>
    </w:p>
    <w:p w14:paraId="51287466" w14:textId="5F2761A1" w:rsidR="00D956EF" w:rsidRPr="00D956EF" w:rsidRDefault="00D956EF" w:rsidP="00D956EF">
      <w:pPr>
        <w:jc w:val="right"/>
        <w:rPr>
          <w:sz w:val="32"/>
          <w:szCs w:val="32"/>
          <w:lang w:val="en-GB" w:bidi="ar-EG"/>
        </w:rPr>
      </w:pPr>
      <w:r w:rsidRPr="00D956EF">
        <w:rPr>
          <w:rFonts w:cs="Arial"/>
          <w:sz w:val="32"/>
          <w:szCs w:val="32"/>
          <w:rtl/>
          <w:lang w:val="en-GB" w:bidi="ar-EG"/>
        </w:rPr>
        <w:t>بعض الخصائص والفوائد الأساسية للإجراءات المخزنة</w:t>
      </w:r>
    </w:p>
    <w:p w14:paraId="438CF45B" w14:textId="04D938D4" w:rsidR="00D956EF" w:rsidRPr="00D956EF" w:rsidRDefault="00D956EF" w:rsidP="00D956EF">
      <w:pPr>
        <w:jc w:val="right"/>
        <w:rPr>
          <w:sz w:val="32"/>
          <w:szCs w:val="32"/>
          <w:lang w:val="en-GB" w:bidi="ar-EG"/>
        </w:rPr>
      </w:pPr>
      <w:r w:rsidRPr="00D956EF">
        <w:rPr>
          <w:rFonts w:cs="Arial"/>
          <w:sz w:val="32"/>
          <w:szCs w:val="32"/>
          <w:rtl/>
          <w:lang w:val="en-GB" w:bidi="ar-EG"/>
        </w:rPr>
        <w:t>التجميع المسبق: يتم تجميع الإجراءات المخزنة مسبقًا وتخزينها في قاعدة البيانات. يمكن أن يؤدي هذا التجميع المسبق إلى أداء أفضل مقارنة بتنفيذ عبارات</w:t>
      </w:r>
      <w:r w:rsidRPr="00D956EF">
        <w:rPr>
          <w:sz w:val="32"/>
          <w:szCs w:val="32"/>
          <w:lang w:val="en-GB" w:bidi="ar-EG"/>
        </w:rPr>
        <w:t xml:space="preserve"> SQL </w:t>
      </w:r>
      <w:r w:rsidRPr="00D956EF">
        <w:rPr>
          <w:rFonts w:cs="Arial"/>
          <w:sz w:val="32"/>
          <w:szCs w:val="32"/>
          <w:rtl/>
          <w:lang w:val="en-GB" w:bidi="ar-EG"/>
        </w:rPr>
        <w:t>المخصصة</w:t>
      </w:r>
      <w:r w:rsidRPr="00D956EF">
        <w:rPr>
          <w:sz w:val="32"/>
          <w:szCs w:val="32"/>
          <w:lang w:val="en-GB" w:bidi="ar-EG"/>
        </w:rPr>
        <w:t>.</w:t>
      </w:r>
    </w:p>
    <w:p w14:paraId="0762109A" w14:textId="1C65E09A" w:rsidR="00D956EF" w:rsidRPr="00D956EF" w:rsidRDefault="00D956EF" w:rsidP="00D956EF">
      <w:pPr>
        <w:jc w:val="right"/>
        <w:rPr>
          <w:sz w:val="32"/>
          <w:szCs w:val="32"/>
          <w:lang w:val="en-GB" w:bidi="ar-EG"/>
        </w:rPr>
      </w:pPr>
      <w:r w:rsidRPr="00D956EF">
        <w:rPr>
          <w:rFonts w:cs="Arial"/>
          <w:sz w:val="32"/>
          <w:szCs w:val="32"/>
          <w:rtl/>
          <w:lang w:val="en-GB" w:bidi="ar-EG"/>
        </w:rPr>
        <w:t>النمطية: تسمح الإجراءات المخزنة بالتنظيم المعياري لمنطق قاعدة البيانات. يمكن تجميع منطق الأعمال المعقد أو عمليات معالجة البيانات في إجراء مخزن واحد، مما يجعل صيانة التعليمات البرمجية أسهل</w:t>
      </w:r>
      <w:r w:rsidRPr="00D956EF">
        <w:rPr>
          <w:sz w:val="32"/>
          <w:szCs w:val="32"/>
          <w:lang w:val="en-GB" w:bidi="ar-EG"/>
        </w:rPr>
        <w:t>.</w:t>
      </w:r>
    </w:p>
    <w:p w14:paraId="6918B488" w14:textId="762B17F9" w:rsidR="00D956EF" w:rsidRPr="00D956EF" w:rsidRDefault="00D956EF" w:rsidP="00D956EF">
      <w:pPr>
        <w:jc w:val="right"/>
        <w:rPr>
          <w:sz w:val="32"/>
          <w:szCs w:val="32"/>
          <w:lang w:val="en-GB" w:bidi="ar-EG"/>
        </w:rPr>
      </w:pPr>
      <w:r w:rsidRPr="00D956EF">
        <w:rPr>
          <w:rFonts w:cs="Arial"/>
          <w:sz w:val="32"/>
          <w:szCs w:val="32"/>
          <w:rtl/>
          <w:lang w:val="en-GB" w:bidi="ar-EG"/>
        </w:rPr>
        <w:t>الأمان: يمكن استخدام الإجراءات المخزنة للتحكم في الوصول إلى البيانات من خلال السماح للمستخدمين بتنفيذ إجراءات محددة مسبقًا دون الكشف عن عبارات</w:t>
      </w:r>
      <w:r w:rsidRPr="00D956EF">
        <w:rPr>
          <w:sz w:val="32"/>
          <w:szCs w:val="32"/>
          <w:lang w:val="en-GB" w:bidi="ar-EG"/>
        </w:rPr>
        <w:t xml:space="preserve"> SQL </w:t>
      </w:r>
      <w:r w:rsidRPr="00D956EF">
        <w:rPr>
          <w:rFonts w:cs="Arial"/>
          <w:sz w:val="32"/>
          <w:szCs w:val="32"/>
          <w:rtl/>
          <w:lang w:val="en-GB" w:bidi="ar-EG"/>
        </w:rPr>
        <w:t>الأساسية. يؤدي هذا إلى تحسين الأمان عن طريق تقييد الوصول المباشر إلى الجداول</w:t>
      </w:r>
      <w:r w:rsidRPr="00D956EF">
        <w:rPr>
          <w:sz w:val="32"/>
          <w:szCs w:val="32"/>
          <w:lang w:val="en-GB" w:bidi="ar-EG"/>
        </w:rPr>
        <w:t>.</w:t>
      </w:r>
    </w:p>
    <w:p w14:paraId="772D6C44" w14:textId="6E43927B" w:rsidR="00D956EF" w:rsidRPr="00D956EF" w:rsidRDefault="00D956EF" w:rsidP="00D956EF">
      <w:pPr>
        <w:jc w:val="right"/>
        <w:rPr>
          <w:sz w:val="32"/>
          <w:szCs w:val="32"/>
          <w:lang w:val="en-GB" w:bidi="ar-EG"/>
        </w:rPr>
      </w:pPr>
      <w:r w:rsidRPr="00D956EF">
        <w:rPr>
          <w:rFonts w:cs="Arial"/>
          <w:sz w:val="32"/>
          <w:szCs w:val="32"/>
          <w:rtl/>
          <w:lang w:val="en-GB" w:bidi="ar-EG"/>
        </w:rPr>
        <w:t>المعلمات: يمكن للإجراءات المخزنة قبول المعلمات، مما يسمح لها بأن تكون أكثر مرونة وقابلة لإعادة الاستخدام. يمكن استخدام المعلمات لتصفية سلوك الإجراء أو فرزه أو تخصيصه</w:t>
      </w:r>
      <w:r w:rsidRPr="00D956EF">
        <w:rPr>
          <w:sz w:val="32"/>
          <w:szCs w:val="32"/>
          <w:lang w:val="en-GB" w:bidi="ar-EG"/>
        </w:rPr>
        <w:t>.</w:t>
      </w:r>
    </w:p>
    <w:p w14:paraId="0FB2399B" w14:textId="31576F99" w:rsidR="00D956EF" w:rsidRPr="00D956EF" w:rsidRDefault="00D956EF" w:rsidP="00D956EF">
      <w:pPr>
        <w:jc w:val="right"/>
        <w:rPr>
          <w:sz w:val="32"/>
          <w:szCs w:val="32"/>
          <w:lang w:val="en-GB" w:bidi="ar-EG"/>
        </w:rPr>
      </w:pPr>
      <w:r w:rsidRPr="00D956EF">
        <w:rPr>
          <w:rFonts w:cs="Arial"/>
          <w:sz w:val="32"/>
          <w:szCs w:val="32"/>
          <w:rtl/>
          <w:lang w:val="en-GB" w:bidi="ar-EG"/>
        </w:rPr>
        <w:t>إدارة المعاملات: يمكن استخدام الإجراءات المخزنة لإدارة المعاملات. يمكنك تضمين عبارات</w:t>
      </w:r>
      <w:r w:rsidRPr="00D956EF">
        <w:rPr>
          <w:sz w:val="32"/>
          <w:szCs w:val="32"/>
          <w:lang w:val="en-GB" w:bidi="ar-EG"/>
        </w:rPr>
        <w:t xml:space="preserve"> SQL </w:t>
      </w:r>
      <w:r w:rsidRPr="00D956EF">
        <w:rPr>
          <w:rFonts w:cs="Arial"/>
          <w:sz w:val="32"/>
          <w:szCs w:val="32"/>
          <w:rtl/>
          <w:lang w:val="en-GB" w:bidi="ar-EG"/>
        </w:rPr>
        <w:t>متعددة ضمن إجراء مخزن، ويمكن تنفيذ الإجراء بأكمله كمعاملة واحدة</w:t>
      </w:r>
      <w:r w:rsidRPr="00D956EF">
        <w:rPr>
          <w:sz w:val="32"/>
          <w:szCs w:val="32"/>
          <w:lang w:val="en-GB" w:bidi="ar-EG"/>
        </w:rPr>
        <w:t>.</w:t>
      </w:r>
    </w:p>
    <w:p w14:paraId="3AA627FA" w14:textId="0260FE41" w:rsidR="00D956EF" w:rsidRPr="00D956EF" w:rsidRDefault="00D956EF" w:rsidP="00D956EF">
      <w:pPr>
        <w:jc w:val="right"/>
        <w:rPr>
          <w:sz w:val="32"/>
          <w:szCs w:val="32"/>
          <w:lang w:val="en-GB" w:bidi="ar-EG"/>
        </w:rPr>
      </w:pPr>
      <w:r w:rsidRPr="00D956EF">
        <w:rPr>
          <w:rFonts w:cs="Arial"/>
          <w:sz w:val="32"/>
          <w:szCs w:val="32"/>
          <w:rtl/>
          <w:lang w:val="en-GB" w:bidi="ar-EG"/>
        </w:rPr>
        <w:lastRenderedPageBreak/>
        <w:t>انخفاض حركة مرور الشبكة: عند تنفيذ إجراء مخزن، يتم إرسال استدعاء الإجراء فقط عبر الشبكة، وليس عبارات</w:t>
      </w:r>
      <w:r w:rsidRPr="00D956EF">
        <w:rPr>
          <w:sz w:val="32"/>
          <w:szCs w:val="32"/>
          <w:lang w:val="en-GB" w:bidi="ar-EG"/>
        </w:rPr>
        <w:t xml:space="preserve"> SQL </w:t>
      </w:r>
      <w:r w:rsidRPr="00D956EF">
        <w:rPr>
          <w:rFonts w:cs="Arial"/>
          <w:sz w:val="32"/>
          <w:szCs w:val="32"/>
          <w:rtl/>
          <w:lang w:val="en-GB" w:bidi="ar-EG"/>
        </w:rPr>
        <w:t>الفردية. يمكن أن يؤدي ذلك إلى تقليل حركة مرور الشبكة وتحسين الأداء، خاصة في السيناريوهات ذات حجم البيانات الكبير</w:t>
      </w:r>
      <w:r w:rsidRPr="00D956EF">
        <w:rPr>
          <w:sz w:val="32"/>
          <w:szCs w:val="32"/>
          <w:lang w:val="en-GB" w:bidi="ar-EG"/>
        </w:rPr>
        <w:t>.</w:t>
      </w:r>
    </w:p>
    <w:p w14:paraId="430305C9" w14:textId="5E06A388" w:rsidR="00D956EF" w:rsidRPr="00D956EF" w:rsidRDefault="00D956EF" w:rsidP="00D956EF">
      <w:pPr>
        <w:jc w:val="right"/>
        <w:rPr>
          <w:sz w:val="32"/>
          <w:szCs w:val="32"/>
          <w:lang w:val="en-GB" w:bidi="ar-EG"/>
        </w:rPr>
      </w:pPr>
      <w:r w:rsidRPr="00D956EF">
        <w:rPr>
          <w:rFonts w:cs="Arial"/>
          <w:sz w:val="32"/>
          <w:szCs w:val="32"/>
          <w:rtl/>
          <w:lang w:val="en-GB" w:bidi="ar-EG"/>
        </w:rPr>
        <w:t>إمكانية إعادة استخدام الكود: نظرًا لأنه يتم تخزين الإجراءات المخزنة في قاعدة البيانات، فيمكن إعادة استخدامها بواسطة تطبيقات متعددة أو أجزاء من التطبيق. وهذا يعزز إمكانية إعادة استخدام التعليمات البرمجية واتساقها</w:t>
      </w:r>
      <w:r w:rsidRPr="00D956EF">
        <w:rPr>
          <w:sz w:val="32"/>
          <w:szCs w:val="32"/>
          <w:lang w:val="en-GB" w:bidi="ar-EG"/>
        </w:rPr>
        <w:t>.</w:t>
      </w:r>
    </w:p>
    <w:p w14:paraId="1904A248" w14:textId="5AF686BB" w:rsidR="00D956EF" w:rsidRDefault="00D956EF" w:rsidP="00D956EF">
      <w:pPr>
        <w:rPr>
          <w:sz w:val="32"/>
          <w:szCs w:val="32"/>
          <w:lang w:val="en-GB" w:bidi="ar-EG"/>
        </w:rPr>
      </w:pPr>
    </w:p>
    <w:p w14:paraId="064EC7CB" w14:textId="77777777" w:rsidR="00FD7B52" w:rsidRDefault="00FD7B52" w:rsidP="00D956EF">
      <w:pPr>
        <w:rPr>
          <w:sz w:val="32"/>
          <w:szCs w:val="32"/>
          <w:lang w:val="en-GB" w:bidi="ar-EG"/>
        </w:rPr>
      </w:pPr>
    </w:p>
    <w:p w14:paraId="7701F429" w14:textId="77777777" w:rsidR="00FD7B52" w:rsidRDefault="00FD7B52" w:rsidP="00D956EF">
      <w:pPr>
        <w:rPr>
          <w:sz w:val="32"/>
          <w:szCs w:val="32"/>
          <w:lang w:val="en-GB" w:bidi="ar-EG"/>
        </w:rPr>
      </w:pPr>
    </w:p>
    <w:p w14:paraId="026D6C63" w14:textId="1C6ECA42" w:rsidR="00FD7B52" w:rsidRDefault="00FD7B52" w:rsidP="00FD7B52">
      <w:pPr>
        <w:rPr>
          <w:b/>
          <w:bCs/>
          <w:sz w:val="32"/>
          <w:szCs w:val="32"/>
          <w:lang w:val="en-GB" w:bidi="ar-EG"/>
        </w:rPr>
      </w:pPr>
      <w:r>
        <w:rPr>
          <w:b/>
          <w:bCs/>
          <w:sz w:val="32"/>
          <w:szCs w:val="32"/>
          <w:lang w:bidi="ar-EG"/>
        </w:rPr>
        <w:t>2-</w:t>
      </w:r>
      <w:r>
        <w:rPr>
          <w:b/>
          <w:bCs/>
          <w:sz w:val="32"/>
          <w:szCs w:val="32"/>
          <w:lang w:bidi="ar-EG"/>
        </w:rPr>
        <w:t>T</w:t>
      </w:r>
      <w:r w:rsidRPr="00040778">
        <w:rPr>
          <w:b/>
          <w:bCs/>
          <w:sz w:val="32"/>
          <w:szCs w:val="32"/>
          <w:lang w:bidi="ar-EG"/>
        </w:rPr>
        <w:t>rigge</w:t>
      </w:r>
      <w:r>
        <w:rPr>
          <w:b/>
          <w:bCs/>
          <w:sz w:val="32"/>
          <w:szCs w:val="32"/>
          <w:lang w:val="en-GB" w:bidi="ar-EG"/>
        </w:rPr>
        <w:t>r</w:t>
      </w:r>
    </w:p>
    <w:p w14:paraId="3AE3CD62" w14:textId="77777777" w:rsidR="00FD7B52" w:rsidRDefault="00FD7B52" w:rsidP="00FD7B52">
      <w:pPr>
        <w:jc w:val="right"/>
        <w:rPr>
          <w:rFonts w:cs="Arial"/>
          <w:sz w:val="32"/>
          <w:szCs w:val="32"/>
          <w:lang w:val="en-GB" w:bidi="ar-EG"/>
        </w:rPr>
      </w:pPr>
      <w:r w:rsidRPr="00040778">
        <w:rPr>
          <w:rFonts w:cs="Arial"/>
          <w:sz w:val="32"/>
          <w:szCs w:val="32"/>
          <w:rtl/>
          <w:lang w:val="en-GB" w:bidi="ar-EG"/>
        </w:rPr>
        <w:t>المشغل في سياق قواعد البيانات هو مجموعة من التعليمات التي يتم تنفيذها (أو "تشغيلها") تلقائيًا استجابةً لأحداث معينة في جدول أو طريقة عرض معينة. يمكن أن تتضمن هذه الأحداث</w:t>
      </w:r>
      <w:r w:rsidRPr="00040778">
        <w:rPr>
          <w:sz w:val="32"/>
          <w:szCs w:val="32"/>
          <w:lang w:val="en-GB" w:bidi="ar-EG"/>
        </w:rPr>
        <w:t xml:space="preserve"> INSERT </w:t>
      </w:r>
      <w:r w:rsidRPr="00040778">
        <w:rPr>
          <w:rFonts w:cs="Arial"/>
          <w:sz w:val="32"/>
          <w:szCs w:val="32"/>
          <w:rtl/>
          <w:lang w:val="en-GB" w:bidi="ar-EG"/>
        </w:rPr>
        <w:t>أو</w:t>
      </w:r>
      <w:r w:rsidRPr="00040778">
        <w:rPr>
          <w:sz w:val="32"/>
          <w:szCs w:val="32"/>
          <w:lang w:val="en-GB" w:bidi="ar-EG"/>
        </w:rPr>
        <w:t xml:space="preserve"> UPDATE </w:t>
      </w:r>
      <w:r w:rsidRPr="00040778">
        <w:rPr>
          <w:rFonts w:cs="Arial"/>
          <w:sz w:val="32"/>
          <w:szCs w:val="32"/>
          <w:rtl/>
          <w:lang w:val="en-GB" w:bidi="ar-EG"/>
        </w:rPr>
        <w:t>أو</w:t>
      </w:r>
      <w:r w:rsidRPr="00040778">
        <w:rPr>
          <w:sz w:val="32"/>
          <w:szCs w:val="32"/>
          <w:lang w:val="en-GB" w:bidi="ar-EG"/>
        </w:rPr>
        <w:t xml:space="preserve"> DELETE </w:t>
      </w:r>
      <w:r w:rsidRPr="00040778">
        <w:rPr>
          <w:rFonts w:cs="Arial"/>
          <w:sz w:val="32"/>
          <w:szCs w:val="32"/>
          <w:rtl/>
          <w:lang w:val="en-GB" w:bidi="ar-EG"/>
        </w:rPr>
        <w:t>أو مجموعة من هذه الإجراءات. المشغلات هي وسيلة لتحديد الإجراءات التي يجب اتخاذها تلقائيًا عند استيفاء شروط معينة، وتوفير طريقة لفرض التكامل المرجعي، أو تطبيق قواعد العمل، أو تسجيل التغييرات</w:t>
      </w:r>
    </w:p>
    <w:p w14:paraId="504B0404" w14:textId="77777777" w:rsidR="00FD7B52" w:rsidRDefault="00FD7B52" w:rsidP="00FD7B52">
      <w:pPr>
        <w:jc w:val="right"/>
        <w:rPr>
          <w:rFonts w:cs="Arial"/>
          <w:sz w:val="32"/>
          <w:szCs w:val="32"/>
          <w:lang w:val="en-GB" w:bidi="ar-EG"/>
        </w:rPr>
      </w:pPr>
    </w:p>
    <w:p w14:paraId="68E5EF02" w14:textId="77777777" w:rsidR="00FD7B52" w:rsidRPr="00040778" w:rsidRDefault="00FD7B52" w:rsidP="00FD7B52">
      <w:pPr>
        <w:jc w:val="right"/>
        <w:rPr>
          <w:sz w:val="32"/>
          <w:szCs w:val="32"/>
          <w:lang w:val="en-GB" w:bidi="ar-EG"/>
        </w:rPr>
      </w:pPr>
      <w:r w:rsidRPr="00040778">
        <w:rPr>
          <w:rFonts w:cs="Arial"/>
          <w:sz w:val="32"/>
          <w:szCs w:val="32"/>
          <w:rtl/>
          <w:lang w:val="en-GB" w:bidi="ar-EG"/>
        </w:rPr>
        <w:t>بعض النقاط الرئيسية حول المشغلات</w:t>
      </w:r>
    </w:p>
    <w:p w14:paraId="580F0C99" w14:textId="77777777" w:rsidR="00FD7B52" w:rsidRPr="00040778" w:rsidRDefault="00FD7B52" w:rsidP="00FD7B52">
      <w:pPr>
        <w:jc w:val="right"/>
        <w:rPr>
          <w:sz w:val="32"/>
          <w:szCs w:val="32"/>
          <w:lang w:val="en-GB" w:bidi="ar-EG"/>
        </w:rPr>
      </w:pPr>
      <w:r w:rsidRPr="00040778">
        <w:rPr>
          <w:rFonts w:cs="Arial"/>
          <w:b/>
          <w:bCs/>
          <w:sz w:val="32"/>
          <w:szCs w:val="32"/>
          <w:rtl/>
          <w:lang w:val="en-GB" w:bidi="ar-EG"/>
        </w:rPr>
        <w:t>التنفيذ المستند إلى الأحداث</w:t>
      </w:r>
      <w:r w:rsidRPr="00040778">
        <w:rPr>
          <w:rFonts w:cs="Arial"/>
          <w:sz w:val="32"/>
          <w:szCs w:val="32"/>
          <w:rtl/>
          <w:lang w:val="en-GB" w:bidi="ar-EG"/>
        </w:rPr>
        <w:t>: تعتمد المشغلات على الأحداث، مما يعني أنها يتم تنفيذها تلقائيًا عند وقوع حدث معين في الجدول المرتبط (على سبيل المثال، يتم إدراج صف جديد، أو تحديث صف موجود، أو حذف صف)</w:t>
      </w:r>
      <w:r w:rsidRPr="00040778">
        <w:rPr>
          <w:sz w:val="32"/>
          <w:szCs w:val="32"/>
          <w:lang w:val="en-GB" w:bidi="ar-EG"/>
        </w:rPr>
        <w:t>.</w:t>
      </w:r>
    </w:p>
    <w:p w14:paraId="5463207F" w14:textId="77777777" w:rsidR="00FD7B52" w:rsidRDefault="00FD7B52" w:rsidP="00FD7B52">
      <w:pPr>
        <w:jc w:val="right"/>
        <w:rPr>
          <w:sz w:val="32"/>
          <w:szCs w:val="32"/>
          <w:lang w:val="en-GB" w:bidi="ar-EG"/>
        </w:rPr>
      </w:pPr>
      <w:r w:rsidRPr="00040778">
        <w:rPr>
          <w:rFonts w:cs="Arial"/>
          <w:sz w:val="32"/>
          <w:szCs w:val="32"/>
          <w:rtl/>
          <w:lang w:val="en-GB" w:bidi="ar-EG"/>
        </w:rPr>
        <w:t>أنواع المشغلات</w:t>
      </w:r>
      <w:r w:rsidRPr="00040778">
        <w:rPr>
          <w:sz w:val="32"/>
          <w:szCs w:val="32"/>
          <w:lang w:val="en-GB" w:bidi="ar-EG"/>
        </w:rPr>
        <w:t>:</w:t>
      </w:r>
    </w:p>
    <w:p w14:paraId="72AF584D" w14:textId="2AC92BEB" w:rsidR="00FD7B52" w:rsidRPr="00040778" w:rsidRDefault="00FD7B52" w:rsidP="00FD7B52">
      <w:pPr>
        <w:jc w:val="right"/>
        <w:rPr>
          <w:sz w:val="32"/>
          <w:szCs w:val="32"/>
          <w:lang w:val="en-GB" w:bidi="ar-EG"/>
        </w:rPr>
      </w:pPr>
      <w:r w:rsidRPr="00040778">
        <w:rPr>
          <w:rFonts w:cs="Arial"/>
          <w:b/>
          <w:bCs/>
          <w:sz w:val="32"/>
          <w:szCs w:val="32"/>
          <w:rtl/>
          <w:lang w:val="en-GB" w:bidi="ar-EG"/>
        </w:rPr>
        <w:t>مشغلات ما بعد</w:t>
      </w:r>
      <w:r w:rsidRPr="00040778">
        <w:rPr>
          <w:rFonts w:cs="Arial"/>
          <w:sz w:val="32"/>
          <w:szCs w:val="32"/>
          <w:rtl/>
          <w:lang w:val="en-GB" w:bidi="ar-EG"/>
        </w:rPr>
        <w:t>: يتم تنفيذ هذه المشغلات بعد الحدث المحدد (على سبيل المثال، بعد الإدراج، أو بعد التحديث، أو بعد الحذف). يتم استخدامها بشكل شائع لتسجيل الجداول ذات الصلة أو تحديثها</w:t>
      </w:r>
    </w:p>
    <w:p w14:paraId="05ABF6F0" w14:textId="55920B11" w:rsidR="00FD7B52" w:rsidRPr="00040778" w:rsidRDefault="00FD7B52" w:rsidP="00FD7B52">
      <w:pPr>
        <w:jc w:val="right"/>
        <w:rPr>
          <w:sz w:val="32"/>
          <w:szCs w:val="32"/>
          <w:lang w:val="en-GB" w:bidi="ar-EG"/>
        </w:rPr>
      </w:pPr>
      <w:r w:rsidRPr="00040778">
        <w:rPr>
          <w:rFonts w:cs="Arial"/>
          <w:b/>
          <w:bCs/>
          <w:sz w:val="32"/>
          <w:szCs w:val="32"/>
          <w:rtl/>
          <w:lang w:val="en-GB" w:bidi="ar-EG"/>
        </w:rPr>
        <w:t>قبل المشغلات</w:t>
      </w:r>
      <w:r w:rsidRPr="00040778">
        <w:rPr>
          <w:rFonts w:cs="Arial"/>
          <w:sz w:val="32"/>
          <w:szCs w:val="32"/>
          <w:rtl/>
          <w:lang w:val="en-GB" w:bidi="ar-EG"/>
        </w:rPr>
        <w:t>: يتم تنفيذ هذه المشغلات قبل الحدث المحدد (على سبيل المثال، قبل الإدراج، قبل التحديث، أو قبل الحذف). ويمكن استخدامها للتحقق من صحة البيانات أو تعديلها قبل كتابتها على الجدول</w:t>
      </w:r>
      <w:r w:rsidRPr="00040778">
        <w:rPr>
          <w:sz w:val="32"/>
          <w:szCs w:val="32"/>
          <w:lang w:val="en-GB" w:bidi="ar-EG"/>
        </w:rPr>
        <w:t>.</w:t>
      </w:r>
    </w:p>
    <w:p w14:paraId="312D14F4" w14:textId="77777777" w:rsidR="00FD7B52" w:rsidRPr="00040778" w:rsidRDefault="00FD7B52" w:rsidP="00FD7B52">
      <w:pPr>
        <w:jc w:val="right"/>
        <w:rPr>
          <w:sz w:val="32"/>
          <w:szCs w:val="32"/>
          <w:lang w:val="en-GB" w:bidi="ar-EG"/>
        </w:rPr>
      </w:pPr>
      <w:r w:rsidRPr="00040778">
        <w:rPr>
          <w:rFonts w:cs="Arial"/>
          <w:sz w:val="32"/>
          <w:szCs w:val="32"/>
          <w:rtl/>
          <w:lang w:val="en-GB" w:bidi="ar-EG"/>
        </w:rPr>
        <w:lastRenderedPageBreak/>
        <w:t>استخدم حالات</w:t>
      </w:r>
      <w:r w:rsidRPr="00040778">
        <w:rPr>
          <w:sz w:val="32"/>
          <w:szCs w:val="32"/>
          <w:lang w:val="en-GB" w:bidi="ar-EG"/>
        </w:rPr>
        <w:t>:</w:t>
      </w:r>
    </w:p>
    <w:p w14:paraId="29899E39" w14:textId="77777777" w:rsidR="00FD7B52" w:rsidRPr="00040778" w:rsidRDefault="00FD7B52" w:rsidP="00FD7B52">
      <w:pPr>
        <w:jc w:val="right"/>
        <w:rPr>
          <w:sz w:val="32"/>
          <w:szCs w:val="32"/>
          <w:lang w:val="en-GB" w:bidi="ar-EG"/>
        </w:rPr>
      </w:pPr>
      <w:r w:rsidRPr="00040778">
        <w:rPr>
          <w:rFonts w:cs="Arial"/>
          <w:b/>
          <w:bCs/>
          <w:sz w:val="32"/>
          <w:szCs w:val="32"/>
          <w:rtl/>
          <w:lang w:val="en-GB" w:bidi="ar-EG"/>
        </w:rPr>
        <w:t>فرض قواعد العمل</w:t>
      </w:r>
      <w:r w:rsidRPr="00040778">
        <w:rPr>
          <w:rFonts w:cs="Arial"/>
          <w:sz w:val="32"/>
          <w:szCs w:val="32"/>
          <w:rtl/>
          <w:lang w:val="en-GB" w:bidi="ar-EG"/>
        </w:rPr>
        <w:t>: يمكن استخدام المشغلات لفرض قواعد العمل أو قيود سلامة البيانات</w:t>
      </w:r>
      <w:r w:rsidRPr="00040778">
        <w:rPr>
          <w:sz w:val="32"/>
          <w:szCs w:val="32"/>
          <w:lang w:val="en-GB" w:bidi="ar-EG"/>
        </w:rPr>
        <w:t>.</w:t>
      </w:r>
    </w:p>
    <w:p w14:paraId="1F87B26C" w14:textId="77777777" w:rsidR="00FD7B52" w:rsidRPr="00040778" w:rsidRDefault="00FD7B52" w:rsidP="00FD7B52">
      <w:pPr>
        <w:jc w:val="right"/>
        <w:rPr>
          <w:sz w:val="32"/>
          <w:szCs w:val="32"/>
          <w:lang w:val="en-GB" w:bidi="ar-EG"/>
        </w:rPr>
      </w:pPr>
      <w:r w:rsidRPr="00040778">
        <w:rPr>
          <w:rFonts w:cs="Arial"/>
          <w:b/>
          <w:bCs/>
          <w:sz w:val="32"/>
          <w:szCs w:val="32"/>
          <w:rtl/>
          <w:lang w:val="en-GB" w:bidi="ar-EG"/>
        </w:rPr>
        <w:t>تسجيل التغييرات:</w:t>
      </w:r>
      <w:r w:rsidRPr="00040778">
        <w:rPr>
          <w:rFonts w:cs="Arial"/>
          <w:sz w:val="32"/>
          <w:szCs w:val="32"/>
          <w:rtl/>
          <w:lang w:val="en-GB" w:bidi="ar-EG"/>
        </w:rPr>
        <w:t xml:space="preserve"> يمكن للمشغلات تسجيل التغييرات في جدول تدقيق منفصل لتتبع التعديلات</w:t>
      </w:r>
      <w:r w:rsidRPr="00040778">
        <w:rPr>
          <w:sz w:val="32"/>
          <w:szCs w:val="32"/>
          <w:lang w:val="en-GB" w:bidi="ar-EG"/>
        </w:rPr>
        <w:t>.</w:t>
      </w:r>
    </w:p>
    <w:p w14:paraId="33D4982D" w14:textId="77777777" w:rsidR="00FD7B52" w:rsidRDefault="00FD7B52" w:rsidP="00FD7B52">
      <w:pPr>
        <w:jc w:val="right"/>
        <w:rPr>
          <w:sz w:val="32"/>
          <w:szCs w:val="32"/>
          <w:lang w:val="en-GB" w:bidi="ar-EG"/>
        </w:rPr>
      </w:pPr>
      <w:r w:rsidRPr="00040778">
        <w:rPr>
          <w:rFonts w:cs="Arial"/>
          <w:b/>
          <w:bCs/>
          <w:sz w:val="32"/>
          <w:szCs w:val="32"/>
          <w:rtl/>
          <w:lang w:val="en-GB" w:bidi="ar-EG"/>
        </w:rPr>
        <w:t>التحديثات التلقائية</w:t>
      </w:r>
      <w:r w:rsidRPr="00040778">
        <w:rPr>
          <w:rFonts w:cs="Arial"/>
          <w:sz w:val="32"/>
          <w:szCs w:val="32"/>
          <w:rtl/>
          <w:lang w:val="en-GB" w:bidi="ar-EG"/>
        </w:rPr>
        <w:t>: يمكن للمشغلات تحديث البيانات ذات الصلة تلقائيًا عند حدوث تغييرات</w:t>
      </w:r>
      <w:r w:rsidRPr="00040778">
        <w:rPr>
          <w:sz w:val="32"/>
          <w:szCs w:val="32"/>
          <w:lang w:val="en-GB" w:bidi="ar-EG"/>
        </w:rPr>
        <w:t>.</w:t>
      </w:r>
    </w:p>
    <w:p w14:paraId="7DDEC000" w14:textId="77777777" w:rsidR="00FD7B52" w:rsidRDefault="00FD7B52" w:rsidP="00FD7B52">
      <w:pPr>
        <w:jc w:val="right"/>
        <w:rPr>
          <w:sz w:val="32"/>
          <w:szCs w:val="32"/>
          <w:lang w:val="en-GB" w:bidi="ar-EG"/>
        </w:rPr>
      </w:pPr>
    </w:p>
    <w:p w14:paraId="6578AF0B" w14:textId="77777777" w:rsidR="00FD7B52" w:rsidRDefault="00FD7B52" w:rsidP="00FD7B52">
      <w:pPr>
        <w:jc w:val="right"/>
        <w:rPr>
          <w:sz w:val="32"/>
          <w:szCs w:val="32"/>
          <w:lang w:val="en-GB" w:bidi="ar-EG"/>
        </w:rPr>
      </w:pPr>
    </w:p>
    <w:p w14:paraId="61E01A54" w14:textId="77777777" w:rsidR="00FD7B52" w:rsidRDefault="00FD7B52" w:rsidP="00FD7B52">
      <w:pPr>
        <w:jc w:val="right"/>
        <w:rPr>
          <w:sz w:val="32"/>
          <w:szCs w:val="32"/>
          <w:lang w:val="en-GB" w:bidi="ar-EG"/>
        </w:rPr>
      </w:pPr>
    </w:p>
    <w:p w14:paraId="335296BC" w14:textId="77777777" w:rsidR="00FD7B52" w:rsidRPr="00D956EF" w:rsidRDefault="00FD7B52" w:rsidP="00D956EF">
      <w:pPr>
        <w:rPr>
          <w:sz w:val="32"/>
          <w:szCs w:val="32"/>
          <w:lang w:val="en-GB" w:bidi="ar-EG"/>
        </w:rPr>
      </w:pPr>
    </w:p>
    <w:sectPr w:rsidR="00FD7B52" w:rsidRPr="00D95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78"/>
    <w:rsid w:val="00040778"/>
    <w:rsid w:val="00D154EB"/>
    <w:rsid w:val="00D956EF"/>
    <w:rsid w:val="00E25A8E"/>
    <w:rsid w:val="00FD7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B61A"/>
  <w15:chartTrackingRefBased/>
  <w15:docId w15:val="{94DFD908-7EDA-4F25-81B2-BE435557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 Talaat Harb</dc:creator>
  <cp:keywords/>
  <dc:description/>
  <cp:lastModifiedBy>Mahmoud mokhtar</cp:lastModifiedBy>
  <cp:revision>2</cp:revision>
  <dcterms:created xsi:type="dcterms:W3CDTF">2023-10-11T16:11:00Z</dcterms:created>
  <dcterms:modified xsi:type="dcterms:W3CDTF">2023-10-13T20:22:00Z</dcterms:modified>
</cp:coreProperties>
</file>