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DE01" w14:textId="77777777" w:rsidR="00793984" w:rsidRPr="005F1DC8" w:rsidRDefault="00000000" w:rsidP="005F1DC8">
      <w:pPr>
        <w:spacing w:after="0"/>
        <w:jc w:val="center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  <w:b/>
          <w:color w:val="2C5F7D"/>
          <w:sz w:val="44"/>
        </w:rPr>
        <w:t>MAHMOUD ELSAYED</w:t>
      </w:r>
    </w:p>
    <w:p w14:paraId="75D9CE49" w14:textId="7FAD131B" w:rsidR="00793984" w:rsidRPr="005F1DC8" w:rsidRDefault="00000000" w:rsidP="005F1DC8">
      <w:pPr>
        <w:spacing w:after="0"/>
        <w:jc w:val="center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  <w:i/>
        </w:rPr>
        <w:t xml:space="preserve">Neuroscientist &amp; Machine Learning </w:t>
      </w:r>
      <w:r w:rsidR="006901E0" w:rsidRPr="005F1DC8">
        <w:rPr>
          <w:rFonts w:asciiTheme="majorBidi" w:hAnsiTheme="majorBidi" w:cstheme="majorBidi"/>
          <w:i/>
        </w:rPr>
        <w:t>Engineer</w:t>
      </w:r>
    </w:p>
    <w:p w14:paraId="533571DA" w14:textId="79CF981B" w:rsidR="00B75950" w:rsidRPr="005F1DC8" w:rsidRDefault="00000000" w:rsidP="005B6839">
      <w:pPr>
        <w:spacing w:after="0"/>
        <w:jc w:val="center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  <w:sz w:val="18"/>
        </w:rPr>
        <w:t xml:space="preserve">Hamilton, Ontario, Canada | +1 (289) 556-3002 | </w:t>
      </w:r>
      <w:hyperlink r:id="rId6" w:history="1">
        <w:r w:rsidR="009439F0" w:rsidRPr="0063084A">
          <w:rPr>
            <w:rStyle w:val="Hyperlink"/>
            <w:rFonts w:asciiTheme="majorBidi" w:hAnsiTheme="majorBidi" w:cstheme="majorBidi"/>
            <w:sz w:val="18"/>
          </w:rPr>
          <w:t>elsaym18@mcmaster.ca</w:t>
        </w:r>
      </w:hyperlink>
      <w:r w:rsidR="009439F0">
        <w:rPr>
          <w:rFonts w:asciiTheme="majorBidi" w:hAnsiTheme="majorBidi" w:cstheme="majorBidi"/>
          <w:sz w:val="18"/>
        </w:rPr>
        <w:t xml:space="preserve"> </w:t>
      </w:r>
      <w:r w:rsidRPr="005F1DC8">
        <w:rPr>
          <w:rFonts w:asciiTheme="majorBidi" w:hAnsiTheme="majorBidi" w:cstheme="majorBidi"/>
          <w:sz w:val="18"/>
        </w:rPr>
        <w:t xml:space="preserve">| </w:t>
      </w:r>
      <w:hyperlink r:id="rId7" w:history="1">
        <w:r w:rsidR="009439F0" w:rsidRPr="0063084A">
          <w:rPr>
            <w:rStyle w:val="Hyperlink"/>
            <w:rFonts w:asciiTheme="majorBidi" w:hAnsiTheme="majorBidi" w:cstheme="majorBidi"/>
            <w:sz w:val="18"/>
          </w:rPr>
          <w:t>mahmoud.mohmmed.mustafa@gmail.com</w:t>
        </w:r>
      </w:hyperlink>
      <w:r w:rsidR="009439F0">
        <w:rPr>
          <w:rFonts w:asciiTheme="majorBidi" w:hAnsiTheme="majorBidi" w:cstheme="majorBidi"/>
          <w:sz w:val="18"/>
        </w:rPr>
        <w:t xml:space="preserve"> </w:t>
      </w:r>
      <w:r w:rsidRPr="005F1DC8">
        <w:rPr>
          <w:rFonts w:asciiTheme="majorBidi" w:hAnsiTheme="majorBidi" w:cstheme="majorBidi"/>
          <w:sz w:val="18"/>
        </w:rPr>
        <w:t xml:space="preserve">| Google Scholar: </w:t>
      </w:r>
      <w:hyperlink r:id="rId8" w:history="1">
        <w:r w:rsidRPr="005B6839">
          <w:rPr>
            <w:rStyle w:val="Hyperlink"/>
            <w:rFonts w:asciiTheme="majorBidi" w:hAnsiTheme="majorBidi" w:cstheme="majorBidi"/>
            <w:sz w:val="18"/>
          </w:rPr>
          <w:t>ZH390LgAAAAJ</w:t>
        </w:r>
      </w:hyperlink>
      <w:r w:rsidRPr="005F1DC8">
        <w:rPr>
          <w:rFonts w:asciiTheme="majorBidi" w:hAnsiTheme="majorBidi" w:cstheme="majorBidi"/>
          <w:sz w:val="18"/>
        </w:rPr>
        <w:t xml:space="preserve"> | LinkedIn: </w:t>
      </w:r>
      <w:hyperlink r:id="rId9" w:history="1">
        <w:r w:rsidRPr="005B6839">
          <w:rPr>
            <w:rStyle w:val="Hyperlink"/>
            <w:rFonts w:asciiTheme="majorBidi" w:hAnsiTheme="majorBidi" w:cstheme="majorBidi"/>
            <w:sz w:val="18"/>
          </w:rPr>
          <w:t>linkedin.com/in/elsayedmahmoud</w:t>
        </w:r>
      </w:hyperlink>
      <w:r w:rsidRPr="005F1DC8">
        <w:rPr>
          <w:rFonts w:asciiTheme="majorBidi" w:hAnsiTheme="majorBidi" w:cstheme="majorBidi"/>
          <w:sz w:val="18"/>
        </w:rPr>
        <w:t xml:space="preserve"> | Website: </w:t>
      </w:r>
      <w:hyperlink r:id="rId10" w:history="1">
        <w:r w:rsidR="005B6839" w:rsidRPr="0063084A">
          <w:rPr>
            <w:rStyle w:val="Hyperlink"/>
            <w:rFonts w:asciiTheme="majorBidi" w:hAnsiTheme="majorBidi" w:cstheme="majorBidi"/>
            <w:sz w:val="18"/>
          </w:rPr>
          <w:t>https://mahmoud-elsayed-amber.vercel.app/</w:t>
        </w:r>
      </w:hyperlink>
      <w:r w:rsidR="005B6839">
        <w:rPr>
          <w:rFonts w:asciiTheme="majorBidi" w:hAnsiTheme="majorBidi" w:cstheme="majorBidi"/>
          <w:sz w:val="18"/>
        </w:rPr>
        <w:t xml:space="preserve"> </w:t>
      </w:r>
    </w:p>
    <w:p w14:paraId="6AEA1C9A" w14:textId="2D0EE874" w:rsidR="00C11ABB" w:rsidRPr="005F1DC8" w:rsidRDefault="00156912" w:rsidP="00B75950">
      <w:pPr>
        <w:pStyle w:val="Heading1"/>
        <w:spacing w:before="0"/>
        <w:rPr>
          <w:rFonts w:asciiTheme="majorBidi" w:hAnsiTheme="majorBidi"/>
          <w:sz w:val="24"/>
          <w:szCs w:val="24"/>
        </w:rPr>
      </w:pPr>
      <w:r w:rsidRPr="005F1DC8">
        <w:rPr>
          <w:rFonts w:asciiTheme="majorBidi" w:hAnsiTheme="majorBidi"/>
          <w:sz w:val="24"/>
          <w:szCs w:val="24"/>
        </w:rPr>
        <w:t xml:space="preserve">AREAS OF EXPERTISE </w:t>
      </w:r>
    </w:p>
    <w:tbl>
      <w:tblPr>
        <w:tblStyle w:val="TableGrid"/>
        <w:tblW w:w="110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8696"/>
      </w:tblGrid>
      <w:tr w:rsidR="00C11ABB" w:rsidRPr="005F1DC8" w14:paraId="68ACBE7C" w14:textId="77777777" w:rsidTr="00C11ABB">
        <w:trPr>
          <w:trHeight w:val="816"/>
        </w:trPr>
        <w:tc>
          <w:tcPr>
            <w:tcW w:w="2358" w:type="dxa"/>
          </w:tcPr>
          <w:p w14:paraId="50EC6BE5" w14:textId="534508C3" w:rsidR="00C11ABB" w:rsidRPr="005F1DC8" w:rsidRDefault="00C11ABB" w:rsidP="005F1DC8">
            <w:pPr>
              <w:pStyle w:val="NormalWeb"/>
              <w:spacing w:after="0" w:afterAutospacing="0"/>
              <w:rPr>
                <w:rStyle w:val="Strong"/>
                <w:rFonts w:asciiTheme="majorBidi" w:hAnsiTheme="majorBidi" w:cstheme="majorBidi"/>
                <w:sz w:val="20"/>
                <w:szCs w:val="20"/>
              </w:rPr>
            </w:pPr>
            <w:r w:rsidRPr="005F1DC8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Content</w:t>
            </w:r>
          </w:p>
        </w:tc>
        <w:tc>
          <w:tcPr>
            <w:tcW w:w="8696" w:type="dxa"/>
          </w:tcPr>
          <w:p w14:paraId="18F42143" w14:textId="3E5CE598" w:rsidR="00C11ABB" w:rsidRPr="005F1DC8" w:rsidRDefault="00C11ABB" w:rsidP="005F1DC8">
            <w:pPr>
              <w:pStyle w:val="NormalWeb"/>
              <w:spacing w:after="0" w:afterAutospacing="0"/>
              <w:rPr>
                <w:rStyle w:val="Strong"/>
                <w:rFonts w:asciiTheme="majorBidi" w:hAnsiTheme="majorBidi" w:cstheme="majorBidi"/>
                <w:sz w:val="20"/>
                <w:szCs w:val="20"/>
              </w:rPr>
            </w:pPr>
            <w:r w:rsidRPr="005F1DC8">
              <w:rPr>
                <w:rFonts w:asciiTheme="majorBidi" w:hAnsiTheme="majorBidi" w:cstheme="majorBidi"/>
                <w:sz w:val="20"/>
                <w:szCs w:val="20"/>
              </w:rPr>
              <w:t>Computational neuroscience, multimodal neuroimaging (MRI, fMRI, EEG, DTI), brain–behaviour modelling, biomarker discovery, psychiatric &amp; addiction science, behavioural genetics, precision mental health</w:t>
            </w:r>
          </w:p>
        </w:tc>
      </w:tr>
      <w:tr w:rsidR="00C11ABB" w:rsidRPr="005F1DC8" w14:paraId="3B5E839E" w14:textId="77777777" w:rsidTr="00C11ABB">
        <w:trPr>
          <w:trHeight w:val="272"/>
        </w:trPr>
        <w:tc>
          <w:tcPr>
            <w:tcW w:w="2358" w:type="dxa"/>
          </w:tcPr>
          <w:p w14:paraId="46148F43" w14:textId="5798A59F" w:rsidR="00C11ABB" w:rsidRPr="005F1DC8" w:rsidRDefault="00C11ABB" w:rsidP="005F1DC8">
            <w:pPr>
              <w:pStyle w:val="NormalWeb"/>
              <w:spacing w:after="0" w:afterAutospacing="0"/>
              <w:rPr>
                <w:rStyle w:val="Strong"/>
                <w:rFonts w:asciiTheme="majorBidi" w:hAnsiTheme="majorBidi" w:cstheme="majorBidi"/>
                <w:sz w:val="20"/>
                <w:szCs w:val="20"/>
              </w:rPr>
            </w:pPr>
            <w:r w:rsidRPr="005F1DC8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Methods</w:t>
            </w:r>
          </w:p>
        </w:tc>
        <w:tc>
          <w:tcPr>
            <w:tcW w:w="8696" w:type="dxa"/>
          </w:tcPr>
          <w:p w14:paraId="1DC8CC9E" w14:textId="2B0057D5" w:rsidR="00C11ABB" w:rsidRPr="005F1DC8" w:rsidRDefault="00C11ABB" w:rsidP="005F1DC8">
            <w:pPr>
              <w:pStyle w:val="NormalWeb"/>
              <w:spacing w:after="0" w:afterAutospacing="0"/>
              <w:rPr>
                <w:rStyle w:val="Strong"/>
                <w:rFonts w:asciiTheme="majorBidi" w:hAnsiTheme="majorBidi" w:cstheme="majorBidi"/>
                <w:sz w:val="20"/>
                <w:szCs w:val="20"/>
              </w:rPr>
            </w:pPr>
            <w:r w:rsidRPr="005F1DC8">
              <w:rPr>
                <w:rFonts w:asciiTheme="majorBidi" w:hAnsiTheme="majorBidi" w:cstheme="majorBidi"/>
                <w:sz w:val="20"/>
                <w:szCs w:val="20"/>
              </w:rPr>
              <w:t>Machine learning (supervised, unsupervised, reinforcement, deep, multimodal/generative), Bayesian &amp; multilevel modelling, structural equation modelling, causal inference, natural language processing, feature engineering, dimensionality reduction, time–frequency &amp; nonlinear signal analysis</w:t>
            </w:r>
          </w:p>
        </w:tc>
      </w:tr>
      <w:tr w:rsidR="00C11ABB" w:rsidRPr="005F1DC8" w14:paraId="6608DE39" w14:textId="77777777" w:rsidTr="00C11ABB">
        <w:trPr>
          <w:trHeight w:val="532"/>
        </w:trPr>
        <w:tc>
          <w:tcPr>
            <w:tcW w:w="2358" w:type="dxa"/>
          </w:tcPr>
          <w:p w14:paraId="33EC2369" w14:textId="179D5A4D" w:rsidR="00C11ABB" w:rsidRPr="005F1DC8" w:rsidRDefault="00C11ABB" w:rsidP="00B75950">
            <w:pPr>
              <w:pStyle w:val="NormalWeb"/>
              <w:spacing w:before="0" w:beforeAutospacing="0" w:after="0" w:afterAutospacing="0"/>
              <w:rPr>
                <w:rStyle w:val="Strong"/>
                <w:rFonts w:asciiTheme="majorBidi" w:hAnsiTheme="majorBidi" w:cstheme="majorBidi"/>
                <w:sz w:val="20"/>
                <w:szCs w:val="20"/>
              </w:rPr>
            </w:pPr>
            <w:r w:rsidRPr="005F1DC8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Languages &amp; Tools</w:t>
            </w:r>
          </w:p>
        </w:tc>
        <w:tc>
          <w:tcPr>
            <w:tcW w:w="8696" w:type="dxa"/>
          </w:tcPr>
          <w:p w14:paraId="051732EA" w14:textId="4DCE127D" w:rsidR="00C11ABB" w:rsidRPr="005F1DC8" w:rsidRDefault="00C11ABB" w:rsidP="00B75950">
            <w:pPr>
              <w:pStyle w:val="NormalWeb"/>
              <w:spacing w:before="0" w:beforeAutospacing="0" w:after="0" w:afterAutospacing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5F1DC8">
              <w:rPr>
                <w:rFonts w:asciiTheme="majorBidi" w:hAnsiTheme="majorBidi" w:cstheme="majorBidi"/>
                <w:sz w:val="20"/>
                <w:szCs w:val="20"/>
              </w:rPr>
              <w:t>Python, R, MATLAB, Bash, C/C++, Java, SQL, C#, Arduino, HTML, FSL, FreeSurfer, CONN, SPM, AFNI, ANTs, MNE, EEGLAB, SLURM, Docker, Git, high-performance &amp; reproducible pipelines</w:t>
            </w:r>
          </w:p>
        </w:tc>
      </w:tr>
    </w:tbl>
    <w:p w14:paraId="78650BDB" w14:textId="09822899" w:rsidR="00793984" w:rsidRPr="005F1DC8" w:rsidRDefault="00000000" w:rsidP="00B75950">
      <w:pPr>
        <w:pStyle w:val="Heading1"/>
        <w:spacing w:before="0"/>
        <w:rPr>
          <w:rFonts w:asciiTheme="majorBidi" w:hAnsiTheme="majorBidi"/>
          <w:sz w:val="24"/>
          <w:szCs w:val="24"/>
        </w:rPr>
      </w:pPr>
      <w:r w:rsidRPr="005F1DC8">
        <w:rPr>
          <w:rFonts w:asciiTheme="majorBidi" w:hAnsiTheme="majorBidi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58"/>
        <w:gridCol w:w="4158"/>
      </w:tblGrid>
      <w:tr w:rsidR="00C11ABB" w:rsidRPr="005F1DC8" w14:paraId="106B4E1C" w14:textId="77777777" w:rsidTr="00156912">
        <w:tc>
          <w:tcPr>
            <w:tcW w:w="6858" w:type="dxa"/>
          </w:tcPr>
          <w:p w14:paraId="784508C1" w14:textId="7C6932EF" w:rsidR="00C11ABB" w:rsidRPr="005F1DC8" w:rsidRDefault="00C11ABB" w:rsidP="00B75950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PhD in Neuroscience</w:t>
            </w:r>
          </w:p>
        </w:tc>
        <w:tc>
          <w:tcPr>
            <w:tcW w:w="4158" w:type="dxa"/>
          </w:tcPr>
          <w:p w14:paraId="0B6DDAB0" w14:textId="5B7D74E4" w:rsidR="00C11ABB" w:rsidRPr="005F1DC8" w:rsidRDefault="00C11ABB" w:rsidP="00B75950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McMaster University, Canada (2022 – Present)</w:t>
            </w:r>
          </w:p>
        </w:tc>
      </w:tr>
      <w:tr w:rsidR="00C11ABB" w:rsidRPr="005F1DC8" w14:paraId="2372BE45" w14:textId="77777777" w:rsidTr="00156912">
        <w:tc>
          <w:tcPr>
            <w:tcW w:w="11016" w:type="dxa"/>
            <w:gridSpan w:val="2"/>
          </w:tcPr>
          <w:p w14:paraId="404B4A6B" w14:textId="4D591B31" w:rsidR="00C11ABB" w:rsidRPr="005F1DC8" w:rsidRDefault="00C11AB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Thesis: Innovative Neuroimaging and Computational Methods to Understand the Neurological and Biological Underpinnings of Self-Regulating Behaviours and Related Disorders</w:t>
            </w:r>
          </w:p>
        </w:tc>
      </w:tr>
      <w:tr w:rsidR="00C11ABB" w:rsidRPr="005F1DC8" w14:paraId="3F7851B8" w14:textId="77777777" w:rsidTr="00156912">
        <w:tc>
          <w:tcPr>
            <w:tcW w:w="6858" w:type="dxa"/>
          </w:tcPr>
          <w:p w14:paraId="03FA16EA" w14:textId="7EA114B0" w:rsidR="00C11ABB" w:rsidRPr="005F1DC8" w:rsidRDefault="00156912" w:rsidP="00B75950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Master of Biomedical Innovation (MBI)</w:t>
            </w:r>
          </w:p>
        </w:tc>
        <w:tc>
          <w:tcPr>
            <w:tcW w:w="4158" w:type="dxa"/>
          </w:tcPr>
          <w:p w14:paraId="2C4DCB2D" w14:textId="4D10534C" w:rsidR="00C11ABB" w:rsidRPr="005F1DC8" w:rsidRDefault="00156912" w:rsidP="00B75950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McMaster University, Canada (2025 – Present)</w:t>
            </w:r>
          </w:p>
        </w:tc>
      </w:tr>
      <w:tr w:rsidR="00156912" w:rsidRPr="005F1DC8" w14:paraId="437190BC" w14:textId="77777777" w:rsidTr="00156912">
        <w:tc>
          <w:tcPr>
            <w:tcW w:w="11016" w:type="dxa"/>
            <w:gridSpan w:val="2"/>
          </w:tcPr>
          <w:p w14:paraId="0E6B3F8C" w14:textId="36731817" w:rsidR="00156912" w:rsidRPr="005F1DC8" w:rsidRDefault="00156912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A translational and interdisciplinary business program integrating biomedical science, engineering, and healthcare innovation.</w:t>
            </w:r>
          </w:p>
        </w:tc>
      </w:tr>
      <w:tr w:rsidR="00156912" w:rsidRPr="005F1DC8" w14:paraId="1E2769A7" w14:textId="77777777" w:rsidTr="00156912">
        <w:tc>
          <w:tcPr>
            <w:tcW w:w="6858" w:type="dxa"/>
          </w:tcPr>
          <w:p w14:paraId="7DDCAEDF" w14:textId="7EF12F67" w:rsidR="00156912" w:rsidRPr="005F1DC8" w:rsidRDefault="00156912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Master of Engineering Science (Biomedical &amp; Computational Engineering)</w:t>
            </w:r>
          </w:p>
        </w:tc>
        <w:tc>
          <w:tcPr>
            <w:tcW w:w="4158" w:type="dxa"/>
          </w:tcPr>
          <w:p w14:paraId="32CDD9C0" w14:textId="1D1370F1" w:rsidR="00156912" w:rsidRPr="005F1DC8" w:rsidRDefault="00156912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Multimedia University, Malaysia (2019 – 2021)</w:t>
            </w:r>
          </w:p>
        </w:tc>
      </w:tr>
      <w:tr w:rsidR="00156912" w:rsidRPr="005F1DC8" w14:paraId="0EF3CF09" w14:textId="77777777" w:rsidTr="00156912">
        <w:tc>
          <w:tcPr>
            <w:tcW w:w="11016" w:type="dxa"/>
            <w:gridSpan w:val="2"/>
          </w:tcPr>
          <w:p w14:paraId="65924752" w14:textId="77777777" w:rsidR="00156912" w:rsidRPr="005F1DC8" w:rsidRDefault="00156912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Thesis: Objective Quantification of Subjective Pain Perception Using EEG Signal Analysis</w:t>
            </w:r>
          </w:p>
          <w:p w14:paraId="7B4130A3" w14:textId="37C6F4B3" w:rsidR="00156912" w:rsidRPr="005F1DC8" w:rsidRDefault="00156912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A research-based engineering program centred on biomedical signal processing, computational modelling, and intelligent systems in healthcare.</w:t>
            </w:r>
          </w:p>
        </w:tc>
      </w:tr>
      <w:tr w:rsidR="00156912" w:rsidRPr="005F1DC8" w14:paraId="0BFFD688" w14:textId="77777777" w:rsidTr="00156912">
        <w:tc>
          <w:tcPr>
            <w:tcW w:w="6858" w:type="dxa"/>
          </w:tcPr>
          <w:p w14:paraId="50350C69" w14:textId="1E2A0ADD" w:rsidR="00156912" w:rsidRPr="005F1DC8" w:rsidRDefault="00156912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Bachelor of Engineering (Hons) in Electronics (Robotics &amp; Automation)</w:t>
            </w:r>
          </w:p>
        </w:tc>
        <w:tc>
          <w:tcPr>
            <w:tcW w:w="4158" w:type="dxa"/>
          </w:tcPr>
          <w:p w14:paraId="301E0DB0" w14:textId="0DE092CA" w:rsidR="00156912" w:rsidRPr="005F1DC8" w:rsidRDefault="00156912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Multimedia University, Malaysia (2015 – 2019)</w:t>
            </w:r>
          </w:p>
        </w:tc>
      </w:tr>
      <w:tr w:rsidR="00156912" w:rsidRPr="005F1DC8" w14:paraId="0E48F5C8" w14:textId="77777777" w:rsidTr="00156912">
        <w:tc>
          <w:tcPr>
            <w:tcW w:w="11016" w:type="dxa"/>
            <w:gridSpan w:val="2"/>
          </w:tcPr>
          <w:p w14:paraId="50515340" w14:textId="77777777" w:rsidR="00156912" w:rsidRDefault="00156912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An undergraduate engineering program covering electronics, embedded systems, control systems, robotics, automation technologies, basic mechanics, hardware–software integration, signal processing, and intelligent system design.</w:t>
            </w:r>
          </w:p>
          <w:p w14:paraId="2D78CC78" w14:textId="3876DAAA" w:rsidR="00B75950" w:rsidRPr="005F1DC8" w:rsidRDefault="00B75950" w:rsidP="00B75950">
            <w:pPr>
              <w:pStyle w:val="ListParagraph"/>
              <w:rPr>
                <w:rFonts w:asciiTheme="majorBidi" w:hAnsiTheme="majorBidi" w:cstheme="majorBidi"/>
              </w:rPr>
            </w:pPr>
          </w:p>
        </w:tc>
      </w:tr>
    </w:tbl>
    <w:p w14:paraId="3F7126EE" w14:textId="77777777" w:rsidR="00793984" w:rsidRPr="005F1DC8" w:rsidRDefault="00000000" w:rsidP="00B75950">
      <w:pPr>
        <w:pStyle w:val="Heading1"/>
        <w:spacing w:before="0"/>
        <w:rPr>
          <w:rFonts w:asciiTheme="majorBidi" w:hAnsiTheme="majorBidi"/>
          <w:sz w:val="24"/>
          <w:szCs w:val="24"/>
        </w:rPr>
      </w:pPr>
      <w:r w:rsidRPr="005F1DC8">
        <w:rPr>
          <w:rFonts w:asciiTheme="majorBidi" w:hAnsiTheme="majorBidi"/>
          <w:sz w:val="24"/>
          <w:szCs w:val="24"/>
        </w:rPr>
        <w:t>RESEARCH &amp; PROFESSIONAL APPOINTMENTS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8"/>
        <w:gridCol w:w="1080"/>
        <w:gridCol w:w="5868"/>
      </w:tblGrid>
      <w:tr w:rsidR="00B12278" w:rsidRPr="005F1DC8" w14:paraId="65AD4A79" w14:textId="77777777" w:rsidTr="00B75950">
        <w:tc>
          <w:tcPr>
            <w:tcW w:w="5148" w:type="dxa"/>
            <w:gridSpan w:val="2"/>
          </w:tcPr>
          <w:p w14:paraId="7351DB1E" w14:textId="1D1E6CF7" w:rsidR="00B12278" w:rsidRPr="005F1DC8" w:rsidRDefault="00B12278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Research Associate &amp; Data Scientist</w:t>
            </w:r>
          </w:p>
        </w:tc>
        <w:tc>
          <w:tcPr>
            <w:tcW w:w="5868" w:type="dxa"/>
            <w:vAlign w:val="center"/>
          </w:tcPr>
          <w:p w14:paraId="264FFD18" w14:textId="1C6B8352" w:rsidR="00B12278" w:rsidRPr="005F1DC8" w:rsidRDefault="00B12278" w:rsidP="005F1DC8">
            <w:pPr>
              <w:jc w:val="righ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St. Joseph's Healthcare Hamilton, Canada (2024 – Present)</w:t>
            </w:r>
          </w:p>
        </w:tc>
      </w:tr>
      <w:tr w:rsidR="00B12278" w:rsidRPr="005F1DC8" w14:paraId="7CFD4F29" w14:textId="77777777" w:rsidTr="00B61163">
        <w:tc>
          <w:tcPr>
            <w:tcW w:w="11016" w:type="dxa"/>
            <w:gridSpan w:val="3"/>
          </w:tcPr>
          <w:p w14:paraId="483F9685" w14:textId="77777777" w:rsidR="00B12278" w:rsidRPr="005F1DC8" w:rsidRDefault="00B12278" w:rsidP="005F1DC8">
            <w:pPr>
              <w:pStyle w:val="ListBulle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Conduct neuroimaging and behavioural modelling for psychiatric and addiction research</w:t>
            </w:r>
          </w:p>
          <w:p w14:paraId="4A7E5597" w14:textId="77777777" w:rsidR="00B12278" w:rsidRPr="005F1DC8" w:rsidRDefault="00B12278" w:rsidP="005F1DC8">
            <w:pPr>
              <w:pStyle w:val="ListBulle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Develop machine learning pipelines for outcome prediction using MRI, EEG, and clinical data</w:t>
            </w:r>
          </w:p>
          <w:p w14:paraId="0B84B415" w14:textId="6360CC77" w:rsidR="00B12278" w:rsidRPr="005F1DC8" w:rsidRDefault="00B12278" w:rsidP="005F1DC8">
            <w:pPr>
              <w:pStyle w:val="ListBulle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Work on multimodal brain-behaviour modelling and predictive psychiatry</w:t>
            </w:r>
          </w:p>
        </w:tc>
      </w:tr>
      <w:tr w:rsidR="00B12278" w:rsidRPr="005F1DC8" w14:paraId="5AF7E5DD" w14:textId="77777777" w:rsidTr="00B75950">
        <w:tc>
          <w:tcPr>
            <w:tcW w:w="5148" w:type="dxa"/>
            <w:gridSpan w:val="2"/>
          </w:tcPr>
          <w:p w14:paraId="1CD2C751" w14:textId="6C9CEB1B" w:rsidR="00B12278" w:rsidRPr="005F1DC8" w:rsidRDefault="00B12278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Consulting Machine Learning Engineer</w:t>
            </w:r>
          </w:p>
        </w:tc>
        <w:tc>
          <w:tcPr>
            <w:tcW w:w="5868" w:type="dxa"/>
            <w:vAlign w:val="center"/>
          </w:tcPr>
          <w:p w14:paraId="5D3525CC" w14:textId="7CB0BAF5" w:rsidR="00B12278" w:rsidRPr="005F1DC8" w:rsidRDefault="00B12278" w:rsidP="005F1DC8">
            <w:pPr>
              <w:jc w:val="righ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Mediaology Solutions, Jeddah, Saudi Arabia (2022 – Present)</w:t>
            </w:r>
          </w:p>
        </w:tc>
      </w:tr>
      <w:tr w:rsidR="00B12278" w:rsidRPr="005F1DC8" w14:paraId="4A64AC7A" w14:textId="77777777" w:rsidTr="00B61163">
        <w:tc>
          <w:tcPr>
            <w:tcW w:w="11016" w:type="dxa"/>
            <w:gridSpan w:val="3"/>
          </w:tcPr>
          <w:p w14:paraId="38ACEE19" w14:textId="77777777" w:rsidR="00B12278" w:rsidRPr="005F1DC8" w:rsidRDefault="00B12278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Designed and implemented machine learning models for real-world applications, including natural language processing and computer vision systems.</w:t>
            </w:r>
          </w:p>
          <w:p w14:paraId="5D370E9F" w14:textId="77777777" w:rsidR="00B12278" w:rsidRPr="005F1DC8" w:rsidRDefault="00B12278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Developed end-to-end data pipelines encompassing data preprocessing, feature engineering, model training, and performance evaluation.</w:t>
            </w:r>
          </w:p>
          <w:p w14:paraId="2438C5ED" w14:textId="77777777" w:rsidR="00B12278" w:rsidRPr="005F1DC8" w:rsidRDefault="00B12278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Applied optimisation and hyperparameter tuning strategies to improve model generalisability and deployment readiness.</w:t>
            </w:r>
          </w:p>
          <w:p w14:paraId="1B98A7A9" w14:textId="254AD444" w:rsidR="00B12278" w:rsidRPr="005F1DC8" w:rsidRDefault="00B12278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Collaborated with cross-functional teams to translate analytical outputs into actionable, production-level solutions.</w:t>
            </w:r>
          </w:p>
        </w:tc>
      </w:tr>
      <w:tr w:rsidR="00B12278" w:rsidRPr="005F1DC8" w14:paraId="16715E5C" w14:textId="77777777" w:rsidTr="00B75950">
        <w:tc>
          <w:tcPr>
            <w:tcW w:w="5148" w:type="dxa"/>
            <w:gridSpan w:val="2"/>
          </w:tcPr>
          <w:p w14:paraId="13399300" w14:textId="31B46BB6" w:rsidR="00B12278" w:rsidRPr="005F1DC8" w:rsidRDefault="00B12278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Visiting Researcher (</w:t>
            </w:r>
            <w:r w:rsidR="00B61163" w:rsidRPr="005F1DC8">
              <w:rPr>
                <w:rFonts w:asciiTheme="majorBidi" w:hAnsiTheme="majorBidi" w:cstheme="majorBidi"/>
                <w:b/>
              </w:rPr>
              <w:t>Computational Biomedical Engineering)</w:t>
            </w:r>
          </w:p>
        </w:tc>
        <w:tc>
          <w:tcPr>
            <w:tcW w:w="5868" w:type="dxa"/>
            <w:vAlign w:val="center"/>
          </w:tcPr>
          <w:p w14:paraId="22C90FD7" w14:textId="75D24CD4" w:rsidR="00B12278" w:rsidRPr="005F1DC8" w:rsidRDefault="00B12278" w:rsidP="005F1DC8">
            <w:pPr>
              <w:jc w:val="righ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St. Mary's Hospital, Soul, South Korea (2023)</w:t>
            </w:r>
          </w:p>
        </w:tc>
      </w:tr>
      <w:tr w:rsidR="00B12278" w:rsidRPr="005F1DC8" w14:paraId="3F328BE7" w14:textId="77777777" w:rsidTr="00B61163">
        <w:tc>
          <w:tcPr>
            <w:tcW w:w="11016" w:type="dxa"/>
            <w:gridSpan w:val="3"/>
          </w:tcPr>
          <w:p w14:paraId="46EF6A77" w14:textId="77777777" w:rsidR="00B12278" w:rsidRPr="005F1DC8" w:rsidRDefault="00B12278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Contributed to computational modelling of cardiovascular pathology, including aneurysm rupture risk prediction using biomechanical simulation frameworks.</w:t>
            </w:r>
          </w:p>
          <w:p w14:paraId="69D44034" w14:textId="77777777" w:rsidR="00B12278" w:rsidRPr="005F1DC8" w:rsidRDefault="00B12278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Assisted in quantitative haemodynamic analysis integrating imaging-derived parameters and computational fluid dynamics (CFD) models.</w:t>
            </w:r>
          </w:p>
          <w:p w14:paraId="57039330" w14:textId="5679C77F" w:rsidR="00B12278" w:rsidRPr="005F1DC8" w:rsidRDefault="00B12278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Collaborated with clinicians and biomedical engineers to translate modelling outputs into clinically interpretable metrics.</w:t>
            </w:r>
          </w:p>
        </w:tc>
      </w:tr>
      <w:tr w:rsidR="00B12278" w:rsidRPr="005F1DC8" w14:paraId="2DD49C90" w14:textId="77777777" w:rsidTr="00B75950">
        <w:tc>
          <w:tcPr>
            <w:tcW w:w="5148" w:type="dxa"/>
            <w:gridSpan w:val="2"/>
          </w:tcPr>
          <w:p w14:paraId="61A58B90" w14:textId="2A4274C8" w:rsidR="00B12278" w:rsidRPr="005F1DC8" w:rsidRDefault="00B12278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Researcher (Computational Biomedical Engineering)</w:t>
            </w:r>
          </w:p>
        </w:tc>
        <w:tc>
          <w:tcPr>
            <w:tcW w:w="5868" w:type="dxa"/>
            <w:vAlign w:val="center"/>
          </w:tcPr>
          <w:p w14:paraId="26E80355" w14:textId="0A9AB5EB" w:rsidR="00B12278" w:rsidRPr="005F1DC8" w:rsidRDefault="00B12278" w:rsidP="005F1DC8">
            <w:pPr>
              <w:jc w:val="righ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BioIRC, Kragujevac, Serbia (2022)</w:t>
            </w:r>
          </w:p>
        </w:tc>
      </w:tr>
      <w:tr w:rsidR="00B12278" w:rsidRPr="005F1DC8" w14:paraId="33685388" w14:textId="77777777" w:rsidTr="00B61163">
        <w:tc>
          <w:tcPr>
            <w:tcW w:w="11016" w:type="dxa"/>
            <w:gridSpan w:val="3"/>
          </w:tcPr>
          <w:p w14:paraId="151D4EBD" w14:textId="77777777" w:rsidR="00B12278" w:rsidRPr="005F1DC8" w:rsidRDefault="00B12278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Developed computational simulations modelling the progression of atherosclerosis and vascular remodelling.</w:t>
            </w:r>
          </w:p>
          <w:p w14:paraId="20626F18" w14:textId="77777777" w:rsidR="00B12278" w:rsidRPr="005F1DC8" w:rsidRDefault="00B12278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Applied numerical modelling and parameter optimisation techniques to evaluate biomechanical stress distributions in arterial systems.</w:t>
            </w:r>
          </w:p>
          <w:p w14:paraId="19BE44F6" w14:textId="24AE810C" w:rsidR="00B12278" w:rsidRPr="005F1DC8" w:rsidRDefault="00B12278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Collaborated within a multinational research team contributing to cross-institutional publications.</w:t>
            </w:r>
          </w:p>
        </w:tc>
      </w:tr>
      <w:tr w:rsidR="00B12278" w:rsidRPr="005F1DC8" w14:paraId="4BD66F16" w14:textId="77777777" w:rsidTr="00B75950">
        <w:tc>
          <w:tcPr>
            <w:tcW w:w="5148" w:type="dxa"/>
            <w:gridSpan w:val="2"/>
          </w:tcPr>
          <w:p w14:paraId="4976AE95" w14:textId="36853F7D" w:rsidR="00B12278" w:rsidRPr="005F1DC8" w:rsidRDefault="00B12278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Machine Vision Engineer</w:t>
            </w:r>
          </w:p>
        </w:tc>
        <w:tc>
          <w:tcPr>
            <w:tcW w:w="5868" w:type="dxa"/>
            <w:vAlign w:val="center"/>
          </w:tcPr>
          <w:p w14:paraId="6914538E" w14:textId="54DF9936" w:rsidR="00B12278" w:rsidRPr="005F1DC8" w:rsidRDefault="00B12278" w:rsidP="005F1DC8">
            <w:pPr>
              <w:jc w:val="righ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Nommas.ai, Jeddah, Saudi Arabia (2022)</w:t>
            </w:r>
          </w:p>
        </w:tc>
      </w:tr>
      <w:tr w:rsidR="00B12278" w:rsidRPr="005F1DC8" w14:paraId="33BE4395" w14:textId="77777777" w:rsidTr="00B61163">
        <w:tc>
          <w:tcPr>
            <w:tcW w:w="11016" w:type="dxa"/>
            <w:gridSpan w:val="3"/>
          </w:tcPr>
          <w:p w14:paraId="31FBFF02" w14:textId="77777777" w:rsidR="00B12278" w:rsidRPr="005F1DC8" w:rsidRDefault="00B12278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Designed and validated deep learning-based computer vision models for automated industrial inspection and defect detection.</w:t>
            </w:r>
          </w:p>
          <w:p w14:paraId="2B72BFE7" w14:textId="77777777" w:rsidR="00B12278" w:rsidRPr="005F1DC8" w:rsidRDefault="00B12278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Implemented end-to-end data pipelines including preprocessing, augmentation, model training, and performance optimisation.</w:t>
            </w:r>
          </w:p>
          <w:p w14:paraId="50B39E48" w14:textId="77777777" w:rsidR="00B12278" w:rsidRDefault="00B12278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Evaluated model robustness using cross-validation and real-world deployment testing environments.</w:t>
            </w:r>
          </w:p>
          <w:p w14:paraId="587FA3DD" w14:textId="3DFAAD85" w:rsidR="00B75950" w:rsidRPr="005F1DC8" w:rsidRDefault="00B75950" w:rsidP="00B75950">
            <w:pPr>
              <w:pStyle w:val="ListParagraph"/>
              <w:ind w:left="360"/>
              <w:rPr>
                <w:rFonts w:asciiTheme="majorBidi" w:hAnsiTheme="majorBidi" w:cstheme="majorBidi"/>
              </w:rPr>
            </w:pPr>
          </w:p>
        </w:tc>
      </w:tr>
      <w:tr w:rsidR="00B12278" w:rsidRPr="005F1DC8" w14:paraId="5D76D592" w14:textId="77777777" w:rsidTr="00B75950">
        <w:tc>
          <w:tcPr>
            <w:tcW w:w="5148" w:type="dxa"/>
            <w:gridSpan w:val="2"/>
          </w:tcPr>
          <w:p w14:paraId="23D9C827" w14:textId="0F3EF162" w:rsidR="00B12278" w:rsidRPr="005F1DC8" w:rsidRDefault="00B12278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lastRenderedPageBreak/>
              <w:t>Researcher (EEG &amp; Biomedical Signal Processing)</w:t>
            </w:r>
          </w:p>
        </w:tc>
        <w:tc>
          <w:tcPr>
            <w:tcW w:w="5868" w:type="dxa"/>
            <w:vAlign w:val="center"/>
          </w:tcPr>
          <w:p w14:paraId="74E05702" w14:textId="446355B3" w:rsidR="00B12278" w:rsidRPr="005F1DC8" w:rsidRDefault="00B61163" w:rsidP="005F1DC8">
            <w:pPr>
              <w:jc w:val="righ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Centre of E-Health, Multimedia University, Malaysia (2019 – 2021)</w:t>
            </w:r>
          </w:p>
        </w:tc>
      </w:tr>
      <w:tr w:rsidR="00B61163" w:rsidRPr="005F1DC8" w14:paraId="7C644206" w14:textId="77777777" w:rsidTr="00B61163">
        <w:tc>
          <w:tcPr>
            <w:tcW w:w="11016" w:type="dxa"/>
            <w:gridSpan w:val="3"/>
          </w:tcPr>
          <w:p w14:paraId="2FF7BBE3" w14:textId="77777777" w:rsidR="00B61163" w:rsidRPr="005F1DC8" w:rsidRDefault="00B61163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Developed EEG-based algorithms for objective quantification of pain intensity using time–frequency and feature-engineering approaches.</w:t>
            </w:r>
          </w:p>
          <w:p w14:paraId="4DEFCF70" w14:textId="77777777" w:rsidR="00B61163" w:rsidRPr="005F1DC8" w:rsidRDefault="00B61163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Implemented signal preprocessing pipelines including artefact removal, spectral decomposition, and feature extraction.</w:t>
            </w:r>
          </w:p>
          <w:p w14:paraId="641E6060" w14:textId="34D0FCD9" w:rsidR="00B61163" w:rsidRPr="005F1DC8" w:rsidRDefault="00B61163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Contributed to peer-reviewed publications and intellectual property development related to neurophysiological pain assessment.</w:t>
            </w:r>
          </w:p>
        </w:tc>
      </w:tr>
      <w:tr w:rsidR="00B12278" w:rsidRPr="005F1DC8" w14:paraId="59A58A43" w14:textId="77777777" w:rsidTr="00B61163">
        <w:trPr>
          <w:trHeight w:val="269"/>
        </w:trPr>
        <w:tc>
          <w:tcPr>
            <w:tcW w:w="4068" w:type="dxa"/>
          </w:tcPr>
          <w:p w14:paraId="2FFAB4C7" w14:textId="5663ADC7" w:rsidR="00B12278" w:rsidRPr="005F1DC8" w:rsidRDefault="00B61163" w:rsidP="005F1DC8">
            <w:p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  <w:b/>
              </w:rPr>
              <w:t>Research Assistant (Robotics &amp; Automation)</w:t>
            </w:r>
          </w:p>
        </w:tc>
        <w:tc>
          <w:tcPr>
            <w:tcW w:w="6948" w:type="dxa"/>
            <w:gridSpan w:val="2"/>
            <w:vAlign w:val="center"/>
          </w:tcPr>
          <w:p w14:paraId="3FF5F42F" w14:textId="4A12D41C" w:rsidR="00B12278" w:rsidRPr="005F1DC8" w:rsidRDefault="00B61163" w:rsidP="005F1DC8">
            <w:pPr>
              <w:jc w:val="right"/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Centre of Robotics &amp; Automation, Multimedia University, Malaysia (2018 – 2019)</w:t>
            </w:r>
          </w:p>
        </w:tc>
      </w:tr>
      <w:tr w:rsidR="00B61163" w:rsidRPr="005F1DC8" w14:paraId="35DCBE88" w14:textId="77777777" w:rsidTr="00B61163">
        <w:tc>
          <w:tcPr>
            <w:tcW w:w="11016" w:type="dxa"/>
            <w:gridSpan w:val="3"/>
          </w:tcPr>
          <w:p w14:paraId="3936EADE" w14:textId="77777777" w:rsidR="00B61163" w:rsidRPr="005F1DC8" w:rsidRDefault="00B61163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Assisted in the design and testing of robotics prototypes integrating embedded systems and sensor arrays.</w:t>
            </w:r>
          </w:p>
          <w:p w14:paraId="0ADD297C" w14:textId="77777777" w:rsidR="00B61163" w:rsidRPr="005F1DC8" w:rsidRDefault="00B61163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Conducted experimental validation of control algorithms and real-time data acquisition systems.</w:t>
            </w:r>
          </w:p>
          <w:p w14:paraId="7CFA920C" w14:textId="77777777" w:rsidR="00B61163" w:rsidRDefault="00B61163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</w:rPr>
            </w:pPr>
            <w:r w:rsidRPr="005F1DC8">
              <w:rPr>
                <w:rFonts w:asciiTheme="majorBidi" w:hAnsiTheme="majorBidi" w:cstheme="majorBidi"/>
              </w:rPr>
              <w:t>Supported laboratory instruction and hardware prototyping workflows.</w:t>
            </w:r>
          </w:p>
          <w:p w14:paraId="72F4D6AE" w14:textId="40F65202" w:rsidR="00B75950" w:rsidRPr="005F1DC8" w:rsidRDefault="00B75950" w:rsidP="00B75950">
            <w:pPr>
              <w:pStyle w:val="ListParagraph"/>
              <w:ind w:left="360"/>
              <w:rPr>
                <w:rFonts w:asciiTheme="majorBidi" w:hAnsiTheme="majorBidi" w:cstheme="majorBidi"/>
              </w:rPr>
            </w:pPr>
          </w:p>
        </w:tc>
      </w:tr>
    </w:tbl>
    <w:p w14:paraId="3FE22B5A" w14:textId="7662A82E" w:rsidR="00793984" w:rsidRPr="005F1DC8" w:rsidRDefault="00000000" w:rsidP="00B75950">
      <w:pPr>
        <w:pStyle w:val="Heading1"/>
        <w:spacing w:before="0"/>
        <w:rPr>
          <w:rFonts w:asciiTheme="majorBidi" w:hAnsiTheme="majorBidi"/>
          <w:sz w:val="24"/>
          <w:szCs w:val="24"/>
        </w:rPr>
      </w:pPr>
      <w:r w:rsidRPr="005F1DC8">
        <w:rPr>
          <w:rFonts w:asciiTheme="majorBidi" w:hAnsiTheme="majorBidi"/>
          <w:sz w:val="24"/>
          <w:szCs w:val="24"/>
        </w:rPr>
        <w:t>PUBLICATIONS</w:t>
      </w:r>
    </w:p>
    <w:p w14:paraId="2B7A1930" w14:textId="77777777" w:rsidR="002C25DB" w:rsidRPr="005F1DC8" w:rsidRDefault="002C25DB" w:rsidP="00B75950">
      <w:pPr>
        <w:pStyle w:val="Heading2"/>
        <w:spacing w:before="0"/>
        <w:rPr>
          <w:rFonts w:asciiTheme="majorBidi" w:hAnsiTheme="majorBidi"/>
          <w:sz w:val="24"/>
          <w:szCs w:val="24"/>
        </w:rPr>
      </w:pPr>
      <w:r w:rsidRPr="005F1DC8">
        <w:rPr>
          <w:rFonts w:asciiTheme="majorBidi" w:hAnsiTheme="majorBidi"/>
          <w:sz w:val="20"/>
          <w:szCs w:val="20"/>
        </w:rPr>
        <w:t>Published</w:t>
      </w:r>
    </w:p>
    <w:p w14:paraId="06251CFC" w14:textId="4D0061FB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Sammani, F., &amp; Albashier, M. A. M. (2017). </w:t>
      </w:r>
      <w:r w:rsidRPr="005F1DC8">
        <w:rPr>
          <w:rStyle w:val="Emphasis"/>
          <w:rFonts w:asciiTheme="majorBidi" w:hAnsiTheme="majorBidi" w:cstheme="majorBidi"/>
        </w:rPr>
        <w:t>An accurate method to calculate the colour difference in a single image</w:t>
      </w:r>
      <w:r w:rsidRPr="005F1DC8">
        <w:rPr>
          <w:rFonts w:asciiTheme="majorBidi" w:hAnsiTheme="majorBidi" w:cstheme="majorBidi"/>
        </w:rPr>
        <w:t xml:space="preserve">. In </w:t>
      </w:r>
      <w:r w:rsidRPr="005F1DC8">
        <w:rPr>
          <w:rStyle w:val="Emphasis"/>
          <w:rFonts w:asciiTheme="majorBidi" w:hAnsiTheme="majorBidi" w:cstheme="majorBidi"/>
        </w:rPr>
        <w:t>2017 International Conference on Robotics, Automation and Sciences (ICORAS)</w:t>
      </w:r>
      <w:r w:rsidRPr="005F1DC8">
        <w:rPr>
          <w:rFonts w:asciiTheme="majorBidi" w:hAnsiTheme="majorBidi" w:cstheme="majorBidi"/>
        </w:rPr>
        <w:t>.</w:t>
      </w:r>
    </w:p>
    <w:p w14:paraId="58D59B27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Nirmal, U., Halim, I., Salem, M. A., Elsayed, M., &amp; Singh, J. (2018). </w:t>
      </w:r>
      <w:r w:rsidRPr="005F1DC8">
        <w:rPr>
          <w:rStyle w:val="Emphasis"/>
          <w:rFonts w:asciiTheme="majorBidi" w:hAnsiTheme="majorBidi" w:cstheme="majorBidi"/>
        </w:rPr>
        <w:t>A review on tribological wear test rigs for various applications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International Journal of Integrated Engineering</w:t>
      </w:r>
      <w:r w:rsidRPr="005F1DC8">
        <w:rPr>
          <w:rFonts w:asciiTheme="majorBidi" w:hAnsiTheme="majorBidi" w:cstheme="majorBidi"/>
        </w:rPr>
        <w:t>.</w:t>
      </w:r>
    </w:p>
    <w:p w14:paraId="15AE1C6F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Sammani, F., Hamdi, A., Albaser, A., &amp; Babalghoom, H. (2018). </w:t>
      </w:r>
      <w:r w:rsidRPr="005F1DC8">
        <w:rPr>
          <w:rStyle w:val="Emphasis"/>
          <w:rFonts w:asciiTheme="majorBidi" w:hAnsiTheme="majorBidi" w:cstheme="majorBidi"/>
        </w:rPr>
        <w:t>A new method for full reference image blur measure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International Journal of Simulation Systems, Science &amp; Technology</w:t>
      </w:r>
      <w:r w:rsidRPr="005F1DC8">
        <w:rPr>
          <w:rFonts w:asciiTheme="majorBidi" w:hAnsiTheme="majorBidi" w:cstheme="majorBidi"/>
        </w:rPr>
        <w:t>.</w:t>
      </w:r>
    </w:p>
    <w:p w14:paraId="53858C10" w14:textId="1E42CCAD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Sammani, F., Hamdi, A., &amp; Al-Ahdal, S. A. (2018). </w:t>
      </w:r>
      <w:r w:rsidRPr="005F1DC8">
        <w:rPr>
          <w:rStyle w:val="Emphasis"/>
          <w:rFonts w:asciiTheme="majorBidi" w:hAnsiTheme="majorBidi" w:cstheme="majorBidi"/>
        </w:rPr>
        <w:t>Optical power measurement using image processing techniques</w:t>
      </w:r>
      <w:r w:rsidRPr="005F1DC8">
        <w:rPr>
          <w:rFonts w:asciiTheme="majorBidi" w:hAnsiTheme="majorBidi" w:cstheme="majorBidi"/>
        </w:rPr>
        <w:t xml:space="preserve">. In </w:t>
      </w:r>
      <w:r w:rsidRPr="005F1DC8">
        <w:rPr>
          <w:rStyle w:val="Emphasis"/>
          <w:rFonts w:asciiTheme="majorBidi" w:hAnsiTheme="majorBidi" w:cstheme="majorBidi"/>
        </w:rPr>
        <w:t>2018 International Conference on Signals and Systems (ICSigSys)</w:t>
      </w:r>
      <w:r w:rsidRPr="005F1DC8">
        <w:rPr>
          <w:rFonts w:asciiTheme="majorBidi" w:hAnsiTheme="majorBidi" w:cstheme="majorBidi"/>
        </w:rPr>
        <w:t>.</w:t>
      </w:r>
    </w:p>
    <w:p w14:paraId="455B356D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  <w:lang w:val="it-IT"/>
        </w:rPr>
        <w:t xml:space="preserve">Al-Qadhi, T., Al-Baser, A., Sammani, F., Elsayed, M., &amp; Jamil, T. (2018). </w:t>
      </w:r>
      <w:r w:rsidRPr="005F1DC8">
        <w:rPr>
          <w:rStyle w:val="Emphasis"/>
          <w:rFonts w:asciiTheme="majorBidi" w:hAnsiTheme="majorBidi" w:cstheme="majorBidi"/>
        </w:rPr>
        <w:t>Energy harvesting and power generation from stairs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AIP Conference Proceedings</w:t>
      </w:r>
      <w:r w:rsidRPr="005F1DC8">
        <w:rPr>
          <w:rFonts w:asciiTheme="majorBidi" w:hAnsiTheme="majorBidi" w:cstheme="majorBidi"/>
        </w:rPr>
        <w:t>.</w:t>
      </w:r>
    </w:p>
    <w:p w14:paraId="571D7ADA" w14:textId="6354297A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Sammani, F., &amp; Elsayed, M. (2019). </w:t>
      </w:r>
      <w:r w:rsidRPr="005F1DC8">
        <w:rPr>
          <w:rStyle w:val="Emphasis"/>
          <w:rFonts w:asciiTheme="majorBidi" w:hAnsiTheme="majorBidi" w:cstheme="majorBidi"/>
        </w:rPr>
        <w:t>Look and modify: Modification networks for image captioning</w:t>
      </w:r>
      <w:r w:rsidRPr="005F1DC8">
        <w:rPr>
          <w:rFonts w:asciiTheme="majorBidi" w:hAnsiTheme="majorBidi" w:cstheme="majorBidi"/>
        </w:rPr>
        <w:t xml:space="preserve">. In </w:t>
      </w:r>
      <w:r w:rsidRPr="005F1DC8">
        <w:rPr>
          <w:rStyle w:val="Emphasis"/>
          <w:rFonts w:asciiTheme="majorBidi" w:hAnsiTheme="majorBidi" w:cstheme="majorBidi"/>
        </w:rPr>
        <w:t>Proceedings of the British Machine Vision Conference (BMVC)</w:t>
      </w:r>
      <w:r w:rsidRPr="005F1DC8">
        <w:rPr>
          <w:rFonts w:asciiTheme="majorBidi" w:hAnsiTheme="majorBidi" w:cstheme="majorBidi"/>
        </w:rPr>
        <w:t xml:space="preserve">. </w:t>
      </w:r>
    </w:p>
    <w:p w14:paraId="20FED863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Soe, M. T., Kit, W. W., &amp; Abdalla, H. (2019). </w:t>
      </w:r>
      <w:r w:rsidRPr="005F1DC8">
        <w:rPr>
          <w:rStyle w:val="Emphasis"/>
          <w:rFonts w:asciiTheme="majorBidi" w:hAnsiTheme="majorBidi" w:cstheme="majorBidi"/>
        </w:rPr>
        <w:t>An innovative approach to developing a 3D virtual map creator using an ultrasonic sensor array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International Journal of Technology</w:t>
      </w:r>
      <w:r w:rsidRPr="005F1DC8">
        <w:rPr>
          <w:rFonts w:asciiTheme="majorBidi" w:hAnsiTheme="majorBidi" w:cstheme="majorBidi"/>
        </w:rPr>
        <w:t>.</w:t>
      </w:r>
    </w:p>
    <w:p w14:paraId="6BC0039C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Sim, K. S., &amp; Tan, S. C. (2020). </w:t>
      </w:r>
      <w:r w:rsidRPr="005F1DC8">
        <w:rPr>
          <w:rStyle w:val="Emphasis"/>
          <w:rFonts w:asciiTheme="majorBidi" w:hAnsiTheme="majorBidi" w:cstheme="majorBidi"/>
        </w:rPr>
        <w:t>A novel approach to objectively quantify the subjective perception of pain through electroencephalogram signal analysis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IEEE Access</w:t>
      </w:r>
      <w:r w:rsidRPr="005F1DC8">
        <w:rPr>
          <w:rFonts w:asciiTheme="majorBidi" w:hAnsiTheme="majorBidi" w:cstheme="majorBidi"/>
        </w:rPr>
        <w:t>.</w:t>
      </w:r>
    </w:p>
    <w:p w14:paraId="405779F9" w14:textId="6F58844A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Sim, K. S., &amp; Tan, S. C. (2020). </w:t>
      </w:r>
      <w:r w:rsidRPr="005F1DC8">
        <w:rPr>
          <w:rStyle w:val="Emphasis"/>
          <w:rFonts w:asciiTheme="majorBidi" w:hAnsiTheme="majorBidi" w:cstheme="majorBidi"/>
        </w:rPr>
        <w:t>Effective computational techniques for generating electroencephalogram data</w:t>
      </w:r>
      <w:r w:rsidRPr="005F1DC8">
        <w:rPr>
          <w:rFonts w:asciiTheme="majorBidi" w:hAnsiTheme="majorBidi" w:cstheme="majorBidi"/>
        </w:rPr>
        <w:t xml:space="preserve">. In </w:t>
      </w:r>
      <w:r w:rsidRPr="005F1DC8">
        <w:rPr>
          <w:rStyle w:val="Emphasis"/>
          <w:rFonts w:asciiTheme="majorBidi" w:hAnsiTheme="majorBidi" w:cstheme="majorBidi"/>
        </w:rPr>
        <w:t>International Conference on Advanced Science and Engineering (ICOASE)</w:t>
      </w:r>
      <w:r w:rsidRPr="005F1DC8">
        <w:rPr>
          <w:rFonts w:asciiTheme="majorBidi" w:hAnsiTheme="majorBidi" w:cstheme="majorBidi"/>
        </w:rPr>
        <w:t>.</w:t>
      </w:r>
    </w:p>
    <w:p w14:paraId="76EF1A7F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Swee, S. K., &amp; Chiang, T. S. (2023). </w:t>
      </w:r>
      <w:r w:rsidRPr="005F1DC8">
        <w:rPr>
          <w:rStyle w:val="Emphasis"/>
          <w:rFonts w:asciiTheme="majorBidi" w:hAnsiTheme="majorBidi" w:cstheme="majorBidi"/>
        </w:rPr>
        <w:t>The pain signals: A systematic review on the electroencephalogram of nociceptive pain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Engineering Letters</w:t>
      </w:r>
      <w:r w:rsidRPr="005F1DC8">
        <w:rPr>
          <w:rFonts w:asciiTheme="majorBidi" w:hAnsiTheme="majorBidi" w:cstheme="majorBidi"/>
        </w:rPr>
        <w:t>.</w:t>
      </w:r>
    </w:p>
    <w:p w14:paraId="4DD8808F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Toa, C. K., Elsayed, M., &amp; Sim, K. S. (2024). </w:t>
      </w:r>
      <w:r w:rsidRPr="005F1DC8">
        <w:rPr>
          <w:rStyle w:val="Emphasis"/>
          <w:rFonts w:asciiTheme="majorBidi" w:hAnsiTheme="majorBidi" w:cstheme="majorBidi"/>
        </w:rPr>
        <w:t>Deep residual learning with attention mechanism for breast cancer classification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Soft Computing</w:t>
      </w:r>
      <w:r w:rsidRPr="005F1DC8">
        <w:rPr>
          <w:rFonts w:asciiTheme="majorBidi" w:hAnsiTheme="majorBidi" w:cstheme="majorBidi"/>
        </w:rPr>
        <w:t>.</w:t>
      </w:r>
    </w:p>
    <w:p w14:paraId="05C8C2B2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Marsden, E., Hargreaves, T., Syan, S. K., MacKillop, J., &amp; Amlung, M. (2024). </w:t>
      </w:r>
      <w:r w:rsidRPr="005F1DC8">
        <w:rPr>
          <w:rStyle w:val="Emphasis"/>
          <w:rFonts w:asciiTheme="majorBidi" w:hAnsiTheme="majorBidi" w:cstheme="majorBidi"/>
        </w:rPr>
        <w:t>Triple network resting-state functional connectivity patterns of alcohol heavy drinking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Alcohol and Alcoholism</w:t>
      </w:r>
      <w:r w:rsidRPr="005F1DC8">
        <w:rPr>
          <w:rFonts w:asciiTheme="majorBidi" w:hAnsiTheme="majorBidi" w:cstheme="majorBidi"/>
        </w:rPr>
        <w:t>.</w:t>
      </w:r>
    </w:p>
    <w:p w14:paraId="01E1EADA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Owens, M. M., Balodis, I., &amp; MacKillop, J. (2024). </w:t>
      </w:r>
      <w:r w:rsidRPr="005F1DC8">
        <w:rPr>
          <w:rStyle w:val="Emphasis"/>
          <w:rFonts w:asciiTheme="majorBidi" w:hAnsiTheme="majorBidi" w:cstheme="majorBidi"/>
        </w:rPr>
        <w:t>Empirical examination of working memory performance and its neural correlates in relation to delay discounting in two large samples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Behavioural Brain Research</w:t>
      </w:r>
      <w:r w:rsidRPr="005F1DC8">
        <w:rPr>
          <w:rFonts w:asciiTheme="majorBidi" w:hAnsiTheme="majorBidi" w:cstheme="majorBidi"/>
        </w:rPr>
        <w:t>.</w:t>
      </w:r>
    </w:p>
    <w:p w14:paraId="52FB6BE9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Cooper, A., Elsayed, M., Owens, M. M., &amp; MacKillop, J. (2025). </w:t>
      </w:r>
      <w:r w:rsidRPr="005F1DC8">
        <w:rPr>
          <w:rStyle w:val="Emphasis"/>
          <w:rFonts w:asciiTheme="majorBidi" w:hAnsiTheme="majorBidi" w:cstheme="majorBidi"/>
        </w:rPr>
        <w:t>Deep learning using structural MRI dramatically improves cross-validated prediction accuracy of body mass index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Brain Mechanisms</w:t>
      </w:r>
      <w:r w:rsidRPr="005F1DC8">
        <w:rPr>
          <w:rFonts w:asciiTheme="majorBidi" w:hAnsiTheme="majorBidi" w:cstheme="majorBidi"/>
        </w:rPr>
        <w:t>.</w:t>
      </w:r>
    </w:p>
    <w:p w14:paraId="1267A4C3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  <w:lang w:val="it-IT"/>
        </w:rPr>
        <w:t xml:space="preserve">Deng, W. Q., Elsayed, M., Belisario, K. L., Sanchez-Roige, S., Palmer, A. A., et al. </w:t>
      </w:r>
      <w:r w:rsidRPr="005F1DC8">
        <w:rPr>
          <w:rFonts w:asciiTheme="majorBidi" w:hAnsiTheme="majorBidi" w:cstheme="majorBidi"/>
        </w:rPr>
        <w:t xml:space="preserve">(2025). </w:t>
      </w:r>
      <w:r w:rsidRPr="005F1DC8">
        <w:rPr>
          <w:rStyle w:val="Emphasis"/>
          <w:rFonts w:asciiTheme="majorBidi" w:hAnsiTheme="majorBidi" w:cstheme="majorBidi"/>
        </w:rPr>
        <w:t>Genome-wide association studies of delay discounting and impulsive personality traits in children from the Adolescent Brain Cognitive Development Study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Genes, Brain and Behavior</w:t>
      </w:r>
      <w:r w:rsidRPr="005F1DC8">
        <w:rPr>
          <w:rFonts w:asciiTheme="majorBidi" w:hAnsiTheme="majorBidi" w:cstheme="majorBidi"/>
        </w:rPr>
        <w:t>.</w:t>
      </w:r>
    </w:p>
    <w:p w14:paraId="2D289286" w14:textId="57CA7172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Filipović, N. (2025). </w:t>
      </w:r>
      <w:r w:rsidRPr="005F1DC8">
        <w:rPr>
          <w:rStyle w:val="Emphasis"/>
          <w:rFonts w:asciiTheme="majorBidi" w:hAnsiTheme="majorBidi" w:cstheme="majorBidi"/>
        </w:rPr>
        <w:t>SecondOpinionNet: A novel neural network architecture to detect coronary atherosclerosis in coronary CT angiography</w:t>
      </w:r>
      <w:r w:rsidRPr="005F1DC8">
        <w:rPr>
          <w:rFonts w:asciiTheme="majorBidi" w:hAnsiTheme="majorBidi" w:cstheme="majorBidi"/>
        </w:rPr>
        <w:t xml:space="preserve">. In </w:t>
      </w:r>
      <w:r w:rsidRPr="005F1DC8">
        <w:rPr>
          <w:rStyle w:val="Emphasis"/>
          <w:rFonts w:asciiTheme="majorBidi" w:hAnsiTheme="majorBidi" w:cstheme="majorBidi"/>
        </w:rPr>
        <w:t>Serbian International Conference on Applied Artificial Intelligence</w:t>
      </w:r>
      <w:r w:rsidRPr="005F1DC8">
        <w:rPr>
          <w:rFonts w:asciiTheme="majorBidi" w:hAnsiTheme="majorBidi" w:cstheme="majorBidi"/>
        </w:rPr>
        <w:t>.</w:t>
      </w:r>
    </w:p>
    <w:p w14:paraId="3FBAECDC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Syan, S. K., Belisario, K. L., MacKillop, E., Amlung, M., Sweet, L. H., et al. (2025). </w:t>
      </w:r>
      <w:r w:rsidRPr="005F1DC8">
        <w:rPr>
          <w:rStyle w:val="Emphasis"/>
          <w:rFonts w:asciiTheme="majorBidi" w:hAnsiTheme="majorBidi" w:cstheme="majorBidi"/>
        </w:rPr>
        <w:t>Resting-state functional connectivity and alcohol use disorder: A case-control study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Journal of Neuropsychiatry and Clinical Neurosciences</w:t>
      </w:r>
      <w:r w:rsidRPr="005F1DC8">
        <w:rPr>
          <w:rFonts w:asciiTheme="majorBidi" w:hAnsiTheme="majorBidi" w:cstheme="majorBidi"/>
        </w:rPr>
        <w:t>.</w:t>
      </w:r>
    </w:p>
    <w:p w14:paraId="0C6A2675" w14:textId="17FFD400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Garber, M., McIntyre-Wood, C., Elsayed, M., Sweet, L. H., Long, M. M., &amp; MacKillop, J. (2025). Diagnostic validity of Addictions Neuroclinical Assessment indices for alcohol use disorder: Findings from an observational case-control study. </w:t>
      </w:r>
      <w:r w:rsidRPr="005F1DC8">
        <w:rPr>
          <w:rStyle w:val="Emphasis"/>
          <w:rFonts w:asciiTheme="majorBidi" w:hAnsiTheme="majorBidi" w:cstheme="majorBidi"/>
        </w:rPr>
        <w:t>Addiction</w:t>
      </w:r>
      <w:r w:rsidRPr="005F1DC8">
        <w:rPr>
          <w:rFonts w:asciiTheme="majorBidi" w:hAnsiTheme="majorBidi" w:cstheme="majorBidi"/>
        </w:rPr>
        <w:t xml:space="preserve">. </w:t>
      </w:r>
    </w:p>
    <w:p w14:paraId="6B35BE41" w14:textId="56E520F1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Belisario, K. L., Murphy, J. G., &amp; MacKillop, J. (in press, 2026). </w:t>
      </w:r>
      <w:r w:rsidRPr="005F1DC8">
        <w:rPr>
          <w:rStyle w:val="Emphasis"/>
          <w:rFonts w:asciiTheme="majorBidi" w:hAnsiTheme="majorBidi" w:cstheme="majorBidi"/>
        </w:rPr>
        <w:t>Machine learning-based computational validation of the Addictions Neuroclinical Assessment framework in relation to hazardous drinking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Journal of Psychiatry and Neuroscience.</w:t>
      </w:r>
    </w:p>
    <w:p w14:paraId="65F0C689" w14:textId="77777777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lastRenderedPageBreak/>
        <w:t xml:space="preserve">Elsayed, M., Deng, W. Q., Belisario, K. L., &amp; MacKillop, J. (in press, 2026). </w:t>
      </w:r>
      <w:r w:rsidRPr="005F1DC8">
        <w:rPr>
          <w:rStyle w:val="Emphasis"/>
          <w:rFonts w:asciiTheme="majorBidi" w:hAnsiTheme="majorBidi" w:cstheme="majorBidi"/>
        </w:rPr>
        <w:t>Garbage in, garbage out: The impact of data quality on brain–behaviour associations in neuroimaging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Cerebral Cortex</w:t>
      </w:r>
      <w:r w:rsidRPr="005F1DC8">
        <w:rPr>
          <w:rFonts w:asciiTheme="majorBidi" w:hAnsiTheme="majorBidi" w:cstheme="majorBidi"/>
        </w:rPr>
        <w:t>.</w:t>
      </w:r>
    </w:p>
    <w:p w14:paraId="0C1EF03E" w14:textId="4304E68D" w:rsidR="002C25DB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 xml:space="preserve">Elsayed, M., Belisario, K. L., Blakely, A., Syan, S. K., Levitt, E., Garber, M., MacKillop, E., Balodis, I., Sweet, L. H., &amp; MacKillop, J. (in press, 2026). Natural language processing of patient in-session speech to predict brief motivational interviewing alcohol intervention response: An exploratory study. </w:t>
      </w:r>
      <w:r w:rsidRPr="005F1DC8">
        <w:rPr>
          <w:rStyle w:val="Emphasis"/>
          <w:rFonts w:asciiTheme="majorBidi" w:hAnsiTheme="majorBidi" w:cstheme="majorBidi"/>
        </w:rPr>
        <w:t>Alcohol and Alcoholism</w:t>
      </w:r>
      <w:r w:rsidRPr="005F1DC8">
        <w:rPr>
          <w:rFonts w:asciiTheme="majorBidi" w:hAnsiTheme="majorBidi" w:cstheme="majorBidi"/>
        </w:rPr>
        <w:t xml:space="preserve">. </w:t>
      </w:r>
    </w:p>
    <w:p w14:paraId="19F32BE7" w14:textId="77777777" w:rsidR="002C25DB" w:rsidRPr="005F1DC8" w:rsidRDefault="002C25DB" w:rsidP="00B75950">
      <w:pPr>
        <w:pStyle w:val="Heading2"/>
        <w:spacing w:before="0"/>
        <w:rPr>
          <w:rFonts w:asciiTheme="majorBidi" w:hAnsiTheme="majorBidi"/>
          <w:sz w:val="20"/>
          <w:szCs w:val="20"/>
        </w:rPr>
      </w:pPr>
      <w:r w:rsidRPr="005F1DC8">
        <w:rPr>
          <w:rFonts w:asciiTheme="majorBidi" w:hAnsiTheme="majorBidi"/>
          <w:sz w:val="20"/>
          <w:szCs w:val="20"/>
        </w:rPr>
        <w:t>Submitted</w:t>
      </w:r>
    </w:p>
    <w:p w14:paraId="28248EE7" w14:textId="77777777" w:rsidR="00CF5637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>Hargreaves, T., Elsayed, M.</w:t>
      </w:r>
      <w:r w:rsidR="00E17412" w:rsidRPr="005F1DC8">
        <w:rPr>
          <w:rFonts w:asciiTheme="majorBidi" w:hAnsiTheme="majorBidi" w:cstheme="majorBidi"/>
        </w:rPr>
        <w:t xml:space="preserve">, Sweet, L. H., Amlong, M. M., &amp; MacKillop, J. </w:t>
      </w:r>
      <w:r w:rsidRPr="005F1DC8">
        <w:rPr>
          <w:rFonts w:asciiTheme="majorBidi" w:hAnsiTheme="majorBidi" w:cstheme="majorBidi"/>
        </w:rPr>
        <w:t xml:space="preserve">(2026). </w:t>
      </w:r>
      <w:r w:rsidRPr="005F1DC8">
        <w:rPr>
          <w:rStyle w:val="Emphasis"/>
          <w:rFonts w:asciiTheme="majorBidi" w:hAnsiTheme="majorBidi" w:cstheme="majorBidi"/>
        </w:rPr>
        <w:t>MRI predictors of treatment outcome in tobacco use disorder: A systematic review</w:t>
      </w:r>
      <w:r w:rsidRPr="005F1DC8">
        <w:rPr>
          <w:rFonts w:asciiTheme="majorBidi" w:hAnsiTheme="majorBidi" w:cstheme="majorBidi"/>
        </w:rPr>
        <w:t>.</w:t>
      </w:r>
      <w:r w:rsidR="00E17412" w:rsidRPr="005F1DC8">
        <w:rPr>
          <w:rFonts w:asciiTheme="majorBidi" w:hAnsiTheme="majorBidi" w:cstheme="majorBidi"/>
        </w:rPr>
        <w:t xml:space="preserve"> Journal of </w:t>
      </w:r>
      <w:r w:rsidRPr="005F1DC8">
        <w:rPr>
          <w:rStyle w:val="Emphasis"/>
          <w:rFonts w:asciiTheme="majorBidi" w:hAnsiTheme="majorBidi" w:cstheme="majorBidi"/>
        </w:rPr>
        <w:t>nicotine/tobacco</w:t>
      </w:r>
      <w:r w:rsidRPr="005F1DC8">
        <w:rPr>
          <w:rFonts w:asciiTheme="majorBidi" w:hAnsiTheme="majorBidi" w:cstheme="majorBidi"/>
        </w:rPr>
        <w:t xml:space="preserve">. </w:t>
      </w:r>
    </w:p>
    <w:p w14:paraId="3F677152" w14:textId="77777777" w:rsidR="00CF5637" w:rsidRPr="005F1DC8" w:rsidRDefault="002C25DB" w:rsidP="005F1DC8">
      <w:pPr>
        <w:pStyle w:val="ListBullet"/>
        <w:spacing w:after="0"/>
        <w:rPr>
          <w:rStyle w:val="Emphasis"/>
          <w:rFonts w:asciiTheme="majorBidi" w:hAnsiTheme="majorBidi" w:cstheme="majorBidi"/>
          <w:i w:val="0"/>
          <w:iCs w:val="0"/>
        </w:rPr>
      </w:pPr>
      <w:r w:rsidRPr="005F1DC8">
        <w:rPr>
          <w:rFonts w:asciiTheme="majorBidi" w:hAnsiTheme="majorBidi" w:cstheme="majorBidi"/>
        </w:rPr>
        <w:t xml:space="preserve">Levitt, E., Elsayed, M., MacKillop, E., Rahman, L., &amp; MacKillop, J. (2026). </w:t>
      </w:r>
      <w:r w:rsidRPr="005F1DC8">
        <w:rPr>
          <w:rStyle w:val="Emphasis"/>
          <w:rFonts w:asciiTheme="majorBidi" w:hAnsiTheme="majorBidi" w:cstheme="majorBidi"/>
        </w:rPr>
        <w:t>Psychiatric and psychological predictors of traumatic brain injury</w:t>
      </w:r>
      <w:r w:rsidR="00E17412" w:rsidRPr="005F1DC8">
        <w:rPr>
          <w:rStyle w:val="Emphasis"/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Psychiatry Medicine</w:t>
      </w:r>
      <w:r w:rsidR="00E17412" w:rsidRPr="005F1DC8">
        <w:rPr>
          <w:rStyle w:val="Emphasis"/>
          <w:rFonts w:asciiTheme="majorBidi" w:hAnsiTheme="majorBidi" w:cstheme="majorBidi"/>
        </w:rPr>
        <w:t>.</w:t>
      </w:r>
    </w:p>
    <w:p w14:paraId="60D13696" w14:textId="77777777" w:rsidR="00CF5637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>Deng, W. Q., Elsayed, M., Belisario, K. L., MacKillop, J.</w:t>
      </w:r>
      <w:r w:rsidR="00E17412" w:rsidRPr="005F1DC8">
        <w:rPr>
          <w:rFonts w:asciiTheme="majorBidi" w:hAnsiTheme="majorBidi" w:cstheme="majorBidi"/>
        </w:rPr>
        <w:t xml:space="preserve"> </w:t>
      </w:r>
      <w:r w:rsidRPr="005F1DC8">
        <w:rPr>
          <w:rFonts w:asciiTheme="majorBidi" w:hAnsiTheme="majorBidi" w:cstheme="majorBidi"/>
        </w:rPr>
        <w:t xml:space="preserve">(2026). </w:t>
      </w:r>
      <w:r w:rsidRPr="005F1DC8">
        <w:rPr>
          <w:rStyle w:val="Emphasis"/>
          <w:rFonts w:asciiTheme="majorBidi" w:hAnsiTheme="majorBidi" w:cstheme="majorBidi"/>
        </w:rPr>
        <w:t>Genome-wide association study of brain-related phenotypes in the Adolescent Brain Cognitive Development Study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Genes, Brain and Behavior</w:t>
      </w:r>
      <w:r w:rsidRPr="005F1DC8">
        <w:rPr>
          <w:rFonts w:asciiTheme="majorBidi" w:hAnsiTheme="majorBidi" w:cstheme="majorBidi"/>
        </w:rPr>
        <w:t xml:space="preserve">. </w:t>
      </w:r>
    </w:p>
    <w:p w14:paraId="551332CD" w14:textId="77777777" w:rsidR="00CF5637" w:rsidRPr="005F1DC8" w:rsidRDefault="002C25DB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</w:rPr>
        <w:t>McDonald, A., Elsayed, M.,</w:t>
      </w:r>
      <w:r w:rsidR="00E17412" w:rsidRPr="005F1DC8">
        <w:rPr>
          <w:rFonts w:asciiTheme="majorBidi" w:hAnsiTheme="majorBidi" w:cstheme="majorBidi"/>
        </w:rPr>
        <w:t xml:space="preserve"> Li, E.</w:t>
      </w:r>
      <w:r w:rsidRPr="005F1DC8">
        <w:rPr>
          <w:rFonts w:asciiTheme="majorBidi" w:hAnsiTheme="majorBidi" w:cstheme="majorBidi"/>
        </w:rPr>
        <w:t xml:space="preserve">, Belisario, K. L., Murphy, J. G., &amp; MacKillop, J. (2026). </w:t>
      </w:r>
      <w:r w:rsidRPr="005F1DC8">
        <w:rPr>
          <w:rStyle w:val="Emphasis"/>
          <w:rFonts w:asciiTheme="majorBidi" w:hAnsiTheme="majorBidi" w:cstheme="majorBidi"/>
        </w:rPr>
        <w:t xml:space="preserve">Addiction-related phenotypes and predictors </w:t>
      </w:r>
      <w:r w:rsidR="00E17412" w:rsidRPr="005F1DC8">
        <w:rPr>
          <w:rStyle w:val="Emphasis"/>
          <w:rFonts w:asciiTheme="majorBidi" w:hAnsiTheme="majorBidi" w:cstheme="majorBidi"/>
        </w:rPr>
        <w:t>of psychedelic use</w:t>
      </w:r>
      <w:r w:rsidRPr="005F1DC8">
        <w:rPr>
          <w:rFonts w:asciiTheme="majorBidi" w:hAnsiTheme="majorBidi" w:cstheme="majorBidi"/>
        </w:rPr>
        <w:t xml:space="preserve">. </w:t>
      </w:r>
      <w:r w:rsidRPr="005F1DC8">
        <w:rPr>
          <w:rStyle w:val="Emphasis"/>
          <w:rFonts w:asciiTheme="majorBidi" w:hAnsiTheme="majorBidi" w:cstheme="majorBidi"/>
        </w:rPr>
        <w:t>Drug and Alcohol Dependence</w:t>
      </w:r>
      <w:r w:rsidRPr="005F1DC8">
        <w:rPr>
          <w:rFonts w:asciiTheme="majorBidi" w:hAnsiTheme="majorBidi" w:cstheme="majorBidi"/>
        </w:rPr>
        <w:t xml:space="preserve">. </w:t>
      </w:r>
    </w:p>
    <w:p w14:paraId="574340EC" w14:textId="2A3BD97C" w:rsidR="00CF5637" w:rsidRPr="00B75950" w:rsidRDefault="00CF5637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  <w:lang w:val="en-GB" w:eastAsia="en-GB"/>
        </w:rPr>
        <w:t>Elsayed, M., Siroosi, R., Najdzionek, P., McIntyre-Wood, C., Hargreaves, T., Blakely, A., Mote, E., &amp; MacKillop, J. (2026). Functional magnetic resonance imaging predictors of alcohol use disorder treatment outcome: A systematic review. Alcohol and Alcoholism.</w:t>
      </w:r>
    </w:p>
    <w:p w14:paraId="0B109380" w14:textId="77777777" w:rsidR="00B75950" w:rsidRPr="005F1DC8" w:rsidRDefault="00B75950" w:rsidP="00B75950">
      <w:pPr>
        <w:pStyle w:val="ListBullet"/>
        <w:numPr>
          <w:ilvl w:val="0"/>
          <w:numId w:val="0"/>
        </w:numPr>
        <w:spacing w:after="0"/>
        <w:ind w:left="360"/>
        <w:rPr>
          <w:rFonts w:asciiTheme="majorBidi" w:hAnsiTheme="majorBidi" w:cstheme="majorBidi"/>
        </w:rPr>
      </w:pPr>
    </w:p>
    <w:p w14:paraId="712CCD12" w14:textId="77777777" w:rsidR="00793984" w:rsidRPr="005F1DC8" w:rsidRDefault="00000000" w:rsidP="00B75950">
      <w:pPr>
        <w:pStyle w:val="Heading1"/>
        <w:spacing w:before="0"/>
        <w:rPr>
          <w:rFonts w:asciiTheme="majorBidi" w:hAnsiTheme="majorBidi"/>
        </w:rPr>
      </w:pPr>
      <w:r w:rsidRPr="005F1DC8">
        <w:rPr>
          <w:rFonts w:asciiTheme="majorBidi" w:hAnsiTheme="majorBidi"/>
        </w:rPr>
        <w:t>TEACHING &amp; ACADEMIC MENTORSHIP</w:t>
      </w:r>
    </w:p>
    <w:p w14:paraId="0AAFEAC1" w14:textId="0168C82B" w:rsidR="005F1DC8" w:rsidRPr="005F1DC8" w:rsidRDefault="005F1DC8" w:rsidP="00B75950">
      <w:pPr>
        <w:pStyle w:val="Heading2"/>
        <w:spacing w:before="0"/>
        <w:rPr>
          <w:lang w:val="en-GB"/>
        </w:rPr>
      </w:pPr>
      <w:r w:rsidRPr="005F1DC8">
        <w:rPr>
          <w:lang w:val="en-GB"/>
        </w:rPr>
        <w:t xml:space="preserve">Course </w:t>
      </w:r>
      <w:r w:rsidRPr="00B75950">
        <w:t>Instruction</w:t>
      </w:r>
      <w:r w:rsidRPr="005F1DC8">
        <w:rPr>
          <w:lang w:val="en-GB"/>
        </w:rPr>
        <w:t xml:space="preserve"> </w:t>
      </w:r>
    </w:p>
    <w:p w14:paraId="618EC9AF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Course Instructor: Machine Learning: Theory and Application (10-week course)</w:t>
      </w:r>
      <w:r w:rsidRPr="005F1DC8">
        <w:rPr>
          <w:rFonts w:asciiTheme="majorBidi" w:hAnsiTheme="majorBidi" w:cstheme="majorBidi"/>
          <w:szCs w:val="20"/>
          <w:lang w:val="en-GB"/>
        </w:rPr>
        <w:br/>
        <w:t>St. Joseph’s Healthcare Hamilton, Canada | 2025</w:t>
      </w:r>
    </w:p>
    <w:p w14:paraId="6B40AD36" w14:textId="77777777" w:rsidR="005F1DC8" w:rsidRPr="005F1DC8" w:rsidRDefault="005F1DC8">
      <w:pPr>
        <w:pStyle w:val="ListParagraph"/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Designed and delivered a comprehensive curriculum covering core machine learning theory and applied modelling</w:t>
      </w:r>
    </w:p>
    <w:p w14:paraId="7DBC5893" w14:textId="77777777" w:rsidR="005F1DC8" w:rsidRPr="005F1DC8" w:rsidRDefault="005F1DC8">
      <w:pPr>
        <w:pStyle w:val="ListParagraph"/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Facilitated hands-on learning in Python, including model development, evaluation, and interpretation</w:t>
      </w:r>
    </w:p>
    <w:p w14:paraId="7F1C2247" w14:textId="337F6727" w:rsidR="005F1DC8" w:rsidRPr="005F1DC8" w:rsidRDefault="005F1DC8">
      <w:pPr>
        <w:pStyle w:val="ListParagraph"/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Managed course logistics, assessments, and learner engagement</w:t>
      </w:r>
    </w:p>
    <w:p w14:paraId="755BED49" w14:textId="77777777" w:rsidR="005F1DC8" w:rsidRPr="005F1DC8" w:rsidRDefault="005F1DC8" w:rsidP="00B75950">
      <w:pPr>
        <w:pStyle w:val="Heading2"/>
        <w:spacing w:before="0"/>
        <w:rPr>
          <w:lang w:val="en-GB"/>
        </w:rPr>
      </w:pPr>
      <w:r w:rsidRPr="005F1DC8">
        <w:rPr>
          <w:lang w:val="en-GB"/>
        </w:rPr>
        <w:t xml:space="preserve">Curriculum &amp; Workshop </w:t>
      </w:r>
      <w:r w:rsidRPr="00B75950">
        <w:t>Development</w:t>
      </w:r>
    </w:p>
    <w:p w14:paraId="0684DC55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Workshop Instructor &amp; Developer: Fundamentals of EEG Processing (1-day workshop)</w:t>
      </w:r>
      <w:r w:rsidRPr="005F1DC8">
        <w:rPr>
          <w:rFonts w:asciiTheme="majorBidi" w:hAnsiTheme="majorBidi" w:cstheme="majorBidi"/>
          <w:szCs w:val="20"/>
          <w:lang w:val="en-GB"/>
        </w:rPr>
        <w:br/>
        <w:t>McMaster University, Canada | 2026</w:t>
      </w:r>
    </w:p>
    <w:p w14:paraId="62AAEE25" w14:textId="06625C8A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Developed and delivered practical training on EEG preprocessing, feature extraction, and analysis pipelines</w:t>
      </w:r>
    </w:p>
    <w:p w14:paraId="5B21341F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Workshop Instructor &amp; Developer: Fundamentals of MRI Physics and Processing (1-day workshop)</w:t>
      </w:r>
      <w:r w:rsidRPr="005F1DC8">
        <w:rPr>
          <w:rFonts w:asciiTheme="majorBidi" w:hAnsiTheme="majorBidi" w:cstheme="majorBidi"/>
          <w:szCs w:val="20"/>
          <w:lang w:val="en-GB"/>
        </w:rPr>
        <w:br/>
        <w:t>McMaster University, Canada | 2026</w:t>
      </w:r>
    </w:p>
    <w:p w14:paraId="527EFF8B" w14:textId="4D1C8B84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Designed and taught core MRI concepts, preprocessing workflows, and neuroimaging analysis techniques</w:t>
      </w:r>
    </w:p>
    <w:p w14:paraId="1D1760E9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Workshop Developer: Python Programming Intensive (2-day workshop)</w:t>
      </w:r>
      <w:r w:rsidRPr="005F1DC8">
        <w:rPr>
          <w:rFonts w:asciiTheme="majorBidi" w:hAnsiTheme="majorBidi" w:cstheme="majorBidi"/>
          <w:szCs w:val="20"/>
          <w:lang w:val="en-GB"/>
        </w:rPr>
        <w:br/>
        <w:t>St. Joseph’s Healthcare Hamilton, Canada | 2025</w:t>
      </w:r>
    </w:p>
    <w:p w14:paraId="6D1E6C3B" w14:textId="03E2565A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Designed an intensive hands-on curriculum covering programming fundamentals and data analysis workflows</w:t>
      </w:r>
    </w:p>
    <w:p w14:paraId="3A086CD9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Course Developer: Machine Learning: Theory and Application (10-week course)</w:t>
      </w:r>
      <w:r w:rsidRPr="005F1DC8">
        <w:rPr>
          <w:rFonts w:asciiTheme="majorBidi" w:hAnsiTheme="majorBidi" w:cstheme="majorBidi"/>
          <w:szCs w:val="20"/>
          <w:lang w:val="en-GB"/>
        </w:rPr>
        <w:br/>
        <w:t>St. Joseph’s Healthcare Hamilton, Canada | 2025</w:t>
      </w:r>
    </w:p>
    <w:p w14:paraId="432B137C" w14:textId="0D881E8B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Developed full course syllabus, materials, and applied learning components</w:t>
      </w:r>
    </w:p>
    <w:p w14:paraId="42CB15BE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Course Developer: Antenna Technology (12-week course)</w:t>
      </w:r>
      <w:r w:rsidRPr="005F1DC8">
        <w:rPr>
          <w:rFonts w:asciiTheme="majorBidi" w:hAnsiTheme="majorBidi" w:cstheme="majorBidi"/>
          <w:szCs w:val="20"/>
          <w:lang w:val="en-GB"/>
        </w:rPr>
        <w:br/>
        <w:t>Dream Catcher Technology, Malaysia | 2018</w:t>
      </w:r>
    </w:p>
    <w:p w14:paraId="66976638" w14:textId="3CB69050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Designed curriculum covering electromagnetic theory, antenna design, and applied engineering concepts</w:t>
      </w:r>
    </w:p>
    <w:p w14:paraId="3F378FFD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Course Developer: Multisensory Technology and Electronics (12-week course)</w:t>
      </w:r>
      <w:r w:rsidRPr="005F1DC8">
        <w:rPr>
          <w:rFonts w:asciiTheme="majorBidi" w:hAnsiTheme="majorBidi" w:cstheme="majorBidi"/>
          <w:szCs w:val="20"/>
          <w:lang w:val="en-GB"/>
        </w:rPr>
        <w:br/>
        <w:t>iRadar, Malaysia | 2018</w:t>
      </w:r>
    </w:p>
    <w:p w14:paraId="0862BF46" w14:textId="49DA1BF8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Developed course content integrating electronics, sensors, and embedded systems</w:t>
      </w:r>
    </w:p>
    <w:p w14:paraId="4F508D3C" w14:textId="77777777" w:rsidR="005F1DC8" w:rsidRPr="005F1DC8" w:rsidRDefault="005F1DC8" w:rsidP="00B75950">
      <w:pPr>
        <w:pStyle w:val="Heading2"/>
        <w:spacing w:before="0"/>
        <w:rPr>
          <w:lang w:val="en-GB"/>
        </w:rPr>
      </w:pPr>
      <w:r w:rsidRPr="005F1DC8">
        <w:rPr>
          <w:lang w:val="en-GB"/>
        </w:rPr>
        <w:t xml:space="preserve">Teaching </w:t>
      </w:r>
      <w:r w:rsidRPr="00B75950">
        <w:t>Assistantships</w:t>
      </w:r>
      <w:r w:rsidRPr="005F1DC8">
        <w:rPr>
          <w:lang w:val="en-GB"/>
        </w:rPr>
        <w:t xml:space="preserve"> &amp; Tutoring</w:t>
      </w:r>
    </w:p>
    <w:p w14:paraId="496E3EC6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Teaching Assistant: Deep Learning and Computer Vision</w:t>
      </w:r>
      <w:r w:rsidRPr="005F1DC8">
        <w:rPr>
          <w:rFonts w:asciiTheme="majorBidi" w:hAnsiTheme="majorBidi" w:cstheme="majorBidi"/>
          <w:szCs w:val="20"/>
          <w:lang w:val="en-GB"/>
        </w:rPr>
        <w:br/>
        <w:t>Multimedia University, Malaysia | 2021</w:t>
      </w:r>
    </w:p>
    <w:p w14:paraId="60472876" w14:textId="734216B6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Led lab sessions and tutorials on neural networks and computer vision applications</w:t>
      </w:r>
    </w:p>
    <w:p w14:paraId="1351973D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Teaching Assistant: Biological Signal Processing</w:t>
      </w:r>
      <w:r w:rsidRPr="005F1DC8">
        <w:rPr>
          <w:rFonts w:asciiTheme="majorBidi" w:hAnsiTheme="majorBidi" w:cstheme="majorBidi"/>
          <w:szCs w:val="20"/>
          <w:lang w:val="en-GB"/>
        </w:rPr>
        <w:br/>
        <w:t>Multimedia University, Malaysia | 2020</w:t>
      </w:r>
    </w:p>
    <w:p w14:paraId="24E825C3" w14:textId="5B7ADBDD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Supported instruction in signal processing methods and physiological data analysis</w:t>
      </w:r>
    </w:p>
    <w:p w14:paraId="2682EEF2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Teaching Assistant: Power Systems Engineering</w:t>
      </w:r>
      <w:r w:rsidRPr="005F1DC8">
        <w:rPr>
          <w:rFonts w:asciiTheme="majorBidi" w:hAnsiTheme="majorBidi" w:cstheme="majorBidi"/>
          <w:szCs w:val="20"/>
          <w:lang w:val="en-GB"/>
        </w:rPr>
        <w:br/>
        <w:t>Multimedia University, Malaysia | 2019</w:t>
      </w:r>
    </w:p>
    <w:p w14:paraId="2FB48744" w14:textId="6C32849E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Facilitated lab instruction and tutorials in electrical power systems</w:t>
      </w:r>
    </w:p>
    <w:p w14:paraId="3BB60043" w14:textId="77777777" w:rsidR="005F1DC8" w:rsidRPr="005F1DC8" w:rsidRDefault="005F1DC8" w:rsidP="00B75950">
      <w:pPr>
        <w:pStyle w:val="Heading2"/>
        <w:spacing w:before="0"/>
        <w:rPr>
          <w:lang w:val="en-GB"/>
        </w:rPr>
      </w:pPr>
      <w:r w:rsidRPr="005F1DC8">
        <w:rPr>
          <w:lang w:val="en-GB"/>
        </w:rPr>
        <w:lastRenderedPageBreak/>
        <w:t>Mentorship &amp; Supervision</w:t>
      </w:r>
    </w:p>
    <w:p w14:paraId="2A415F70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Graduate Supervision</w:t>
      </w:r>
    </w:p>
    <w:p w14:paraId="5735B285" w14:textId="77777777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Supervised 5 Master’s and 2 PhD students on projects in computational neuroscience, neuroimaging, and machine learning</w:t>
      </w:r>
    </w:p>
    <w:p w14:paraId="5034EBE5" w14:textId="27E6AADD" w:rsidR="005F1DC8" w:rsidRPr="005F1DC8" w:rsidRDefault="005F1DC8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Provided guidance on study design, statistical modelling, and scientific writing</w:t>
      </w:r>
    </w:p>
    <w:p w14:paraId="26FB0350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Undergraduate Supervision</w:t>
      </w:r>
    </w:p>
    <w:p w14:paraId="5E7845BA" w14:textId="3BBC040C" w:rsidR="005F1DC8" w:rsidRPr="005F1DC8" w:rsidRDefault="005F1DC8">
      <w:pPr>
        <w:pStyle w:val="ListParagraph"/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Supervised 5 undergraduate students in research and technical skill development (programming, data analysis, neuroscience)</w:t>
      </w:r>
    </w:p>
    <w:p w14:paraId="4717E562" w14:textId="77777777" w:rsidR="005F1DC8" w:rsidRPr="005F1DC8" w:rsidRDefault="005F1DC8" w:rsidP="00B75950">
      <w:pPr>
        <w:pStyle w:val="Heading2"/>
        <w:spacing w:before="0"/>
        <w:rPr>
          <w:lang w:val="en-GB"/>
        </w:rPr>
      </w:pPr>
      <w:r w:rsidRPr="005F1DC8">
        <w:rPr>
          <w:lang w:val="en-GB"/>
        </w:rPr>
        <w:t>Online Teaching</w:t>
      </w:r>
    </w:p>
    <w:p w14:paraId="0B8126F0" w14:textId="77777777" w:rsidR="005F1DC8" w:rsidRPr="005F1DC8" w:rsidRDefault="005F1DC8" w:rsidP="005F1DC8">
      <w:p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b/>
          <w:bCs/>
          <w:szCs w:val="20"/>
          <w:lang w:val="en-GB"/>
        </w:rPr>
        <w:t>Instructor: The Complete Generative Adversarial Networks (GANs) Bootcamp</w:t>
      </w:r>
      <w:r w:rsidRPr="005F1DC8">
        <w:rPr>
          <w:rFonts w:asciiTheme="majorBidi" w:hAnsiTheme="majorBidi" w:cstheme="majorBidi"/>
          <w:szCs w:val="20"/>
          <w:lang w:val="en-GB"/>
        </w:rPr>
        <w:t xml:space="preserve"> | 2020</w:t>
      </w:r>
    </w:p>
    <w:p w14:paraId="61C4D98A" w14:textId="77777777" w:rsidR="005F1DC8" w:rsidRPr="005F1DC8" w:rsidRDefault="005F1DC8">
      <w:pPr>
        <w:pStyle w:val="ListParagraph"/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>Developed and delivered an online course covering GAN theory and applications</w:t>
      </w:r>
    </w:p>
    <w:p w14:paraId="7C88C9CC" w14:textId="5C0AB849" w:rsidR="005F1DC8" w:rsidRPr="00B75950" w:rsidRDefault="005F1DC8">
      <w:pPr>
        <w:pStyle w:val="ListParagraph"/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  <w:szCs w:val="20"/>
          <w:lang w:val="en-GB"/>
        </w:rPr>
      </w:pPr>
      <w:r w:rsidRPr="005F1DC8">
        <w:rPr>
          <w:rFonts w:asciiTheme="majorBidi" w:hAnsiTheme="majorBidi" w:cstheme="majorBidi"/>
          <w:szCs w:val="20"/>
          <w:lang w:val="en-GB"/>
        </w:rPr>
        <w:t xml:space="preserve">Course link: </w:t>
      </w:r>
      <w:hyperlink r:id="rId11" w:tgtFrame="_new" w:history="1">
        <w:r w:rsidRPr="005F1DC8">
          <w:rPr>
            <w:rStyle w:val="Hyperlink"/>
            <w:rFonts w:asciiTheme="majorBidi" w:hAnsiTheme="majorBidi" w:cstheme="majorBidi"/>
            <w:szCs w:val="20"/>
            <w:lang w:val="en-GB"/>
          </w:rPr>
          <w:t>https://www.udemy.com/course/gans_bootcamp/</w:t>
        </w:r>
      </w:hyperlink>
    </w:p>
    <w:p w14:paraId="2B9E052A" w14:textId="77777777" w:rsidR="00B75950" w:rsidRPr="00B75950" w:rsidRDefault="00B75950" w:rsidP="00B75950">
      <w:pPr>
        <w:pStyle w:val="ListParagraph"/>
        <w:spacing w:after="0" w:line="240" w:lineRule="auto"/>
        <w:ind w:left="360"/>
        <w:rPr>
          <w:rFonts w:asciiTheme="majorBidi" w:hAnsiTheme="majorBidi" w:cstheme="majorBidi"/>
          <w:szCs w:val="20"/>
          <w:lang w:val="en-GB"/>
        </w:rPr>
      </w:pPr>
    </w:p>
    <w:p w14:paraId="5B601808" w14:textId="3926A2D6" w:rsidR="00576DC3" w:rsidRPr="001A1A01" w:rsidRDefault="001A1A01" w:rsidP="00B75950">
      <w:pPr>
        <w:pStyle w:val="Heading1"/>
        <w:spacing w:before="0"/>
        <w:rPr>
          <w:sz w:val="36"/>
          <w:szCs w:val="36"/>
        </w:rPr>
      </w:pPr>
      <w:r w:rsidRPr="001A1A01">
        <w:rPr>
          <w:rStyle w:val="Strong"/>
          <w:rFonts w:asciiTheme="majorBidi" w:hAnsiTheme="majorBidi"/>
          <w:b/>
          <w:bCs/>
          <w:sz w:val="24"/>
          <w:szCs w:val="24"/>
        </w:rPr>
        <w:t>GRANTS, SCHOLARSHIPS &amp; AWARDS</w:t>
      </w:r>
    </w:p>
    <w:p w14:paraId="20ABFD3A" w14:textId="77777777" w:rsidR="00576DC3" w:rsidRPr="00576DC3" w:rsidRDefault="00576DC3" w:rsidP="00B75950">
      <w:pPr>
        <w:pStyle w:val="Heading2"/>
        <w:spacing w:before="0"/>
      </w:pPr>
      <w:r w:rsidRPr="00576DC3">
        <w:rPr>
          <w:rStyle w:val="Strong"/>
          <w:rFonts w:asciiTheme="majorBidi" w:hAnsiTheme="majorBidi"/>
          <w:b/>
          <w:bCs/>
          <w:szCs w:val="20"/>
        </w:rPr>
        <w:t>Monetary Awards &amp; Research Funding</w:t>
      </w:r>
    </w:p>
    <w:p w14:paraId="5F2048DD" w14:textId="4833CBD9" w:rsidR="00EE699D" w:rsidRPr="00EE699D" w:rsidRDefault="00EE699D" w:rsidP="00EE699D">
      <w:pPr>
        <w:pStyle w:val="ListParagraph"/>
        <w:numPr>
          <w:ilvl w:val="0"/>
          <w:numId w:val="29"/>
        </w:numPr>
        <w:spacing w:after="0" w:line="240" w:lineRule="auto"/>
        <w:rPr>
          <w:rStyle w:val="Strong"/>
          <w:rFonts w:asciiTheme="majorBidi" w:hAnsiTheme="majorBidi" w:cstheme="majorBidi"/>
          <w:szCs w:val="20"/>
        </w:rPr>
      </w:pPr>
      <w:r w:rsidRPr="00EE699D">
        <w:rPr>
          <w:rStyle w:val="Strong"/>
          <w:rFonts w:asciiTheme="majorBidi" w:hAnsiTheme="majorBidi" w:cstheme="majorBidi"/>
          <w:szCs w:val="20"/>
        </w:rPr>
        <w:t>International Graduate Funding Package, McMaster University — $27,500/year (2022–present)</w:t>
      </w:r>
    </w:p>
    <w:p w14:paraId="4F7890A7" w14:textId="377E412F" w:rsidR="00EE699D" w:rsidRDefault="00EE699D" w:rsidP="00EE699D">
      <w:pPr>
        <w:pStyle w:val="NormalWeb"/>
        <w:spacing w:before="0" w:beforeAutospacing="0" w:after="0" w:afterAutospacing="0"/>
        <w:ind w:left="720"/>
        <w:rPr>
          <w:rStyle w:val="Strong"/>
          <w:rFonts w:asciiTheme="majorBidi" w:hAnsiTheme="majorBidi" w:cstheme="majorBidi"/>
          <w:b w:val="0"/>
          <w:bCs w:val="0"/>
          <w:sz w:val="20"/>
          <w:szCs w:val="20"/>
        </w:rPr>
      </w:pPr>
      <w:r w:rsidRPr="00EE699D">
        <w:rPr>
          <w:rStyle w:val="Strong"/>
          <w:rFonts w:asciiTheme="majorBidi" w:hAnsiTheme="majorBidi" w:cstheme="majorBidi"/>
          <w:b w:val="0"/>
          <w:bCs w:val="0"/>
          <w:sz w:val="20"/>
          <w:szCs w:val="20"/>
        </w:rPr>
        <w:t>Non-service stipend (no TA/RA requirement)</w:t>
      </w:r>
      <w:r>
        <w:rPr>
          <w:rStyle w:val="Strong"/>
          <w:rFonts w:asciiTheme="majorBidi" w:hAnsiTheme="majorBidi" w:cstheme="majorBidi"/>
          <w:b w:val="0"/>
          <w:bCs w:val="0"/>
          <w:sz w:val="20"/>
          <w:szCs w:val="20"/>
        </w:rPr>
        <w:t xml:space="preserve"> for 4 years</w:t>
      </w:r>
      <w:r w:rsidRPr="00EE699D">
        <w:rPr>
          <w:rStyle w:val="Strong"/>
          <w:rFonts w:asciiTheme="majorBidi" w:hAnsiTheme="majorBidi" w:cstheme="majorBidi"/>
          <w:b w:val="0"/>
          <w:bCs w:val="0"/>
          <w:sz w:val="20"/>
          <w:szCs w:val="20"/>
        </w:rPr>
        <w:t xml:space="preserve">, total value </w:t>
      </w:r>
      <w:r w:rsidRPr="00EE699D">
        <w:rPr>
          <w:rStyle w:val="Strong"/>
          <w:rFonts w:asciiTheme="majorBidi" w:hAnsiTheme="majorBidi" w:cstheme="majorBidi"/>
          <w:sz w:val="20"/>
          <w:szCs w:val="20"/>
        </w:rPr>
        <w:t>$110,000 CAD</w:t>
      </w:r>
    </w:p>
    <w:p w14:paraId="011E702B" w14:textId="5101DC98" w:rsidR="00576DC3" w:rsidRPr="00576DC3" w:rsidRDefault="00576DC3" w:rsidP="00EE699D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Digital Research Alliance of Canada — Research Computing Allocation (Co-Applicant)</w:t>
      </w:r>
      <w:r w:rsidRPr="00576DC3">
        <w:rPr>
          <w:rFonts w:asciiTheme="majorBidi" w:hAnsiTheme="majorBidi" w:cstheme="majorBidi"/>
          <w:sz w:val="20"/>
          <w:szCs w:val="20"/>
        </w:rPr>
        <w:t xml:space="preserve"> | 2025–2026</w:t>
      </w:r>
      <w:r w:rsidRPr="00576DC3">
        <w:rPr>
          <w:rFonts w:asciiTheme="majorBidi" w:hAnsiTheme="majorBidi" w:cstheme="majorBidi"/>
          <w:sz w:val="20"/>
          <w:szCs w:val="20"/>
        </w:rPr>
        <w:br/>
        <w:t xml:space="preserve">Awarded high-performance computing and storage resources valued at </w:t>
      </w:r>
      <w:r w:rsidRPr="00576DC3">
        <w:rPr>
          <w:rStyle w:val="Strong"/>
          <w:rFonts w:asciiTheme="majorBidi" w:hAnsiTheme="majorBidi" w:cstheme="majorBidi"/>
          <w:sz w:val="20"/>
          <w:szCs w:val="20"/>
        </w:rPr>
        <w:t>$37,427 CAD</w:t>
      </w:r>
    </w:p>
    <w:p w14:paraId="07C1C9C9" w14:textId="590314D9" w:rsidR="00576DC3" w:rsidRDefault="00576DC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International Experience Award, McMaster University</w:t>
      </w:r>
      <w:r w:rsidRPr="00576DC3">
        <w:rPr>
          <w:rFonts w:asciiTheme="majorBidi" w:hAnsiTheme="majorBidi" w:cstheme="majorBidi"/>
          <w:sz w:val="20"/>
          <w:szCs w:val="20"/>
        </w:rPr>
        <w:t xml:space="preserve"> | 2025</w:t>
      </w:r>
      <w:r w:rsidRPr="00576DC3">
        <w:rPr>
          <w:rFonts w:asciiTheme="majorBidi" w:hAnsiTheme="majorBidi" w:cstheme="majorBidi"/>
          <w:sz w:val="20"/>
          <w:szCs w:val="20"/>
        </w:rPr>
        <w:br/>
        <w:t xml:space="preserve">Awarded </w:t>
      </w:r>
      <w:r w:rsidRPr="00576DC3">
        <w:rPr>
          <w:rStyle w:val="Strong"/>
          <w:rFonts w:asciiTheme="majorBidi" w:hAnsiTheme="majorBidi" w:cstheme="majorBidi"/>
          <w:sz w:val="20"/>
          <w:szCs w:val="20"/>
        </w:rPr>
        <w:t>$1,000 CAD</w:t>
      </w:r>
      <w:r w:rsidRPr="00576DC3">
        <w:rPr>
          <w:rFonts w:asciiTheme="majorBidi" w:hAnsiTheme="majorBidi" w:cstheme="majorBidi"/>
          <w:sz w:val="20"/>
          <w:szCs w:val="20"/>
        </w:rPr>
        <w:t xml:space="preserve"> for international research/training</w:t>
      </w:r>
    </w:p>
    <w:p w14:paraId="1AC128F2" w14:textId="30D1AE40" w:rsidR="00B9670E" w:rsidRPr="00576DC3" w:rsidRDefault="00B9670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B9670E">
        <w:rPr>
          <w:rStyle w:val="Strong"/>
          <w:rFonts w:asciiTheme="majorBidi" w:hAnsiTheme="majorBidi" w:cstheme="majorBidi"/>
          <w:sz w:val="20"/>
          <w:szCs w:val="20"/>
        </w:rPr>
        <w:t>Next Generation Manufacturing Canada</w:t>
      </w:r>
      <w:r>
        <w:rPr>
          <w:rStyle w:val="Strong"/>
          <w:rFonts w:asciiTheme="majorBidi" w:hAnsiTheme="majorBidi" w:cstheme="majorBidi"/>
          <w:sz w:val="20"/>
          <w:szCs w:val="20"/>
        </w:rPr>
        <w:t xml:space="preserve"> </w:t>
      </w:r>
      <w:r w:rsidRPr="00576DC3">
        <w:rPr>
          <w:rFonts w:asciiTheme="majorBidi" w:hAnsiTheme="majorBidi" w:cstheme="majorBidi"/>
          <w:sz w:val="20"/>
          <w:szCs w:val="20"/>
        </w:rPr>
        <w:t>| 2025</w:t>
      </w:r>
      <w:r w:rsidRPr="00576DC3">
        <w:rPr>
          <w:rFonts w:asciiTheme="majorBidi" w:hAnsiTheme="majorBidi" w:cstheme="majorBidi"/>
          <w:sz w:val="20"/>
          <w:szCs w:val="20"/>
        </w:rPr>
        <w:br/>
      </w:r>
      <w:r w:rsidR="00E92782" w:rsidRPr="00E92782">
        <w:rPr>
          <w:rFonts w:asciiTheme="majorBidi" w:hAnsiTheme="majorBidi" w:cstheme="majorBidi"/>
          <w:sz w:val="20"/>
          <w:szCs w:val="20"/>
        </w:rPr>
        <w:t>Selected as one of 10 representatives from universities across Canada to attend a one-week training program</w:t>
      </w:r>
      <w:r w:rsidR="00E92782">
        <w:rPr>
          <w:rFonts w:asciiTheme="majorBidi" w:hAnsiTheme="majorBidi" w:cstheme="majorBidi"/>
          <w:sz w:val="20"/>
          <w:szCs w:val="20"/>
        </w:rPr>
        <w:t xml:space="preserve"> on the industrial application of AI</w:t>
      </w:r>
      <w:r w:rsidR="00E92782" w:rsidRPr="00E92782">
        <w:rPr>
          <w:rFonts w:asciiTheme="majorBidi" w:hAnsiTheme="majorBidi" w:cstheme="majorBidi"/>
          <w:sz w:val="20"/>
          <w:szCs w:val="20"/>
        </w:rPr>
        <w:t xml:space="preserve"> in the OWL region of Germany</w:t>
      </w:r>
      <w:r w:rsidR="00E92782">
        <w:rPr>
          <w:rFonts w:asciiTheme="majorBidi" w:hAnsiTheme="majorBidi" w:cstheme="majorBidi"/>
          <w:sz w:val="20"/>
          <w:szCs w:val="20"/>
        </w:rPr>
        <w:t xml:space="preserve"> with an approximate cost of </w:t>
      </w:r>
      <w:r w:rsidR="00E92782" w:rsidRPr="00E92782">
        <w:rPr>
          <w:rFonts w:asciiTheme="majorBidi" w:hAnsiTheme="majorBidi" w:cstheme="majorBidi"/>
          <w:b/>
          <w:bCs/>
          <w:sz w:val="20"/>
          <w:szCs w:val="20"/>
        </w:rPr>
        <w:t>$7,000 CAD</w:t>
      </w:r>
    </w:p>
    <w:p w14:paraId="3066E549" w14:textId="4326C4EC" w:rsidR="00576DC3" w:rsidRPr="00576DC3" w:rsidRDefault="00576DC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Neuroscience Travel Award, McMaster University</w:t>
      </w:r>
      <w:r w:rsidRPr="00576DC3">
        <w:rPr>
          <w:rFonts w:asciiTheme="majorBidi" w:hAnsiTheme="majorBidi" w:cstheme="majorBidi"/>
          <w:sz w:val="20"/>
          <w:szCs w:val="20"/>
        </w:rPr>
        <w:t xml:space="preserve"> | 2023, 2025</w:t>
      </w:r>
      <w:r w:rsidRPr="00576DC3">
        <w:rPr>
          <w:rFonts w:asciiTheme="majorBidi" w:hAnsiTheme="majorBidi" w:cstheme="majorBidi"/>
          <w:sz w:val="20"/>
          <w:szCs w:val="20"/>
        </w:rPr>
        <w:br/>
        <w:t xml:space="preserve">Awarded </w:t>
      </w:r>
      <w:r w:rsidRPr="00576DC3">
        <w:rPr>
          <w:rStyle w:val="Strong"/>
          <w:rFonts w:asciiTheme="majorBidi" w:hAnsiTheme="majorBidi" w:cstheme="majorBidi"/>
          <w:sz w:val="20"/>
          <w:szCs w:val="20"/>
        </w:rPr>
        <w:t>$500 CAD × 2 (Total: $1,000 CAD)</w:t>
      </w:r>
      <w:r w:rsidRPr="00576DC3">
        <w:rPr>
          <w:rFonts w:asciiTheme="majorBidi" w:hAnsiTheme="majorBidi" w:cstheme="majorBidi"/>
          <w:sz w:val="20"/>
          <w:szCs w:val="20"/>
        </w:rPr>
        <w:t xml:space="preserve"> for conference participation</w:t>
      </w:r>
    </w:p>
    <w:p w14:paraId="7676E883" w14:textId="372B8121" w:rsidR="00576DC3" w:rsidRPr="00576DC3" w:rsidRDefault="00576DC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Gordon &amp; Elise Mepham Scholarship, McMaster University</w:t>
      </w:r>
      <w:r w:rsidRPr="00576DC3">
        <w:rPr>
          <w:rFonts w:asciiTheme="majorBidi" w:hAnsiTheme="majorBidi" w:cstheme="majorBidi"/>
          <w:sz w:val="20"/>
          <w:szCs w:val="20"/>
        </w:rPr>
        <w:t xml:space="preserve"> | 2023</w:t>
      </w:r>
      <w:r w:rsidRPr="00576DC3">
        <w:rPr>
          <w:rFonts w:asciiTheme="majorBidi" w:hAnsiTheme="majorBidi" w:cstheme="majorBidi"/>
          <w:sz w:val="20"/>
          <w:szCs w:val="20"/>
        </w:rPr>
        <w:br/>
        <w:t xml:space="preserve">Awarded </w:t>
      </w:r>
      <w:r w:rsidRPr="00576DC3">
        <w:rPr>
          <w:rStyle w:val="Strong"/>
          <w:rFonts w:asciiTheme="majorBidi" w:hAnsiTheme="majorBidi" w:cstheme="majorBidi"/>
          <w:sz w:val="20"/>
          <w:szCs w:val="20"/>
        </w:rPr>
        <w:t>$1,000 CAD</w:t>
      </w:r>
      <w:r w:rsidRPr="00576DC3">
        <w:rPr>
          <w:rFonts w:asciiTheme="majorBidi" w:hAnsiTheme="majorBidi" w:cstheme="majorBidi"/>
          <w:sz w:val="20"/>
          <w:szCs w:val="20"/>
        </w:rPr>
        <w:t xml:space="preserve"> for academic excellence</w:t>
      </w:r>
    </w:p>
    <w:p w14:paraId="4AC2DA9E" w14:textId="40563F47" w:rsidR="00576DC3" w:rsidRPr="00576DC3" w:rsidRDefault="00576DC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YUM Research Grant, Multimedia University (MMU)</w:t>
      </w:r>
      <w:r w:rsidRPr="00576DC3">
        <w:rPr>
          <w:rFonts w:asciiTheme="majorBidi" w:hAnsiTheme="majorBidi" w:cstheme="majorBidi"/>
          <w:sz w:val="20"/>
          <w:szCs w:val="20"/>
        </w:rPr>
        <w:t xml:space="preserve"> | 2019–2021</w:t>
      </w:r>
      <w:r w:rsidRPr="00576DC3">
        <w:rPr>
          <w:rFonts w:asciiTheme="majorBidi" w:hAnsiTheme="majorBidi" w:cstheme="majorBidi"/>
          <w:sz w:val="20"/>
          <w:szCs w:val="20"/>
        </w:rPr>
        <w:br/>
        <w:t xml:space="preserve">Awarded </w:t>
      </w:r>
      <w:r w:rsidRPr="00576DC3">
        <w:rPr>
          <w:rStyle w:val="Strong"/>
          <w:rFonts w:asciiTheme="majorBidi" w:hAnsiTheme="majorBidi" w:cstheme="majorBidi"/>
          <w:sz w:val="20"/>
          <w:szCs w:val="20"/>
        </w:rPr>
        <w:t>RM 55,200 (≈ $20,000 CAD)</w:t>
      </w:r>
      <w:r w:rsidRPr="00576DC3">
        <w:rPr>
          <w:rFonts w:asciiTheme="majorBidi" w:hAnsiTheme="majorBidi" w:cstheme="majorBidi"/>
          <w:sz w:val="20"/>
          <w:szCs w:val="20"/>
        </w:rPr>
        <w:t xml:space="preserve"> to support research activities</w:t>
      </w:r>
    </w:p>
    <w:p w14:paraId="1A3F8936" w14:textId="20CC34A5" w:rsidR="00576DC3" w:rsidRDefault="00576DC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Telekom Malaysia Research Excellence Scholarship</w:t>
      </w:r>
      <w:r w:rsidRPr="00576DC3">
        <w:rPr>
          <w:rFonts w:asciiTheme="majorBidi" w:hAnsiTheme="majorBidi" w:cstheme="majorBidi"/>
          <w:sz w:val="20"/>
          <w:szCs w:val="20"/>
        </w:rPr>
        <w:t xml:space="preserve"> | 2018–2019</w:t>
      </w:r>
      <w:r w:rsidRPr="00576DC3">
        <w:rPr>
          <w:rFonts w:asciiTheme="majorBidi" w:hAnsiTheme="majorBidi" w:cstheme="majorBidi"/>
          <w:sz w:val="20"/>
          <w:szCs w:val="20"/>
        </w:rPr>
        <w:br/>
        <w:t xml:space="preserve">Awarded </w:t>
      </w:r>
      <w:r w:rsidRPr="00576DC3">
        <w:rPr>
          <w:rStyle w:val="Strong"/>
          <w:rFonts w:asciiTheme="majorBidi" w:hAnsiTheme="majorBidi" w:cstheme="majorBidi"/>
          <w:sz w:val="20"/>
          <w:szCs w:val="20"/>
        </w:rPr>
        <w:t>RM 12,000 (≈ $3,600 CAD)</w:t>
      </w:r>
      <w:r w:rsidRPr="00576DC3">
        <w:rPr>
          <w:rFonts w:asciiTheme="majorBidi" w:hAnsiTheme="majorBidi" w:cstheme="majorBidi"/>
          <w:sz w:val="20"/>
          <w:szCs w:val="20"/>
        </w:rPr>
        <w:t xml:space="preserve"> for undergraduate research and development</w:t>
      </w:r>
    </w:p>
    <w:p w14:paraId="362A586A" w14:textId="724FE1C9" w:rsidR="00E92782" w:rsidRPr="001A1A01" w:rsidRDefault="00E9278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Cs w:val="20"/>
          <w:lang w:val="en-GB" w:eastAsia="en-GB"/>
        </w:rPr>
      </w:pPr>
      <w:r w:rsidRPr="001A1A01">
        <w:rPr>
          <w:rFonts w:ascii="Times New Roman" w:eastAsia="Times New Roman" w:hAnsi="Times New Roman" w:cs="Times New Roman"/>
          <w:b/>
          <w:bCs/>
          <w:szCs w:val="20"/>
          <w:lang w:val="en-GB" w:eastAsia="en-GB"/>
        </w:rPr>
        <w:t>Marie Skłodowska-Curie Early Stage Researcher Fellowship (MSCA)</w:t>
      </w:r>
    </w:p>
    <w:p w14:paraId="118E9C4C" w14:textId="57E4FC4D" w:rsidR="00E92782" w:rsidRPr="001A1A01" w:rsidRDefault="00E92782" w:rsidP="001A1A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Cs w:val="20"/>
          <w:lang w:val="en-GB" w:eastAsia="en-GB"/>
        </w:rPr>
      </w:pPr>
      <w:r w:rsidRPr="001A1A01">
        <w:rPr>
          <w:rFonts w:ascii="Times New Roman" w:eastAsia="Times New Roman" w:hAnsi="Times New Roman" w:cs="Times New Roman"/>
          <w:szCs w:val="20"/>
          <w:lang w:val="en-GB" w:eastAsia="en-GB"/>
        </w:rPr>
        <w:t xml:space="preserve">Selected for a prestigious, fully funded doctoral fellowship under the EU’s Horizon program with an estimated value of 32, 000 EUROS </w:t>
      </w:r>
      <w:r w:rsidRPr="001A1A01">
        <w:rPr>
          <w:rStyle w:val="Strong"/>
          <w:rFonts w:asciiTheme="majorBidi" w:hAnsiTheme="majorBidi" w:cstheme="majorBidi"/>
          <w:szCs w:val="20"/>
        </w:rPr>
        <w:t>(≈ $51,</w:t>
      </w:r>
      <w:r w:rsidR="001A1A01" w:rsidRPr="001A1A01">
        <w:rPr>
          <w:rStyle w:val="Strong"/>
          <w:rFonts w:asciiTheme="majorBidi" w:hAnsiTheme="majorBidi" w:cstheme="majorBidi"/>
          <w:szCs w:val="20"/>
        </w:rPr>
        <w:t>460</w:t>
      </w:r>
      <w:r w:rsidRPr="001A1A01">
        <w:rPr>
          <w:rStyle w:val="Strong"/>
          <w:rFonts w:asciiTheme="majorBidi" w:hAnsiTheme="majorBidi" w:cstheme="majorBidi"/>
          <w:szCs w:val="20"/>
        </w:rPr>
        <w:t xml:space="preserve"> CAD)</w:t>
      </w:r>
    </w:p>
    <w:p w14:paraId="03DE5C64" w14:textId="25440ED5" w:rsidR="00E92782" w:rsidRDefault="001A1A01" w:rsidP="00B75950">
      <w:pPr>
        <w:pStyle w:val="NormalWeb"/>
        <w:spacing w:before="0" w:beforeAutospacing="0" w:after="0" w:afterAutospacing="0"/>
        <w:rPr>
          <w:rStyle w:val="Strong"/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Total Funding (CAD equivalent): ≈ $</w:t>
      </w:r>
      <w:r w:rsidR="00EE699D">
        <w:rPr>
          <w:rStyle w:val="Strong"/>
          <w:rFonts w:asciiTheme="majorBidi" w:hAnsiTheme="majorBidi" w:cstheme="majorBidi"/>
          <w:sz w:val="20"/>
          <w:szCs w:val="20"/>
        </w:rPr>
        <w:t>23</w:t>
      </w:r>
      <w:r>
        <w:rPr>
          <w:rStyle w:val="Strong"/>
          <w:rFonts w:asciiTheme="majorBidi" w:hAnsiTheme="majorBidi" w:cstheme="majorBidi"/>
          <w:sz w:val="20"/>
          <w:szCs w:val="20"/>
        </w:rPr>
        <w:t>2</w:t>
      </w:r>
      <w:r w:rsidRPr="00576DC3">
        <w:rPr>
          <w:rStyle w:val="Strong"/>
          <w:rFonts w:asciiTheme="majorBidi" w:hAnsiTheme="majorBidi" w:cstheme="majorBidi"/>
          <w:sz w:val="20"/>
          <w:szCs w:val="20"/>
        </w:rPr>
        <w:t>,</w:t>
      </w:r>
      <w:r>
        <w:rPr>
          <w:rStyle w:val="Strong"/>
          <w:rFonts w:asciiTheme="majorBidi" w:hAnsiTheme="majorBidi" w:cstheme="majorBidi"/>
          <w:sz w:val="20"/>
          <w:szCs w:val="20"/>
        </w:rPr>
        <w:t>487</w:t>
      </w:r>
    </w:p>
    <w:p w14:paraId="1305D083" w14:textId="77777777" w:rsidR="00B75950" w:rsidRPr="00576DC3" w:rsidRDefault="00B75950" w:rsidP="00B75950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</w:p>
    <w:p w14:paraId="127F9258" w14:textId="77777777" w:rsidR="00576DC3" w:rsidRPr="00576DC3" w:rsidRDefault="00576DC3" w:rsidP="00B75950">
      <w:pPr>
        <w:pStyle w:val="Heading2"/>
        <w:spacing w:before="0"/>
      </w:pPr>
      <w:r w:rsidRPr="00576DC3">
        <w:rPr>
          <w:rStyle w:val="Strong"/>
          <w:rFonts w:asciiTheme="majorBidi" w:hAnsiTheme="majorBidi"/>
          <w:b/>
          <w:bCs/>
          <w:szCs w:val="20"/>
        </w:rPr>
        <w:t>Honours &amp; Non-Monetary Awards</w:t>
      </w:r>
    </w:p>
    <w:p w14:paraId="431DF683" w14:textId="77777777" w:rsidR="00576DC3" w:rsidRPr="00576DC3" w:rsidRDefault="00576DC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Gordon &amp; Elise Mepham Scholarship</w:t>
      </w:r>
      <w:r w:rsidRPr="00576DC3">
        <w:rPr>
          <w:rFonts w:asciiTheme="majorBidi" w:hAnsiTheme="majorBidi" w:cstheme="majorBidi"/>
          <w:sz w:val="20"/>
          <w:szCs w:val="20"/>
        </w:rPr>
        <w:t xml:space="preserve"> | Canada | 2024</w:t>
      </w:r>
    </w:p>
    <w:p w14:paraId="6F86D06F" w14:textId="77777777" w:rsidR="00576DC3" w:rsidRPr="00576DC3" w:rsidRDefault="00576DC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Gold Medal — Research Innovation Competition</w:t>
      </w:r>
      <w:r w:rsidRPr="00576DC3">
        <w:rPr>
          <w:rFonts w:asciiTheme="majorBidi" w:hAnsiTheme="majorBidi" w:cstheme="majorBidi"/>
          <w:sz w:val="20"/>
          <w:szCs w:val="20"/>
        </w:rPr>
        <w:t xml:space="preserve"> | Telkom Malaysia | 2020</w:t>
      </w:r>
    </w:p>
    <w:p w14:paraId="21F73227" w14:textId="77777777" w:rsidR="00576DC3" w:rsidRPr="00576DC3" w:rsidRDefault="00576DC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Research Golden Award — iCAN</w:t>
      </w:r>
      <w:r w:rsidRPr="00576DC3">
        <w:rPr>
          <w:rFonts w:asciiTheme="majorBidi" w:hAnsiTheme="majorBidi" w:cstheme="majorBidi"/>
          <w:sz w:val="20"/>
          <w:szCs w:val="20"/>
        </w:rPr>
        <w:t xml:space="preserve"> | Toronto, Canada | 2019</w:t>
      </w:r>
    </w:p>
    <w:p w14:paraId="234BD783" w14:textId="77777777" w:rsidR="00576DC3" w:rsidRPr="00576DC3" w:rsidRDefault="00576DC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Research Golden Award — CIC</w:t>
      </w:r>
      <w:r w:rsidRPr="00576DC3">
        <w:rPr>
          <w:rFonts w:asciiTheme="majorBidi" w:hAnsiTheme="majorBidi" w:cstheme="majorBidi"/>
          <w:sz w:val="20"/>
          <w:szCs w:val="20"/>
        </w:rPr>
        <w:t xml:space="preserve"> | South Korea | 2019</w:t>
      </w:r>
    </w:p>
    <w:p w14:paraId="2F979229" w14:textId="77777777" w:rsidR="00576DC3" w:rsidRPr="00576DC3" w:rsidRDefault="00576DC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Best Inspiring Student Award</w:t>
      </w:r>
      <w:r w:rsidRPr="00576DC3">
        <w:rPr>
          <w:rFonts w:asciiTheme="majorBidi" w:hAnsiTheme="majorBidi" w:cstheme="majorBidi"/>
          <w:sz w:val="20"/>
          <w:szCs w:val="20"/>
        </w:rPr>
        <w:t xml:space="preserve"> | Multimedia University, Malaysia | 2018</w:t>
      </w:r>
    </w:p>
    <w:p w14:paraId="64CEF301" w14:textId="44000809" w:rsidR="00576DC3" w:rsidRDefault="00576DC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76DC3">
        <w:rPr>
          <w:rStyle w:val="Strong"/>
          <w:rFonts w:asciiTheme="majorBidi" w:hAnsiTheme="majorBidi" w:cstheme="majorBidi"/>
          <w:sz w:val="20"/>
          <w:szCs w:val="20"/>
        </w:rPr>
        <w:t>Dean’s List for Academic Excellence</w:t>
      </w:r>
      <w:r w:rsidRPr="00576DC3">
        <w:rPr>
          <w:rFonts w:asciiTheme="majorBidi" w:hAnsiTheme="majorBidi" w:cstheme="majorBidi"/>
          <w:sz w:val="20"/>
          <w:szCs w:val="20"/>
        </w:rPr>
        <w:t xml:space="preserve"> | Multimedia University, Malaysia | 2016–2019</w:t>
      </w:r>
      <w:r w:rsidR="001A1A01">
        <w:rPr>
          <w:rFonts w:asciiTheme="majorBidi" w:hAnsiTheme="majorBidi" w:cstheme="majorBidi"/>
          <w:sz w:val="20"/>
          <w:szCs w:val="20"/>
        </w:rPr>
        <w:t xml:space="preserve"> (6 times)</w:t>
      </w:r>
    </w:p>
    <w:p w14:paraId="39CBE460" w14:textId="77777777" w:rsidR="008A02BD" w:rsidRPr="00576DC3" w:rsidRDefault="008A02BD" w:rsidP="008A02BD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  <w:sz w:val="20"/>
          <w:szCs w:val="20"/>
        </w:rPr>
      </w:pPr>
    </w:p>
    <w:p w14:paraId="7498ABB5" w14:textId="20003092" w:rsidR="00B75950" w:rsidRPr="00B75950" w:rsidRDefault="00C47ED3" w:rsidP="00B75950">
      <w:pPr>
        <w:pStyle w:val="Heading1"/>
        <w:spacing w:before="0"/>
        <w:rPr>
          <w:rFonts w:asciiTheme="majorBidi" w:hAnsiTheme="majorBidi"/>
        </w:rPr>
      </w:pPr>
      <w:r w:rsidRPr="005F1DC8">
        <w:rPr>
          <w:rFonts w:asciiTheme="majorBidi" w:hAnsiTheme="majorBidi"/>
        </w:rPr>
        <w:t>VOLUNTEER EXPERIENCES</w:t>
      </w:r>
    </w:p>
    <w:p w14:paraId="6B1FB190" w14:textId="77777777" w:rsidR="00B75950" w:rsidRDefault="00B75950" w:rsidP="00B75950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75950">
        <w:rPr>
          <w:rStyle w:val="Strong"/>
          <w:sz w:val="20"/>
          <w:szCs w:val="20"/>
        </w:rPr>
        <w:t>Neuroscience Program Ambassador</w:t>
      </w:r>
      <w:r w:rsidRPr="00B75950">
        <w:rPr>
          <w:sz w:val="20"/>
          <w:szCs w:val="20"/>
        </w:rPr>
        <w:br/>
        <w:t>Faculty of Health Sciences, McMaster University, Canada (2024–Present)</w:t>
      </w:r>
    </w:p>
    <w:p w14:paraId="7ED9122E" w14:textId="77777777" w:rsidR="00B75950" w:rsidRDefault="00B75950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Represent program in recruitment and outreach; mentor prospective students</w:t>
      </w:r>
    </w:p>
    <w:p w14:paraId="632E71E2" w14:textId="24056AA5" w:rsidR="00B75950" w:rsidRDefault="00B75950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Promote interdisciplinary neuroscience education and engagement</w:t>
      </w:r>
    </w:p>
    <w:p w14:paraId="5D5BA889" w14:textId="77777777" w:rsidR="00B75950" w:rsidRPr="00B75950" w:rsidRDefault="00B75950" w:rsidP="00B75950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02B7010D" w14:textId="77777777" w:rsidR="00B75950" w:rsidRDefault="00B75950" w:rsidP="00B75950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75950">
        <w:rPr>
          <w:rStyle w:val="Strong"/>
          <w:sz w:val="20"/>
          <w:szCs w:val="20"/>
        </w:rPr>
        <w:t>Knowledge Translation Co-Lead</w:t>
      </w:r>
      <w:r w:rsidRPr="00B75950">
        <w:rPr>
          <w:sz w:val="20"/>
          <w:szCs w:val="20"/>
        </w:rPr>
        <w:br/>
        <w:t>Student Wellness Centre, McMaster University, Canada (2024–2025)</w:t>
      </w:r>
    </w:p>
    <w:p w14:paraId="7700A05F" w14:textId="77777777" w:rsidR="00B75950" w:rsidRDefault="00B75950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Co-led development of evidence-based mental health content for graduate students</w:t>
      </w:r>
    </w:p>
    <w:p w14:paraId="3C6AD5A7" w14:textId="77777777" w:rsidR="00B75950" w:rsidRDefault="00B75950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Delivered workshops translating neuroscience and psychology into practical tools</w:t>
      </w:r>
    </w:p>
    <w:p w14:paraId="07D3E803" w14:textId="7BD1D87B" w:rsidR="00B75950" w:rsidRDefault="00B75950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Enhanced outreach and program impact through interdisciplinary collaboration</w:t>
      </w:r>
    </w:p>
    <w:p w14:paraId="4A2EA5AA" w14:textId="77777777" w:rsidR="00B75950" w:rsidRPr="00B75950" w:rsidRDefault="00B75950" w:rsidP="00B75950">
      <w:pPr>
        <w:pStyle w:val="NormalWeb"/>
        <w:spacing w:before="0" w:beforeAutospacing="0" w:after="0" w:afterAutospacing="0"/>
        <w:ind w:left="773"/>
        <w:rPr>
          <w:sz w:val="20"/>
          <w:szCs w:val="20"/>
        </w:rPr>
      </w:pPr>
    </w:p>
    <w:p w14:paraId="59ED2431" w14:textId="77777777" w:rsidR="00B75950" w:rsidRDefault="00B75950" w:rsidP="00B75950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75950">
        <w:rPr>
          <w:rStyle w:val="Strong"/>
          <w:sz w:val="20"/>
          <w:szCs w:val="20"/>
        </w:rPr>
        <w:t>Founder &amp; Director — CIVI</w:t>
      </w:r>
      <w:r w:rsidRPr="00B75950">
        <w:rPr>
          <w:sz w:val="20"/>
          <w:szCs w:val="20"/>
        </w:rPr>
        <w:br/>
        <w:t>Independent Global Initiative (2015–Present)</w:t>
      </w:r>
    </w:p>
    <w:p w14:paraId="5E2237DB" w14:textId="77777777" w:rsidR="00B75950" w:rsidRDefault="00B75950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lastRenderedPageBreak/>
        <w:t>Founded education initiative focused on data-driven evaluation and system improvement</w:t>
      </w:r>
    </w:p>
    <w:p w14:paraId="5A6F19CA" w14:textId="77777777" w:rsidR="00B75950" w:rsidRDefault="00B75950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Developed frameworks for assessing educational outcomes and effectiveness</w:t>
      </w:r>
    </w:p>
    <w:p w14:paraId="677866B2" w14:textId="3F4F25EF" w:rsidR="00B75950" w:rsidRDefault="00B75950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Advocate for critical thinking and scientific reasoning in education reform</w:t>
      </w:r>
    </w:p>
    <w:p w14:paraId="31DB0F17" w14:textId="77777777" w:rsidR="00B75950" w:rsidRPr="00B75950" w:rsidRDefault="00B75950" w:rsidP="00B75950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1418E0BB" w14:textId="77777777" w:rsidR="00B75950" w:rsidRDefault="00B75950" w:rsidP="00B75950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75950">
        <w:rPr>
          <w:rStyle w:val="Strong"/>
          <w:sz w:val="20"/>
          <w:szCs w:val="20"/>
        </w:rPr>
        <w:t>Founder &amp; President — Enactus MMU Chapter</w:t>
      </w:r>
      <w:r w:rsidRPr="00B75950">
        <w:rPr>
          <w:sz w:val="20"/>
          <w:szCs w:val="20"/>
        </w:rPr>
        <w:br/>
        <w:t>Multimedia University, Malaysia (2018–2019)</w:t>
      </w:r>
    </w:p>
    <w:p w14:paraId="30DA8861" w14:textId="77777777" w:rsidR="00B75950" w:rsidRDefault="00B75950">
      <w:pPr>
        <w:pStyle w:val="NormalWeb"/>
        <w:numPr>
          <w:ilvl w:val="0"/>
          <w:numId w:val="27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 xml:space="preserve">Established chapter of </w:t>
      </w:r>
      <w:r w:rsidRPr="00B75950">
        <w:rPr>
          <w:rStyle w:val="whitespace-normal"/>
          <w:sz w:val="20"/>
          <w:szCs w:val="20"/>
        </w:rPr>
        <w:t>Enactus</w:t>
      </w:r>
      <w:r w:rsidRPr="00B75950">
        <w:rPr>
          <w:sz w:val="20"/>
          <w:szCs w:val="20"/>
        </w:rPr>
        <w:t xml:space="preserve"> focused on social entrepreneurship</w:t>
      </w:r>
    </w:p>
    <w:p w14:paraId="2B19E07C" w14:textId="77777777" w:rsidR="00B75950" w:rsidRDefault="00B75950">
      <w:pPr>
        <w:pStyle w:val="NormalWeb"/>
        <w:numPr>
          <w:ilvl w:val="0"/>
          <w:numId w:val="27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Led multidisciplinary teams delivering community-based innovation projects</w:t>
      </w:r>
    </w:p>
    <w:p w14:paraId="1108AFEE" w14:textId="268DDB11" w:rsidR="00B75950" w:rsidRDefault="00B75950">
      <w:pPr>
        <w:pStyle w:val="NormalWeb"/>
        <w:numPr>
          <w:ilvl w:val="0"/>
          <w:numId w:val="27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Secured institutional and external partnerships to scale initiatives</w:t>
      </w:r>
    </w:p>
    <w:p w14:paraId="690F4D37" w14:textId="77777777" w:rsidR="00B75950" w:rsidRPr="00B75950" w:rsidRDefault="00B75950" w:rsidP="00B75950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63971D57" w14:textId="77777777" w:rsidR="00B75950" w:rsidRDefault="00B75950" w:rsidP="00B75950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75950">
        <w:rPr>
          <w:rStyle w:val="Strong"/>
          <w:sz w:val="20"/>
          <w:szCs w:val="20"/>
        </w:rPr>
        <w:t>President — International Student Society</w:t>
      </w:r>
      <w:r w:rsidRPr="00B75950">
        <w:rPr>
          <w:sz w:val="20"/>
          <w:szCs w:val="20"/>
        </w:rPr>
        <w:br/>
        <w:t>Multimedia University, Malaysia (2016–2018)</w:t>
      </w:r>
    </w:p>
    <w:p w14:paraId="6E4CA198" w14:textId="77777777" w:rsidR="00B75950" w:rsidRDefault="00B75950">
      <w:pPr>
        <w:pStyle w:val="NormalWeb"/>
        <w:numPr>
          <w:ilvl w:val="0"/>
          <w:numId w:val="28"/>
        </w:numPr>
        <w:spacing w:before="0" w:beforeAutospacing="0" w:after="0" w:afterAutospacing="0"/>
        <w:rPr>
          <w:sz w:val="20"/>
          <w:szCs w:val="20"/>
        </w:rPr>
      </w:pPr>
      <w:r w:rsidRPr="00B75950">
        <w:rPr>
          <w:sz w:val="20"/>
          <w:szCs w:val="20"/>
        </w:rPr>
        <w:t>Led strategy and operations representing international student communities</w:t>
      </w:r>
    </w:p>
    <w:p w14:paraId="1551FB34" w14:textId="34710153" w:rsidR="00B75950" w:rsidRPr="00B75950" w:rsidRDefault="00B75950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B75950">
        <w:rPr>
          <w:sz w:val="20"/>
          <w:szCs w:val="20"/>
        </w:rPr>
        <w:t>Organized cultural and professional events; advanced student advocacy initiatives</w:t>
      </w:r>
    </w:p>
    <w:p w14:paraId="31A19460" w14:textId="1B5DF9AA" w:rsidR="00793984" w:rsidRPr="005F1DC8" w:rsidRDefault="00000000" w:rsidP="008A02BD">
      <w:pPr>
        <w:pStyle w:val="Heading1"/>
        <w:spacing w:before="0"/>
        <w:rPr>
          <w:rFonts w:asciiTheme="majorBidi" w:hAnsiTheme="majorBidi"/>
        </w:rPr>
      </w:pPr>
      <w:r w:rsidRPr="005F1DC8">
        <w:rPr>
          <w:rFonts w:asciiTheme="majorBidi" w:hAnsiTheme="majorBidi"/>
        </w:rPr>
        <w:t>PRESENTATIONS</w:t>
      </w:r>
    </w:p>
    <w:p w14:paraId="4D6F04FF" w14:textId="21DF2098" w:rsidR="00607D24" w:rsidRPr="005F1DC8" w:rsidRDefault="00607D24" w:rsidP="008A02BD">
      <w:pPr>
        <w:pStyle w:val="Heading2"/>
        <w:spacing w:before="0"/>
        <w:rPr>
          <w:rFonts w:asciiTheme="majorBidi" w:hAnsiTheme="majorBidi"/>
        </w:rPr>
      </w:pPr>
      <w:r w:rsidRPr="005F1DC8">
        <w:rPr>
          <w:rFonts w:asciiTheme="majorBidi" w:hAnsiTheme="majorBidi"/>
        </w:rPr>
        <w:t>Conference</w:t>
      </w:r>
      <w:r w:rsidR="00F74279" w:rsidRPr="005F1DC8">
        <w:rPr>
          <w:rFonts w:asciiTheme="majorBidi" w:hAnsiTheme="majorBidi"/>
        </w:rPr>
        <w:t xml:space="preserve"> Presentations </w:t>
      </w:r>
    </w:p>
    <w:p w14:paraId="39816E79" w14:textId="53F462C2" w:rsidR="00C47ED3" w:rsidRPr="005F1DC8" w:rsidRDefault="00C47ED3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McIntyre-Wood, C., Belisario, K. L., &amp; MacKillop, J. (2026). Can we capture resting-state functional connectivity in a shorter time? A systematic comparison between Hyperband and conventional fMRI [Poster presentation]. Canadian Association for Neuroscience Annual Meeting, Montréal, QC, Canada.</w:t>
      </w:r>
    </w:p>
    <w:p w14:paraId="33B70FB3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McIntyre-Wood, C., Belisario, K. L., Patel, V., &amp; MacKillop, J. (2026). A systematic comparison of MPRAGE and BRAVO T1-weighted MRI pulse sequences [Poster presentation]. Canadian Association for Neuroscience Annual Meeting, Montréal, QC, Canada.</w:t>
      </w:r>
    </w:p>
    <w:p w14:paraId="1D3042BD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Belisario, K. L., Murphy, J. G., &amp; MacKillop, J. (2026). Machine learning-based computational validation of the Addictions Neuroclinical Assessment framework in relation to hazardous drinking [Oral presentation]. PNB Research Day, Hamilton, ON, Canada.</w:t>
      </w:r>
    </w:p>
    <w:p w14:paraId="3E2DEE38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Belisario, K. L., Murphy, J. G., &amp; MacKillop, J. (2026). Machine learning-based computational validation of the Addictions Neuroclinical Assessment framework in relation to hazardous drinking [Poster presentation]. PBN Research Day, Hamilton, ON, Canada.</w:t>
      </w:r>
    </w:p>
    <w:p w14:paraId="50E6A767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Li, E. J., Dye, E., McIntyre-Wood, C., Elsayed, M., Prokop-Millar, S., MacKillop, E., Duarte, D., &amp; MacKillop, J. (2026). Predicting neuromodulation outcomes in cannabis use disorder: The role of brain signal connectivity and complexity [Poster presentation]. Psychiatry Research and Scholarship Day, Hamilton, ON, Canada.</w:t>
      </w:r>
    </w:p>
    <w:p w14:paraId="45706FF4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Cooper, A., Elsayed, M., Owens, M. M., &amp; MacKillop, J. (2026). The capability of deep learning in understanding the brain–body mass index association [Poster presentation]. Psychiatry Research and Scholarship Day, Hamilton, ON, Canada.</w:t>
      </w:r>
    </w:p>
    <w:p w14:paraId="79BB7708" w14:textId="15E67703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Yang, Q., Elsayed, M., Winfield-Ward, L., McIntyre-Wood, C., &amp; MacKillop, J. (2026). Relationship between daily cannabis consumption, cognition, and brain activity [Poster presentation]. Psychiatry Research and Scholarship Day, Hamilton, ON, Canada.</w:t>
      </w:r>
    </w:p>
    <w:p w14:paraId="1C4CF248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Deng, W. Q., Belisario, K. L., &amp; MacKillop, J. (2025). Garbage in, garbage out: The impact of data quality on brain–behaviour associations in neuroimaging [Poster presentation]. Biological Psychiatry Annual Meeting, Toronto, ON, Canada.</w:t>
      </w:r>
    </w:p>
    <w:p w14:paraId="7FF2B37C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Belisario, K. L., Murphy, J. G., &amp; MacKillop, J. (2025). Machine learning-based computational validation of the Addictions Neuroclinical Assessment framework in relation to hazardous drinking [Oral presentation]. European Society for Biomedical Research on Alcoholism (ESBRA), Brussels, Belgium.</w:t>
      </w:r>
    </w:p>
    <w:p w14:paraId="71788EBE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Belisario, K. L., Murphy, J. G., &amp; MacKillop, J. (2025). Machine learning-based computational validation of the Addictions Neuroclinical Assessment framework in relation to hazardous drinking [Poster presentation]. Biological Psychiatry Annual Meeting, Toronto, ON, Canada.</w:t>
      </w:r>
    </w:p>
    <w:p w14:paraId="3ED25262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Belisario, K. L., Murphy, J. G., &amp; MacKillop, J. (2025). Machine learning-based computational validation of the Addictions Neuroclinical Assessment framework in relation to hazardous drinking [Poster presentation]. Psychiatry Research and Scholarship Day, Hamilton, ON, Canada.</w:t>
      </w:r>
    </w:p>
    <w:p w14:paraId="25DAA066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Belisario, K. L., Murphy, J. G., &amp; MacKillop, J. (2025). Machine learning-based computational validation of the Addictions Neuroclinical Assessment framework in relation to hazardous drinking [Poster presentation]. Department of Psychology, Behaviour and Neuroscience Research Day, Hamilton, ON, Canada.</w:t>
      </w:r>
    </w:p>
    <w:p w14:paraId="27D26678" w14:textId="57DF1FFA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Belisario, K. L., Murphy, J. G., &amp; MacKillop, J. (2025). Machine learning-based computational validation of the Addictions Neuroclinical Assessment framework in relation to hazardous drinking [Poster presentation]. St. Joseph’s Learning Pillars Week, Hamilton, ON, Canada.</w:t>
      </w:r>
    </w:p>
    <w:p w14:paraId="4DB1C71C" w14:textId="5B6A9E1C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Syan, S. K., Belisario, K. L., MacKillop, J., Amlung, M., &amp; Sweet, L. H. (2024). Resting-state functional connectivity and alcohol use disorder: A case-control study [Oral presentation]. Psychiatry Research and Scholarship Day, Hamilton, ON, Canada.</w:t>
      </w:r>
    </w:p>
    <w:p w14:paraId="46ED328E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lastRenderedPageBreak/>
        <w:t>Elsayed, M., Owens, M. M., Balodis, I., &amp; MacKillop, J. (2023). Empirical examination of working memory performance and its neural correlates in relation to delay discounting in two large samples [Poster presentation]. Organization for Human Brain Mapping (OHBM), Montréal, QC, Canada.</w:t>
      </w:r>
    </w:p>
    <w:p w14:paraId="59805038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Owens, M. M., Balodis, I., &amp; MacKillop, J. (2023). Empirical examination of working memory performance and its neural correlates in relation to delay discounting in two large samples [Poster presentation]. Psychiatry Research and Scholarship Day, Hamilton, ON, Canada.</w:t>
      </w:r>
    </w:p>
    <w:p w14:paraId="38305BE2" w14:textId="6192D849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Owens, M. M., Balodis, I., &amp; MacKillop, J. (2023). Empirical examination of working memory performance and its neural correlates in relation to delay discounting in two large samples [Poster presentation]. School of Graduate Studies Symposium, McMaster University, Hamilton, ON, Canada.</w:t>
      </w:r>
    </w:p>
    <w:p w14:paraId="3241B75B" w14:textId="5B95BE64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&amp; Filipović, N. (2022). SecondOpinionNet: A novel neural network architecture to detect coronary atherosclerosis in coronary CT angiography [Oral presentation]. Serbian International Conference on Applied Artificial Intelligence, Kragujevac, Serbia.</w:t>
      </w:r>
    </w:p>
    <w:p w14:paraId="1E23F820" w14:textId="1AB5FB5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Sim, K. S., &amp; Tan, S. C. (2020). Effective computational techniques for generating electroencephalogram data [Oral presentation]. International Conference on Advanced Science and Engineering (ICOASE), Baghdad, Iraq.</w:t>
      </w:r>
    </w:p>
    <w:p w14:paraId="32434DDF" w14:textId="77777777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  <w:lang w:val="it-IT"/>
        </w:rPr>
        <w:t xml:space="preserve">Al-Qadhi, T., Al-Baser, A., Sammani, F., Elsayed, M., &amp; Jamil, T. (2018). </w:t>
      </w:r>
      <w:r w:rsidRPr="005F1DC8">
        <w:rPr>
          <w:rFonts w:asciiTheme="majorBidi" w:hAnsiTheme="majorBidi" w:cstheme="majorBidi"/>
          <w:sz w:val="20"/>
          <w:szCs w:val="20"/>
        </w:rPr>
        <w:t>Energy harvesting and power generation from stairs [Oral presentation]. AIP Conference Proceedings (Energy), KL, Malaysia.</w:t>
      </w:r>
    </w:p>
    <w:p w14:paraId="64F2A3D6" w14:textId="30792313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Sammani, F., Hamdi, A., &amp; Al-Ahdal, S. A. (2018). Optical power measurement using image processing techniques [Oral presentation]. International Conference on Signals and Systems (ICSigSys), Bali, Indonesia.</w:t>
      </w:r>
    </w:p>
    <w:p w14:paraId="4B843C22" w14:textId="5FAB3C26" w:rsidR="00C47ED3" w:rsidRPr="005F1DC8" w:rsidRDefault="00C47ED3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  <w:sz w:val="20"/>
          <w:szCs w:val="20"/>
        </w:rPr>
      </w:pPr>
      <w:r w:rsidRPr="005F1DC8">
        <w:rPr>
          <w:rFonts w:asciiTheme="majorBidi" w:hAnsiTheme="majorBidi" w:cstheme="majorBidi"/>
          <w:sz w:val="20"/>
          <w:szCs w:val="20"/>
        </w:rPr>
        <w:t>Elsayed, M., Sammani, F., &amp; Albashier, M. A. M. (2017). An accurate method to calculate the color difference in a single image [Oral presentation]. International Conference on Robotics, Automation and Sciences (ICORAS), Melaka, Malaysia.</w:t>
      </w:r>
    </w:p>
    <w:p w14:paraId="41CD3ECF" w14:textId="79EF75D2" w:rsidR="00F74279" w:rsidRPr="005F1DC8" w:rsidRDefault="00F74279" w:rsidP="005F1DC8">
      <w:pPr>
        <w:pStyle w:val="Heading2"/>
        <w:rPr>
          <w:rFonts w:asciiTheme="majorBidi" w:hAnsiTheme="majorBidi"/>
        </w:rPr>
      </w:pPr>
      <w:r w:rsidRPr="005F1DC8">
        <w:rPr>
          <w:rFonts w:asciiTheme="majorBidi" w:hAnsiTheme="majorBidi"/>
        </w:rPr>
        <w:t>Guest lectures</w:t>
      </w:r>
    </w:p>
    <w:p w14:paraId="6797CD96" w14:textId="77777777" w:rsidR="005F1DC8" w:rsidRPr="005F1DC8" w:rsidRDefault="005F1DC8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  <w:b/>
          <w:bCs/>
        </w:rPr>
        <w:t>Fundamentals of EEG Processing (Workshop)</w:t>
      </w:r>
      <w:r w:rsidRPr="005F1DC8">
        <w:rPr>
          <w:rFonts w:asciiTheme="majorBidi" w:hAnsiTheme="majorBidi" w:cstheme="majorBidi"/>
        </w:rPr>
        <w:t>, McMaster University, Hamilton, Canada (2025)</w:t>
      </w:r>
    </w:p>
    <w:p w14:paraId="45B6ECF3" w14:textId="77777777" w:rsidR="005F1DC8" w:rsidRDefault="005F1DC8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Fonts w:asciiTheme="majorBidi" w:hAnsiTheme="majorBidi" w:cstheme="majorBidi"/>
          <w:b/>
          <w:bCs/>
        </w:rPr>
        <w:t>Fundamentals of MRI Physics and Processing (Workshop)</w:t>
      </w:r>
      <w:r w:rsidRPr="005F1DC8">
        <w:rPr>
          <w:rFonts w:asciiTheme="majorBidi" w:hAnsiTheme="majorBidi" w:cstheme="majorBidi"/>
        </w:rPr>
        <w:t>, McMaster University, Hamilton, Canada (2025)</w:t>
      </w:r>
    </w:p>
    <w:p w14:paraId="6E36BB0A" w14:textId="521D5932" w:rsidR="00B9670E" w:rsidRPr="00B9670E" w:rsidRDefault="00B9670E" w:rsidP="00B9670E">
      <w:pPr>
        <w:pStyle w:val="ListBullet"/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The Behavioural Genetics of Impulsivity and Decision Making</w:t>
      </w:r>
      <w:r w:rsidRPr="00B9670E">
        <w:rPr>
          <w:rFonts w:asciiTheme="majorBidi" w:hAnsiTheme="majorBidi" w:cstheme="majorBidi"/>
        </w:rPr>
        <w:t xml:space="preserve">, </w:t>
      </w:r>
      <w:r w:rsidRPr="005F1DC8">
        <w:rPr>
          <w:rFonts w:asciiTheme="majorBidi" w:hAnsiTheme="majorBidi" w:cstheme="majorBidi"/>
        </w:rPr>
        <w:t>McMaster University, Hamilton, Canada (2025)</w:t>
      </w:r>
    </w:p>
    <w:p w14:paraId="5D39AA2B" w14:textId="0654C6B1" w:rsidR="00AB060C" w:rsidRPr="005F1DC8" w:rsidRDefault="00AB060C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Style w:val="Strong"/>
          <w:rFonts w:asciiTheme="majorBidi" w:hAnsiTheme="majorBidi" w:cstheme="majorBidi"/>
        </w:rPr>
        <w:t>From Words to Predictions: Computational Methods for Analysing Natural Language in Psychological Research</w:t>
      </w:r>
      <w:r w:rsidRPr="005F1DC8">
        <w:rPr>
          <w:rFonts w:asciiTheme="majorBidi" w:hAnsiTheme="majorBidi" w:cstheme="majorBidi"/>
        </w:rPr>
        <w:t>, Department of Psychology, University of Memphis, USA</w:t>
      </w:r>
      <w:r w:rsidR="004F0063" w:rsidRPr="005F1DC8">
        <w:rPr>
          <w:rFonts w:asciiTheme="majorBidi" w:hAnsiTheme="majorBidi" w:cstheme="majorBidi"/>
        </w:rPr>
        <w:t xml:space="preserve"> (2025)</w:t>
      </w:r>
      <w:r w:rsidRPr="005F1DC8">
        <w:rPr>
          <w:rFonts w:asciiTheme="majorBidi" w:hAnsiTheme="majorBidi" w:cstheme="majorBidi"/>
        </w:rPr>
        <w:t>.</w:t>
      </w:r>
    </w:p>
    <w:p w14:paraId="2270118C" w14:textId="0A2D87EF" w:rsidR="00AB060C" w:rsidRPr="005F1DC8" w:rsidRDefault="00AB060C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Style w:val="Strong"/>
          <w:rFonts w:asciiTheme="majorBidi" w:hAnsiTheme="majorBidi" w:cstheme="majorBidi"/>
        </w:rPr>
        <w:t>Beyond Volume and Thickness: Challenges and Nuances in Measuring Structural Brain Indices with MRI</w:t>
      </w:r>
      <w:r w:rsidRPr="005F1DC8">
        <w:rPr>
          <w:rFonts w:asciiTheme="majorBidi" w:hAnsiTheme="majorBidi" w:cstheme="majorBidi"/>
        </w:rPr>
        <w:t>, Department of Psychology, University of Georgia, USA</w:t>
      </w:r>
      <w:r w:rsidR="004F0063" w:rsidRPr="005F1DC8">
        <w:rPr>
          <w:rFonts w:asciiTheme="majorBidi" w:hAnsiTheme="majorBidi" w:cstheme="majorBidi"/>
        </w:rPr>
        <w:t xml:space="preserve"> (2025)</w:t>
      </w:r>
      <w:r w:rsidRPr="005F1DC8">
        <w:rPr>
          <w:rFonts w:asciiTheme="majorBidi" w:hAnsiTheme="majorBidi" w:cstheme="majorBidi"/>
        </w:rPr>
        <w:t>.</w:t>
      </w:r>
    </w:p>
    <w:p w14:paraId="405DF2CA" w14:textId="242053D5" w:rsidR="00AB060C" w:rsidRPr="005F1DC8" w:rsidRDefault="00AB060C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Style w:val="Strong"/>
          <w:rFonts w:asciiTheme="majorBidi" w:hAnsiTheme="majorBidi" w:cstheme="majorBidi"/>
        </w:rPr>
        <w:t>From Signals to Networks: Advanced Approaches for Analysing Functional MRI Data in Addiction Neuroscience</w:t>
      </w:r>
      <w:r w:rsidRPr="005F1DC8">
        <w:rPr>
          <w:rFonts w:asciiTheme="majorBidi" w:hAnsiTheme="majorBidi" w:cstheme="majorBidi"/>
        </w:rPr>
        <w:t>, Behavioural Neuroscience Addiction Lab, University of Kansas, USA</w:t>
      </w:r>
      <w:r w:rsidR="004F0063" w:rsidRPr="005F1DC8">
        <w:rPr>
          <w:rFonts w:asciiTheme="majorBidi" w:hAnsiTheme="majorBidi" w:cstheme="majorBidi"/>
        </w:rPr>
        <w:t xml:space="preserve"> (2024)</w:t>
      </w:r>
      <w:r w:rsidRPr="005F1DC8">
        <w:rPr>
          <w:rFonts w:asciiTheme="majorBidi" w:hAnsiTheme="majorBidi" w:cstheme="majorBidi"/>
        </w:rPr>
        <w:t>.</w:t>
      </w:r>
    </w:p>
    <w:p w14:paraId="0047D376" w14:textId="736A58ED" w:rsidR="00CC6ADD" w:rsidRDefault="00AB060C" w:rsidP="005F1DC8">
      <w:pPr>
        <w:pStyle w:val="ListBullet"/>
        <w:spacing w:after="0"/>
        <w:rPr>
          <w:rFonts w:asciiTheme="majorBidi" w:hAnsiTheme="majorBidi" w:cstheme="majorBidi"/>
        </w:rPr>
      </w:pPr>
      <w:r w:rsidRPr="005F1DC8">
        <w:rPr>
          <w:rStyle w:val="Strong"/>
          <w:rFonts w:asciiTheme="majorBidi" w:hAnsiTheme="majorBidi" w:cstheme="majorBidi"/>
        </w:rPr>
        <w:t>What the Brain Teaches Us About Intelligence: Leveraging Neuroscience to Build Better Machine Learning Models</w:t>
      </w:r>
      <w:r w:rsidRPr="005F1DC8">
        <w:rPr>
          <w:rFonts w:asciiTheme="majorBidi" w:hAnsiTheme="majorBidi" w:cstheme="majorBidi"/>
        </w:rPr>
        <w:t>, Department of Psychiatry and Behavioural Neurosciences, McMaster University, Canada (2023).</w:t>
      </w:r>
    </w:p>
    <w:p w14:paraId="033172D1" w14:textId="0A2C4AC3" w:rsidR="00B9670E" w:rsidRDefault="00B9670E" w:rsidP="005F1DC8">
      <w:pPr>
        <w:pStyle w:val="ListBullet"/>
        <w:spacing w:after="0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</w:rPr>
        <w:t>Simulating the Progression of Atherosclerosis using Agent Based Modeling</w:t>
      </w:r>
      <w:r w:rsidRPr="00B9670E">
        <w:rPr>
          <w:rStyle w:val="Strong"/>
          <w:rFonts w:asciiTheme="majorBidi" w:hAnsiTheme="majorBidi" w:cstheme="majorBidi"/>
          <w:b w:val="0"/>
          <w:bCs w:val="0"/>
        </w:rPr>
        <w:t>, Catholic University of Korea, Soul, South Korea (2023)</w:t>
      </w:r>
    </w:p>
    <w:p w14:paraId="17620F7F" w14:textId="7E1513AD" w:rsidR="00B9670E" w:rsidRPr="008A02BD" w:rsidRDefault="00B9670E" w:rsidP="005F1DC8">
      <w:pPr>
        <w:pStyle w:val="ListBullet"/>
        <w:spacing w:after="0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</w:rPr>
        <w:t>Physics-Informed Neural Networks: Principles and Applications</w:t>
      </w:r>
      <w:r w:rsidRPr="00B9670E">
        <w:rPr>
          <w:rStyle w:val="Strong"/>
          <w:rFonts w:asciiTheme="majorBidi" w:hAnsiTheme="majorBidi" w:cstheme="majorBidi"/>
          <w:b w:val="0"/>
          <w:bCs w:val="0"/>
        </w:rPr>
        <w:t>, University of Kragujevac, Kragujevac, Serbia (2022)</w:t>
      </w:r>
      <w:r>
        <w:rPr>
          <w:rStyle w:val="Strong"/>
          <w:rFonts w:asciiTheme="majorBidi" w:hAnsiTheme="majorBidi" w:cstheme="majorBidi"/>
        </w:rPr>
        <w:t xml:space="preserve"> </w:t>
      </w:r>
    </w:p>
    <w:p w14:paraId="239C9F3A" w14:textId="77777777" w:rsidR="008A02BD" w:rsidRPr="005F1DC8" w:rsidRDefault="008A02BD" w:rsidP="008A02BD">
      <w:pPr>
        <w:pStyle w:val="ListBullet"/>
        <w:numPr>
          <w:ilvl w:val="0"/>
          <w:numId w:val="0"/>
        </w:numPr>
        <w:spacing w:after="0"/>
        <w:ind w:left="360"/>
        <w:rPr>
          <w:rFonts w:asciiTheme="majorBidi" w:hAnsiTheme="majorBidi" w:cstheme="majorBidi"/>
        </w:rPr>
      </w:pPr>
    </w:p>
    <w:p w14:paraId="7C13C664" w14:textId="77777777" w:rsidR="005F1DC8" w:rsidRPr="005F1DC8" w:rsidRDefault="005F1DC8" w:rsidP="008A02BD">
      <w:pPr>
        <w:pStyle w:val="Heading1"/>
        <w:spacing w:before="0"/>
        <w:rPr>
          <w:rFonts w:asciiTheme="majorBidi" w:hAnsiTheme="majorBidi"/>
        </w:rPr>
      </w:pPr>
      <w:r w:rsidRPr="005F1DC8">
        <w:rPr>
          <w:rFonts w:asciiTheme="majorBidi" w:hAnsiTheme="majorBidi"/>
        </w:rPr>
        <w:t>OTHER PROFESSIONAL TRAINING</w:t>
      </w:r>
    </w:p>
    <w:p w14:paraId="37FD840A" w14:textId="77777777" w:rsidR="001A1A01" w:rsidRPr="001A1A01" w:rsidRDefault="001A1A01">
      <w:pPr>
        <w:pStyle w:val="NormalWeb"/>
        <w:numPr>
          <w:ilvl w:val="0"/>
          <w:numId w:val="23"/>
        </w:numPr>
        <w:spacing w:before="0" w:beforeAutospacing="0"/>
        <w:rPr>
          <w:sz w:val="20"/>
          <w:szCs w:val="20"/>
        </w:rPr>
      </w:pPr>
      <w:r w:rsidRPr="001A1A01">
        <w:rPr>
          <w:sz w:val="20"/>
          <w:szCs w:val="20"/>
        </w:rPr>
        <w:t>Teaching and Scholarship Development Programme — McMaster University, Canada, 2025–2026</w:t>
      </w:r>
    </w:p>
    <w:p w14:paraId="79FBDB46" w14:textId="77777777" w:rsidR="001A1A01" w:rsidRPr="001A1A01" w:rsidRDefault="001A1A01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1A1A01">
        <w:rPr>
          <w:sz w:val="20"/>
          <w:szCs w:val="20"/>
        </w:rPr>
        <w:t xml:space="preserve">Developing Educational Materials — </w:t>
      </w:r>
      <w:r w:rsidRPr="001A1A01">
        <w:rPr>
          <w:rStyle w:val="whitespace-normal"/>
          <w:sz w:val="20"/>
          <w:szCs w:val="20"/>
        </w:rPr>
        <w:t>Society of Biological Psychiatry</w:t>
      </w:r>
      <w:r w:rsidRPr="001A1A01">
        <w:rPr>
          <w:sz w:val="20"/>
          <w:szCs w:val="20"/>
        </w:rPr>
        <w:t>, Toronto, Canada, 2025</w:t>
      </w:r>
    </w:p>
    <w:p w14:paraId="73022D9B" w14:textId="77777777" w:rsidR="001A1A01" w:rsidRPr="001A1A01" w:rsidRDefault="001A1A01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1A1A01">
        <w:rPr>
          <w:sz w:val="20"/>
          <w:szCs w:val="20"/>
        </w:rPr>
        <w:t xml:space="preserve">Artificial Intelligence Applications in Industry — </w:t>
      </w:r>
      <w:r w:rsidRPr="001A1A01">
        <w:rPr>
          <w:rStyle w:val="whitespace-normal"/>
          <w:sz w:val="20"/>
          <w:szCs w:val="20"/>
        </w:rPr>
        <w:t>Next Generation Manufacturing Canada</w:t>
      </w:r>
      <w:r w:rsidRPr="001A1A01">
        <w:rPr>
          <w:sz w:val="20"/>
          <w:szCs w:val="20"/>
        </w:rPr>
        <w:t>, Ostwestfalen-Lippe, Germany, 2025</w:t>
      </w:r>
    </w:p>
    <w:p w14:paraId="4A69D58C" w14:textId="77777777" w:rsidR="001A1A01" w:rsidRPr="001A1A01" w:rsidRDefault="001A1A01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1A1A01">
        <w:rPr>
          <w:sz w:val="20"/>
          <w:szCs w:val="20"/>
        </w:rPr>
        <w:t>Cognitive Behavioural Therapy (CBT) Training — McMaster University, Canada, 2024</w:t>
      </w:r>
    </w:p>
    <w:p w14:paraId="6DC0B644" w14:textId="77777777" w:rsidR="001A1A01" w:rsidRPr="00EE699D" w:rsidRDefault="001A1A01">
      <w:pPr>
        <w:pStyle w:val="NormalWeb"/>
        <w:numPr>
          <w:ilvl w:val="0"/>
          <w:numId w:val="23"/>
        </w:numPr>
        <w:rPr>
          <w:sz w:val="20"/>
          <w:szCs w:val="20"/>
          <w:lang w:val="it-IT"/>
        </w:rPr>
      </w:pPr>
      <w:r w:rsidRPr="00EE699D">
        <w:rPr>
          <w:sz w:val="20"/>
          <w:szCs w:val="20"/>
          <w:lang w:val="it-IT"/>
        </w:rPr>
        <w:t>Multiscale Modelling — Politecnico di Milano, Milan, Italy, 2022</w:t>
      </w:r>
    </w:p>
    <w:p w14:paraId="08F974F9" w14:textId="293EEAC1" w:rsidR="001A1A01" w:rsidRPr="001A1A01" w:rsidRDefault="001A1A01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1A1A01">
        <w:rPr>
          <w:sz w:val="20"/>
          <w:szCs w:val="20"/>
        </w:rPr>
        <w:t>Biomedical Statistics and Animal Model Research — University of Kragujevac, Serbia, 2022</w:t>
      </w:r>
    </w:p>
    <w:p w14:paraId="12FBFA24" w14:textId="77777777" w:rsidR="00CC6ADD" w:rsidRPr="005F1DC8" w:rsidRDefault="00CC6ADD" w:rsidP="008A02BD">
      <w:pPr>
        <w:pStyle w:val="Heading1"/>
        <w:spacing w:before="0"/>
        <w:rPr>
          <w:rFonts w:asciiTheme="majorBidi" w:hAnsiTheme="majorBidi"/>
        </w:rPr>
      </w:pPr>
      <w:r w:rsidRPr="005F1DC8">
        <w:rPr>
          <w:rFonts w:asciiTheme="majorBidi" w:hAnsiTheme="majorBidi"/>
        </w:rPr>
        <w:t>PROFESSIONAL MEMBERSHIPS</w:t>
      </w:r>
    </w:p>
    <w:p w14:paraId="2F57324B" w14:textId="5249FE2D" w:rsidR="001A1A01" w:rsidRPr="001A1A01" w:rsidRDefault="001A1A01">
      <w:pPr>
        <w:pStyle w:val="NormalWeb"/>
        <w:numPr>
          <w:ilvl w:val="0"/>
          <w:numId w:val="13"/>
        </w:numPr>
        <w:spacing w:before="0" w:beforeAutospacing="0" w:after="0"/>
        <w:rPr>
          <w:rFonts w:asciiTheme="majorBidi" w:hAnsiTheme="majorBidi" w:cstheme="majorBidi"/>
          <w:sz w:val="20"/>
          <w:szCs w:val="20"/>
        </w:rPr>
      </w:pPr>
      <w:r w:rsidRPr="001A1A01">
        <w:rPr>
          <w:rFonts w:asciiTheme="majorBidi" w:hAnsiTheme="majorBidi" w:cstheme="majorBidi"/>
          <w:sz w:val="20"/>
          <w:szCs w:val="20"/>
        </w:rPr>
        <w:t>Canadian Association for Neuroscience | 202</w:t>
      </w:r>
      <w:r w:rsidR="00B75950">
        <w:rPr>
          <w:rFonts w:asciiTheme="majorBidi" w:hAnsiTheme="majorBidi" w:cstheme="majorBidi"/>
          <w:sz w:val="20"/>
          <w:szCs w:val="20"/>
        </w:rPr>
        <w:t>6</w:t>
      </w:r>
      <w:r w:rsidRPr="001A1A01">
        <w:rPr>
          <w:rFonts w:asciiTheme="majorBidi" w:hAnsiTheme="majorBidi" w:cstheme="majorBidi"/>
          <w:sz w:val="20"/>
          <w:szCs w:val="20"/>
        </w:rPr>
        <w:t>–202</w:t>
      </w:r>
      <w:r w:rsidR="00B75950">
        <w:rPr>
          <w:rFonts w:asciiTheme="majorBidi" w:hAnsiTheme="majorBidi" w:cstheme="majorBidi"/>
          <w:sz w:val="20"/>
          <w:szCs w:val="20"/>
        </w:rPr>
        <w:t>7</w:t>
      </w:r>
    </w:p>
    <w:p w14:paraId="3F312B22" w14:textId="780E5F50" w:rsidR="001A1A01" w:rsidRPr="001A1A01" w:rsidRDefault="001A1A01">
      <w:pPr>
        <w:pStyle w:val="NormalWeb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A1A01">
        <w:rPr>
          <w:rFonts w:asciiTheme="majorBidi" w:hAnsiTheme="majorBidi" w:cstheme="majorBidi"/>
          <w:sz w:val="20"/>
          <w:szCs w:val="20"/>
        </w:rPr>
        <w:t>European Society for Biomedical Research on Alcoholism (ESBRA) | 2025–2026</w:t>
      </w:r>
    </w:p>
    <w:p w14:paraId="5C50808E" w14:textId="56AA1060" w:rsidR="001A1A01" w:rsidRPr="001A1A01" w:rsidRDefault="001A1A01">
      <w:pPr>
        <w:pStyle w:val="NormalWeb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A1A01">
        <w:rPr>
          <w:rFonts w:asciiTheme="majorBidi" w:hAnsiTheme="majorBidi" w:cstheme="majorBidi"/>
          <w:sz w:val="20"/>
          <w:szCs w:val="20"/>
        </w:rPr>
        <w:t>Society of Biological Psychiatry (SOBP) | 2025–2026</w:t>
      </w:r>
    </w:p>
    <w:p w14:paraId="1760B330" w14:textId="09B5C9DC" w:rsidR="001A1A01" w:rsidRPr="001A1A01" w:rsidRDefault="001A1A01">
      <w:pPr>
        <w:pStyle w:val="NormalWeb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A1A01">
        <w:rPr>
          <w:rFonts w:asciiTheme="majorBidi" w:hAnsiTheme="majorBidi" w:cstheme="majorBidi"/>
          <w:sz w:val="20"/>
          <w:szCs w:val="20"/>
        </w:rPr>
        <w:t>Organization for Human Brain Mapping (OHBM) | 2023–2024</w:t>
      </w:r>
    </w:p>
    <w:p w14:paraId="73C6E59E" w14:textId="10CFECBA" w:rsidR="001A1A01" w:rsidRPr="001A1A01" w:rsidRDefault="001A1A01">
      <w:pPr>
        <w:pStyle w:val="NormalWeb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A1A01">
        <w:rPr>
          <w:rFonts w:asciiTheme="majorBidi" w:hAnsiTheme="majorBidi" w:cstheme="majorBidi"/>
          <w:sz w:val="20"/>
          <w:szCs w:val="20"/>
        </w:rPr>
        <w:t>Serbian Society of Artificial Intelligence | 2022–2023</w:t>
      </w:r>
    </w:p>
    <w:p w14:paraId="3063CC8B" w14:textId="477C0CA2" w:rsidR="001A1A01" w:rsidRPr="001A1A01" w:rsidRDefault="001A1A01">
      <w:pPr>
        <w:pStyle w:val="NormalWeb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A1A01">
        <w:rPr>
          <w:rFonts w:asciiTheme="majorBidi" w:hAnsiTheme="majorBidi" w:cstheme="majorBidi"/>
          <w:sz w:val="20"/>
          <w:szCs w:val="20"/>
        </w:rPr>
        <w:t>Saudi Council of Engineers | 2021–2022</w:t>
      </w:r>
    </w:p>
    <w:p w14:paraId="7FAACAEE" w14:textId="2593CDBB" w:rsidR="001A1A01" w:rsidRPr="001A1A01" w:rsidRDefault="001A1A01">
      <w:pPr>
        <w:pStyle w:val="NormalWeb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A1A01">
        <w:rPr>
          <w:rFonts w:asciiTheme="majorBidi" w:hAnsiTheme="majorBidi" w:cstheme="majorBidi"/>
          <w:sz w:val="20"/>
          <w:szCs w:val="20"/>
        </w:rPr>
        <w:t>Board of Engineers Malaysia (BEM) / Malaysian Engineering Council | 2017–2021</w:t>
      </w:r>
    </w:p>
    <w:p w14:paraId="00A7657A" w14:textId="563815E1" w:rsidR="00AB060C" w:rsidRPr="005F1DC8" w:rsidRDefault="001A1A01">
      <w:pPr>
        <w:pStyle w:val="z-BottomofForm"/>
        <w:numPr>
          <w:ilvl w:val="0"/>
          <w:numId w:val="13"/>
        </w:numPr>
        <w:rPr>
          <w:rFonts w:asciiTheme="majorBidi" w:hAnsiTheme="majorBidi" w:cstheme="majorBidi"/>
        </w:rPr>
      </w:pPr>
      <w:r w:rsidRPr="001A1A01">
        <w:rPr>
          <w:rFonts w:asciiTheme="majorBidi" w:hAnsiTheme="majorBidi" w:cstheme="majorBidi"/>
          <w:sz w:val="20"/>
          <w:szCs w:val="20"/>
        </w:rPr>
        <w:t>• Institute of Electrical and Electronics Engineers (IEEE) | 2017–2021</w:t>
      </w:r>
      <w:r w:rsidR="00AB060C" w:rsidRPr="005F1DC8">
        <w:rPr>
          <w:rFonts w:asciiTheme="majorBidi" w:hAnsiTheme="majorBidi" w:cstheme="majorBidi"/>
        </w:rPr>
        <w:t>Bottom of Form</w:t>
      </w:r>
    </w:p>
    <w:p w14:paraId="56AF6CEB" w14:textId="161EFE04" w:rsidR="00793984" w:rsidRPr="005F1DC8" w:rsidRDefault="00793984" w:rsidP="005F1DC8">
      <w:pPr>
        <w:spacing w:after="0"/>
        <w:rPr>
          <w:rFonts w:asciiTheme="majorBidi" w:hAnsiTheme="majorBidi" w:cstheme="majorBidi"/>
        </w:rPr>
      </w:pPr>
    </w:p>
    <w:sectPr w:rsidR="00793984" w:rsidRPr="005F1DC8" w:rsidSect="00C11A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1A036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8F51F2"/>
    <w:multiLevelType w:val="hybridMultilevel"/>
    <w:tmpl w:val="ECE24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A4528"/>
    <w:multiLevelType w:val="hybridMultilevel"/>
    <w:tmpl w:val="A01A74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566556"/>
    <w:multiLevelType w:val="hybridMultilevel"/>
    <w:tmpl w:val="B022B4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A0C61"/>
    <w:multiLevelType w:val="hybridMultilevel"/>
    <w:tmpl w:val="228E0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71745"/>
    <w:multiLevelType w:val="hybridMultilevel"/>
    <w:tmpl w:val="CA12A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97BEF"/>
    <w:multiLevelType w:val="hybridMultilevel"/>
    <w:tmpl w:val="AECC4A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D73E0E"/>
    <w:multiLevelType w:val="hybridMultilevel"/>
    <w:tmpl w:val="D0AAC3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7F6754"/>
    <w:multiLevelType w:val="hybridMultilevel"/>
    <w:tmpl w:val="083AEF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9063E"/>
    <w:multiLevelType w:val="hybridMultilevel"/>
    <w:tmpl w:val="544AFC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E54FB6"/>
    <w:multiLevelType w:val="hybridMultilevel"/>
    <w:tmpl w:val="6E4E1E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B24C94"/>
    <w:multiLevelType w:val="hybridMultilevel"/>
    <w:tmpl w:val="963AC5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784144"/>
    <w:multiLevelType w:val="multilevel"/>
    <w:tmpl w:val="1AF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329E0"/>
    <w:multiLevelType w:val="hybridMultilevel"/>
    <w:tmpl w:val="76D64A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481F2B"/>
    <w:multiLevelType w:val="hybridMultilevel"/>
    <w:tmpl w:val="B2666D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A140F"/>
    <w:multiLevelType w:val="hybridMultilevel"/>
    <w:tmpl w:val="8B62C9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B415CC"/>
    <w:multiLevelType w:val="hybridMultilevel"/>
    <w:tmpl w:val="BC60398E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2" w15:restartNumberingAfterBreak="0">
    <w:nsid w:val="69BA630C"/>
    <w:multiLevelType w:val="hybridMultilevel"/>
    <w:tmpl w:val="F95AB5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1B55A7"/>
    <w:multiLevelType w:val="multilevel"/>
    <w:tmpl w:val="1AF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56CA4"/>
    <w:multiLevelType w:val="hybridMultilevel"/>
    <w:tmpl w:val="DEB8E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153176"/>
    <w:multiLevelType w:val="hybridMultilevel"/>
    <w:tmpl w:val="7EA2B0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FD7086"/>
    <w:multiLevelType w:val="hybridMultilevel"/>
    <w:tmpl w:val="14B0E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922E48"/>
    <w:multiLevelType w:val="hybridMultilevel"/>
    <w:tmpl w:val="5C0CD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2F4C23"/>
    <w:multiLevelType w:val="hybridMultilevel"/>
    <w:tmpl w:val="2B4C8D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3259935">
    <w:abstractNumId w:val="5"/>
  </w:num>
  <w:num w:numId="2" w16cid:durableId="195894191">
    <w:abstractNumId w:val="3"/>
  </w:num>
  <w:num w:numId="3" w16cid:durableId="1143960093">
    <w:abstractNumId w:val="2"/>
  </w:num>
  <w:num w:numId="4" w16cid:durableId="702022471">
    <w:abstractNumId w:val="4"/>
  </w:num>
  <w:num w:numId="5" w16cid:durableId="1636133032">
    <w:abstractNumId w:val="1"/>
  </w:num>
  <w:num w:numId="6" w16cid:durableId="1336684648">
    <w:abstractNumId w:val="0"/>
  </w:num>
  <w:num w:numId="7" w16cid:durableId="1033579309">
    <w:abstractNumId w:val="8"/>
  </w:num>
  <w:num w:numId="8" w16cid:durableId="1646742713">
    <w:abstractNumId w:val="7"/>
  </w:num>
  <w:num w:numId="9" w16cid:durableId="1524049561">
    <w:abstractNumId w:val="22"/>
  </w:num>
  <w:num w:numId="10" w16cid:durableId="1535733514">
    <w:abstractNumId w:val="11"/>
  </w:num>
  <w:num w:numId="11" w16cid:durableId="942955600">
    <w:abstractNumId w:val="14"/>
  </w:num>
  <w:num w:numId="12" w16cid:durableId="290208182">
    <w:abstractNumId w:val="15"/>
  </w:num>
  <w:num w:numId="13" w16cid:durableId="956377537">
    <w:abstractNumId w:val="28"/>
  </w:num>
  <w:num w:numId="14" w16cid:durableId="1503857850">
    <w:abstractNumId w:val="24"/>
  </w:num>
  <w:num w:numId="15" w16cid:durableId="965964990">
    <w:abstractNumId w:val="18"/>
  </w:num>
  <w:num w:numId="16" w16cid:durableId="1602911604">
    <w:abstractNumId w:val="12"/>
  </w:num>
  <w:num w:numId="17" w16cid:durableId="1084760419">
    <w:abstractNumId w:val="27"/>
  </w:num>
  <w:num w:numId="18" w16cid:durableId="1410039071">
    <w:abstractNumId w:val="20"/>
  </w:num>
  <w:num w:numId="19" w16cid:durableId="283584199">
    <w:abstractNumId w:val="19"/>
  </w:num>
  <w:num w:numId="20" w16cid:durableId="1946693989">
    <w:abstractNumId w:val="13"/>
  </w:num>
  <w:num w:numId="21" w16cid:durableId="880285716">
    <w:abstractNumId w:val="23"/>
  </w:num>
  <w:num w:numId="22" w16cid:durableId="1113331348">
    <w:abstractNumId w:val="17"/>
  </w:num>
  <w:num w:numId="23" w16cid:durableId="103381061">
    <w:abstractNumId w:val="16"/>
  </w:num>
  <w:num w:numId="24" w16cid:durableId="679549146">
    <w:abstractNumId w:val="6"/>
  </w:num>
  <w:num w:numId="25" w16cid:durableId="475218226">
    <w:abstractNumId w:val="21"/>
  </w:num>
  <w:num w:numId="26" w16cid:durableId="377779621">
    <w:abstractNumId w:val="10"/>
  </w:num>
  <w:num w:numId="27" w16cid:durableId="1968077134">
    <w:abstractNumId w:val="26"/>
  </w:num>
  <w:num w:numId="28" w16cid:durableId="1884098119">
    <w:abstractNumId w:val="25"/>
  </w:num>
  <w:num w:numId="29" w16cid:durableId="174656469">
    <w:abstractNumId w:val="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912"/>
    <w:rsid w:val="00187FCB"/>
    <w:rsid w:val="001A1A01"/>
    <w:rsid w:val="001F1429"/>
    <w:rsid w:val="002224C3"/>
    <w:rsid w:val="0029639D"/>
    <w:rsid w:val="002C25DB"/>
    <w:rsid w:val="00326F90"/>
    <w:rsid w:val="0035420D"/>
    <w:rsid w:val="0045590D"/>
    <w:rsid w:val="004C3BB2"/>
    <w:rsid w:val="004D68F8"/>
    <w:rsid w:val="004F0063"/>
    <w:rsid w:val="00576DC3"/>
    <w:rsid w:val="005B6839"/>
    <w:rsid w:val="005F1DC8"/>
    <w:rsid w:val="00603765"/>
    <w:rsid w:val="00607D24"/>
    <w:rsid w:val="006901E0"/>
    <w:rsid w:val="00761379"/>
    <w:rsid w:val="00793984"/>
    <w:rsid w:val="00796FD6"/>
    <w:rsid w:val="007D19F9"/>
    <w:rsid w:val="007E6AAC"/>
    <w:rsid w:val="00841E7F"/>
    <w:rsid w:val="008A02BD"/>
    <w:rsid w:val="008E5376"/>
    <w:rsid w:val="009439F0"/>
    <w:rsid w:val="00986005"/>
    <w:rsid w:val="009E1AD7"/>
    <w:rsid w:val="00AA1D8D"/>
    <w:rsid w:val="00AB060C"/>
    <w:rsid w:val="00B12278"/>
    <w:rsid w:val="00B378AE"/>
    <w:rsid w:val="00B47730"/>
    <w:rsid w:val="00B61163"/>
    <w:rsid w:val="00B75950"/>
    <w:rsid w:val="00B9670E"/>
    <w:rsid w:val="00C11ABB"/>
    <w:rsid w:val="00C20120"/>
    <w:rsid w:val="00C47ED3"/>
    <w:rsid w:val="00C55104"/>
    <w:rsid w:val="00CB0664"/>
    <w:rsid w:val="00CC6ADD"/>
    <w:rsid w:val="00CF00EE"/>
    <w:rsid w:val="00CF5637"/>
    <w:rsid w:val="00E17412"/>
    <w:rsid w:val="00E60120"/>
    <w:rsid w:val="00E92782"/>
    <w:rsid w:val="00EE699D"/>
    <w:rsid w:val="00F320C5"/>
    <w:rsid w:val="00F74279"/>
    <w:rsid w:val="00FC693F"/>
    <w:rsid w:val="00FD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5079C"/>
  <w14:defaultImageDpi w14:val="300"/>
  <w15:docId w15:val="{1BB232F5-972E-46A0-8BD9-7BE861E1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FCB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07D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7D2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7D24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7D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7D24"/>
    <w:rPr>
      <w:rFonts w:ascii="Calibri" w:hAnsi="Calibri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55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E601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120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060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060C"/>
    <w:rPr>
      <w:rFonts w:ascii="Arial" w:eastAsia="Times New Roman" w:hAnsi="Arial" w:cs="Arial"/>
      <w:vanish/>
      <w:sz w:val="16"/>
      <w:szCs w:val="16"/>
      <w:lang w:val="en-GB" w:eastAsia="en-GB"/>
    </w:rPr>
  </w:style>
  <w:style w:type="paragraph" w:customStyle="1" w:styleId="placeholder">
    <w:name w:val="placeholder"/>
    <w:basedOn w:val="Normal"/>
    <w:rsid w:val="00AB0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AB060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AB060C"/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whitespace-normal">
    <w:name w:val="whitespace-normal"/>
    <w:basedOn w:val="DefaultParagraphFont"/>
    <w:rsid w:val="001A1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ZH390LgAAAAJ&amp;hl=en&amp;inst=527609512104777343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mahmoud.mohmmed.mustafa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saym18@mcmaster.ca" TargetMode="External"/><Relationship Id="rId11" Type="http://schemas.openxmlformats.org/officeDocument/2006/relationships/hyperlink" Target="https://www.udemy.com/course/gans_bootcam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hmoud-elsayed-amber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lsayedmahmou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3854</Words>
  <Characters>21968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Elsayed</cp:lastModifiedBy>
  <cp:revision>17</cp:revision>
  <dcterms:created xsi:type="dcterms:W3CDTF">2013-12-23T23:15:00Z</dcterms:created>
  <dcterms:modified xsi:type="dcterms:W3CDTF">2026-04-06T18:57:00Z</dcterms:modified>
  <cp:category/>
</cp:coreProperties>
</file>