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company_Dim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company_key number 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sympol varchar2(200),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security_ varchar2(200),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sec_filling varchar2(200),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gics_sector varchar2(200),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gics_sub_industry varchar2(200),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headquarters_location varchar2(200),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date_first_added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cik number,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founded varchar2(100) 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industry_group varchar2(200),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Industry_ varchar2(200) 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company_dim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CONSTRAINT com_pk PRIMARY KEY (sympol);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HR.YRLY_STK_GD_OIL_INF_INT_FACT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COMPANY_KEY                NUMBER,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DATE_KEY                  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OPEN                       NUMBER(10,2),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HIGH                       NUMBER(10,2),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LOW                        NUMBER(10,2),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CLOSE                      NUMBER(10,2),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VOLUME                     NUMBER(14,2),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GOLD_PRICE                 NUMBER(10,2),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CRUDE_OIL_PRICE            NUMBER(10,2),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INFLATION_CONSUMER_PRICES  NUMBER(8,3),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INFLATION_GDP_DEFLATOR     NUMBER(8,3),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REAL_INTEREST_RATE         NUMBER(8,3),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LENDING_INTEREST_RATE      NUMBER(8,3)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HR.STOCK_PRICE_FACT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COMPANY_KEY  NUMBER,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DATE_KEY     DATE,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OPEN         NUMBER(10,2),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HIGH         NUMBER(10,2),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LOW          NUMBER(10,2),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CLOSE        NUMBER(10,2)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company_Dim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Company_key number (10)constraint comp_pk primary key 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Sympol varchar2(50),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Company_name varchar2(200),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Sec_filling varchar2(200),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GICS_Sector varchar2(200) 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GICS_Industry_group varchar2(200),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GICS_Sector_hirarchy varchar2(200),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GICS_sub_industry varchar2(200),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Headquarters_location varchar2(200),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Date_first_added date,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CIK number(20),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Founded varchar2(50));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Table (Yearly_stock_vs_gold_vs_crude_oil_vs_inflation_vs_interest_analysis_fact)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YRLY_STK_GD_OIL_INF_INT_FACT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(COMPANY_KEY NUMBER(10)constraint company_fk references company_Dim (Company_key),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DATE_KEY DATE constraint year_date_fk references DATE_DIMENSION(DATE_KEY),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GOLD_PRICE NUMBER(10,2),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CRUDE_OIL_PRICE NUMBER(10,2),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INFLATION_CONSUMER_PRICES NUMBER(8,3),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INFLATION_GDP_DEFLATOR NUMBER(8,3),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REAL_INTEREST_RATE NUMBER(8,3),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LENDING_INTEREST_RATE NUMBER(8,3));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STOCK_PRICE_daily_FACT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(COMPANY_KEY NUMBER(10)constraint compny_fk references company_Dim (Company_key),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DATE_KEY DATE constraint daily_date_fk references DATE_DIMENSION(DATE_KEY),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OPEN NUMBER(10,2),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HIGH NUMBER(10,2),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LOW NUMBER(10,2),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CLOSE NUMBER(10,2),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VOLUME NUMBER(10,2));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MNTHLY_STK_GD_OIL_INF_INT_FACT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(COMPANY_KEY NUMBER(10)constraint compn_fk references company_Dim (Company_key),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DATE_KEY DATE constraint mnth_date_fk references DATE_DIMENSION(DATE_KEY),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GOLD_PRICE NUMBER(10,2),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CRUDE_OIL_PRICE NUMBER(10,2));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STOCK_PRICE_FACT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(COMPANY_KEY NUMBER(10)constraint compan_fk references company_Dim (Company_key),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DATE_KEY DATE constraint stck_date_fk references DATE_DIMENSION(DATE_KEY),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Price NUMBER(10,3),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"Price/Earnings" NUMBER(10,3),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Dividend_Yield NUMBER(10,3),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"Earnings/Share" NUMBER(10,3),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"52_Week_Low" NUMBER(10,3),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"52_Week_High" NUMBER(10,3),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Market_Cap NUMBER(20),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EBITDA NUMBER(20),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"Price/Sales" NUMBER(10,3),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"Price/Book" NUMBER(10,3),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SEC_Filings varchar2(250));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Prev Close =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__CurrentDate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all_stock_daily_fact[date]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__CurrentTicker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all_stock_daily_fact[Company_key]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all_stock_daily_fact[close]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all_stock_daily_fact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0099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all_stock_daily_fact[Company_key]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__CurrentTicker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&amp;&amp;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all_stock_daily_fact[date]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__CurrentDate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