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B4526E" w:rsidRPr="00B4526E">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B4526E" w:rsidRPr="00B4526E">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Anthony Fader,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B4526E" w:rsidRPr="00B4526E">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Weld,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Banko, 2007</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B4526E" w:rsidRPr="00B4526E">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B4526E" w:rsidRPr="00B4526E">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B4526E" w:rsidRPr="00B4526E">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Schoenmackers,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Berant,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B4526E" w:rsidRPr="00B4526E">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w:t>
      </w:r>
      <w:r w:rsidR="00A24D46">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w:t>
      </w:r>
      <w:r w:rsidR="00A24D46">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4</w:t>
      </w:r>
      <w:r w:rsidR="00A24D46">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6</w:t>
      </w:r>
      <w:r w:rsidR="00A24D46">
        <w:rPr>
          <w:rtl/>
        </w:rPr>
        <w:fldChar w:fldCharType="end"/>
      </w:r>
      <w:bookmarkEnd w:id="8"/>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9"/>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B4526E" w:rsidRPr="00B4526E">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1</w:t>
      </w:r>
      <w:r w:rsidR="00A24D46">
        <w:rPr>
          <w:rtl/>
        </w:rPr>
        <w:fldChar w:fldCharType="end"/>
      </w:r>
      <w:bookmarkEnd w:id="10"/>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1"/>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A864B9"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A864B9"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A864B9"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A864B9"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A864B9"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B4526E" w:rsidRPr="00B4526E">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B4526E" w:rsidRPr="00B4526E">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Pang, 2002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Ratnaparkhi, 1998</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2" w:name="_Toc39967817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8</w:t>
      </w:r>
      <w:r w:rsidR="00A24D46">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6B263F">
      <w:pPr>
        <w:bidi/>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B4526E" w:rsidRPr="00B4526E">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B4526E" w:rsidRPr="00B4526E">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B4526E" w:rsidRPr="00B4526E">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11</w:t>
      </w:r>
      <w:r w:rsidR="00A24D46">
        <w:rPr>
          <w:rtl/>
        </w:rPr>
        <w:fldChar w:fldCharType="end"/>
      </w:r>
      <w:bookmarkEnd w:id="15"/>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lastRenderedPageBreak/>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B4526E" w:rsidRPr="00B4526E">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6" w:name="_Ref40416002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2</w:t>
      </w:r>
      <w:r w:rsidR="00A24D46">
        <w:rPr>
          <w:rtl/>
        </w:rPr>
        <w:fldChar w:fldCharType="end"/>
      </w:r>
      <w:bookmarkEnd w:id="16"/>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A24D4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24D46">
            <w:rPr>
              <w:rFonts w:cs="B Nazanin"/>
              <w:b/>
              <w:bCs/>
              <w:sz w:val="28"/>
              <w:szCs w:val="28"/>
              <w:rtl/>
              <w:lang w:bidi="fa-IR"/>
            </w:rPr>
            <w:fldChar w:fldCharType="separate"/>
          </w:r>
          <w:r w:rsidR="00B4526E" w:rsidRPr="00B4526E">
            <w:rPr>
              <w:rFonts w:cs="B Nazanin"/>
              <w:noProof/>
              <w:sz w:val="28"/>
              <w:szCs w:val="28"/>
              <w:lang w:bidi="fa-IR"/>
            </w:rPr>
            <w:t>(Zeng, 2014)</w:t>
          </w:r>
          <w:r w:rsidR="00A24D4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w:t>
      </w:r>
      <w:r w:rsidR="002A451A">
        <w:rPr>
          <w:rFonts w:cs="B Nazanin" w:hint="cs"/>
          <w:sz w:val="28"/>
          <w:szCs w:val="28"/>
          <w:rtl/>
          <w:lang w:bidi="fa-IR"/>
        </w:rPr>
        <w:lastRenderedPageBreak/>
        <w:t>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A864B9"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A864B9"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A864B9"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7" w:name="_Ref40415625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12</w:t>
      </w:r>
      <w:r w:rsidR="00A24D46">
        <w:rPr>
          <w:rtl/>
        </w:rPr>
        <w:fldChar w:fldCharType="end"/>
      </w:r>
      <w:bookmarkEnd w:id="17"/>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8" w:name="_Ref40415681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3</w:t>
      </w:r>
      <w:r w:rsidR="00A24D46">
        <w:rPr>
          <w:rtl/>
        </w:rPr>
        <w:fldChar w:fldCharType="end"/>
      </w:r>
      <w:bookmarkEnd w:id="18"/>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hint="eastAsia"/>
          <w:rtl/>
        </w:rPr>
        <w:t>جدول</w:t>
      </w:r>
      <w:r w:rsidR="00B4526E">
        <w:rPr>
          <w:rtl/>
        </w:rPr>
        <w:t xml:space="preserve"> </w:t>
      </w:r>
      <w:r w:rsidR="00B4526E">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A24D4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24D46" w:rsidRPr="005064FB">
            <w:rPr>
              <w:rFonts w:cs="B Nazanin"/>
              <w:b/>
              <w:bCs/>
              <w:sz w:val="28"/>
              <w:szCs w:val="28"/>
              <w:rtl/>
              <w:lang w:bidi="fa-IR"/>
            </w:rPr>
            <w:fldChar w:fldCharType="separate"/>
          </w:r>
          <w:r w:rsidR="00B4526E" w:rsidRPr="00B4526E">
            <w:rPr>
              <w:rFonts w:cs="B Nazanin"/>
              <w:noProof/>
              <w:sz w:val="28"/>
              <w:szCs w:val="28"/>
              <w:lang w:bidi="fa-IR"/>
            </w:rPr>
            <w:t>(Surdeanu, 2012)</w:t>
          </w:r>
          <w:r w:rsidR="00A24D4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19" w:name="_Ref40416216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13</w:t>
      </w:r>
      <w:r w:rsidR="00A24D46">
        <w:rPr>
          <w:rtl/>
        </w:rPr>
        <w:fldChar w:fldCharType="end"/>
      </w:r>
      <w:bookmarkEnd w:id="19"/>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B4526E" w:rsidRPr="00B4526E">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Riedel,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0" w:name="_Ref40416324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14</w:t>
      </w:r>
      <w:r w:rsidR="00A24D46">
        <w:rPr>
          <w:rtl/>
        </w:rPr>
        <w:fldChar w:fldCharType="end"/>
      </w:r>
      <w:bookmarkEnd w:id="20"/>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B4526E">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hint="eastAsia"/>
          <w:rtl/>
        </w:rPr>
        <w:t>شکل</w:t>
      </w:r>
      <w:r w:rsidR="00B4526E">
        <w:rPr>
          <w:rtl/>
        </w:rPr>
        <w:t xml:space="preserve"> </w:t>
      </w:r>
      <w:r w:rsidR="00B4526E">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1" w:name="_Ref40436571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15</w:t>
      </w:r>
      <w:r w:rsidR="00A24D46">
        <w:rPr>
          <w:rtl/>
        </w:rPr>
        <w:fldChar w:fldCharType="end"/>
      </w:r>
      <w:bookmarkEnd w:id="21"/>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A864B9"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A864B9"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A864B9"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7021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16</w:t>
      </w:r>
      <w:r w:rsidR="00A24D46">
        <w:rPr>
          <w:rtl/>
        </w:rPr>
        <w:fldChar w:fldCharType="end"/>
      </w:r>
      <w:bookmarkEnd w:id="22"/>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A24D46"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A24D46" w:rsidRPr="00CE0921">
            <w:rPr>
              <w:rFonts w:cs="B Nazanin"/>
              <w:b/>
              <w:bCs/>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Angeli, 2014</w:t>
          </w:r>
          <w:r w:rsidR="00B4526E" w:rsidRPr="00B4526E">
            <w:rPr>
              <w:rFonts w:cs="B Nazanin" w:hint="cs"/>
              <w:noProof/>
              <w:sz w:val="28"/>
              <w:szCs w:val="28"/>
              <w:rtl/>
              <w:lang w:bidi="fa-IR"/>
            </w:rPr>
            <w:t>)</w:t>
          </w:r>
          <w:r w:rsidR="00A24D4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864B9">
      <w:pPr>
        <w:pStyle w:val="ListParagraph"/>
        <w:bidi/>
        <w:ind w:left="0"/>
        <w:rPr>
          <w:rFonts w:cs="B Nazanin" w:hint="cs"/>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A864B9">
      <w:pPr>
        <w:pStyle w:val="ListParagraph"/>
        <w:numPr>
          <w:ilvl w:val="0"/>
          <w:numId w:val="42"/>
        </w:numPr>
        <w:bidi/>
        <w:rPr>
          <w:rFonts w:cs="B Nazanin" w:hint="cs"/>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B90FFB">
      <w:pPr>
        <w:pStyle w:val="ListParagraph"/>
        <w:numPr>
          <w:ilvl w:val="0"/>
          <w:numId w:val="42"/>
        </w:numPr>
        <w:bidi/>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7475B1">
      <w:pPr>
        <w:pStyle w:val="ListParagraph"/>
        <w:numPr>
          <w:ilvl w:val="0"/>
          <w:numId w:val="42"/>
        </w:numPr>
        <w:bidi/>
        <w:rPr>
          <w:rFonts w:cs="B Nazanin" w:hint="cs"/>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7475B1">
      <w:pPr>
        <w:pStyle w:val="ListParagraph"/>
        <w:numPr>
          <w:ilvl w:val="0"/>
          <w:numId w:val="42"/>
        </w:numPr>
        <w:bidi/>
        <w:rPr>
          <w:rFonts w:cs="B Nazanin"/>
          <w:sz w:val="28"/>
          <w:szCs w:val="28"/>
          <w:lang w:bidi="fa-IR"/>
        </w:rPr>
      </w:pPr>
      <w:r>
        <w:rPr>
          <w:rFonts w:cs="B Nazanin" w:hint="cs"/>
          <w:sz w:val="28"/>
          <w:szCs w:val="28"/>
          <w:rtl/>
          <w:lang w:bidi="fa-IR"/>
        </w:rPr>
        <w:t xml:space="preserve">نمونه هایی را </w:t>
      </w:r>
      <w:r>
        <w:rPr>
          <w:rFonts w:cs="B Nazanin" w:hint="cs"/>
          <w:sz w:val="28"/>
          <w:szCs w:val="28"/>
          <w:rtl/>
          <w:lang w:bidi="fa-IR"/>
        </w:rPr>
        <w:t>انتخاب کن</w:t>
      </w:r>
      <w:r>
        <w:rPr>
          <w:rFonts w:cs="B Nazanin" w:hint="cs"/>
          <w:sz w:val="28"/>
          <w:szCs w:val="28"/>
          <w:rtl/>
          <w:lang w:bidi="fa-IR"/>
        </w:rPr>
        <w:t xml:space="preserve"> که خطای تعیمیم مدل جاری را مینیمم میکنند.</w:t>
      </w:r>
    </w:p>
    <w:p w:rsidR="00F12683" w:rsidRDefault="00F12683" w:rsidP="00F12683">
      <w:pPr>
        <w:pStyle w:val="ListParagraph"/>
        <w:numPr>
          <w:ilvl w:val="0"/>
          <w:numId w:val="42"/>
        </w:numPr>
        <w:bidi/>
        <w:rPr>
          <w:rFonts w:cs="B Nazanin"/>
          <w:sz w:val="28"/>
          <w:szCs w:val="28"/>
          <w:lang w:bidi="fa-IR"/>
        </w:rPr>
      </w:pPr>
      <w:r>
        <w:rPr>
          <w:rFonts w:cs="B Nazanin" w:hint="cs"/>
          <w:sz w:val="28"/>
          <w:szCs w:val="28"/>
          <w:rtl/>
          <w:lang w:bidi="fa-IR"/>
        </w:rPr>
        <w:t>نمونه هایی را انتخاب کن که</w:t>
      </w:r>
      <w:r>
        <w:rPr>
          <w:rFonts w:cs="B Nazanin" w:hint="cs"/>
          <w:sz w:val="28"/>
          <w:szCs w:val="28"/>
          <w:rtl/>
          <w:lang w:bidi="fa-IR"/>
        </w:rPr>
        <w:t xml:space="preserve"> بیشترین کاهش را روی واریانس خروجی مدل جاری داشته باشد.</w:t>
      </w:r>
    </w:p>
    <w:p w:rsidR="00A433AC" w:rsidRDefault="006532B4" w:rsidP="00E93F14">
      <w:pPr>
        <w:bidi/>
        <w:rPr>
          <w:rFonts w:cs="B Nazanin"/>
          <w:sz w:val="28"/>
          <w:szCs w:val="28"/>
          <w:rtl/>
          <w:lang w:bidi="fa-IR"/>
        </w:rPr>
      </w:pPr>
      <w:r>
        <w:rPr>
          <w:rFonts w:cs="B Nazanin" w:hint="cs"/>
          <w:sz w:val="28"/>
          <w:szCs w:val="28"/>
          <w:rtl/>
          <w:lang w:bidi="fa-IR"/>
        </w:rPr>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 xml:space="preserve">استفاده شده است. نکته مهم در این مقاله ارائه لایه جدید در مدل گرافیکی برای تعیین برچسب «هیچکدام» برای داده های </w:t>
      </w:r>
      <w:r w:rsidR="00E93F14">
        <w:rPr>
          <w:rFonts w:cs="B Nazanin" w:hint="cs"/>
          <w:sz w:val="28"/>
          <w:szCs w:val="28"/>
          <w:rtl/>
          <w:lang w:bidi="fa-IR"/>
        </w:rPr>
        <w:lastRenderedPageBreak/>
        <w:t>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DD227C">
      <w:pPr>
        <w:bidi/>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در این دسته </w:t>
      </w:r>
      <w:bookmarkStart w:id="23" w:name="_GoBack"/>
      <w:bookmarkEnd w:id="23"/>
      <w:r>
        <w:rPr>
          <w:rFonts w:cs="B Nazanin" w:hint="cs"/>
          <w:sz w:val="28"/>
          <w:szCs w:val="28"/>
          <w:rtl/>
          <w:lang w:bidi="fa-IR"/>
        </w:rPr>
        <w:t>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A24D4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24D46">
            <w:rPr>
              <w:rFonts w:cs="B Nazanin"/>
              <w:b/>
              <w:bCs/>
              <w:sz w:val="28"/>
              <w:szCs w:val="28"/>
              <w:rtl/>
              <w:lang w:bidi="fa-IR"/>
            </w:rPr>
            <w:fldChar w:fldCharType="separate"/>
          </w:r>
          <w:r w:rsidR="00B4526E" w:rsidRPr="00B4526E">
            <w:rPr>
              <w:rFonts w:cs="B Nazanin"/>
              <w:noProof/>
              <w:sz w:val="28"/>
              <w:szCs w:val="28"/>
              <w:lang w:bidi="fa-IR"/>
            </w:rPr>
            <w:t>(Banko, 2007)</w:t>
          </w:r>
          <w:r w:rsidR="00A24D46">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A24D4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24D46">
            <w:rPr>
              <w:rFonts w:cs="B Nazanin"/>
              <w:b/>
              <w:bCs/>
              <w:sz w:val="28"/>
              <w:szCs w:val="28"/>
              <w:rtl/>
              <w:lang w:bidi="fa-IR"/>
            </w:rPr>
            <w:fldChar w:fldCharType="separate"/>
          </w:r>
          <w:r w:rsidR="00B4526E" w:rsidRPr="00B4526E">
            <w:rPr>
              <w:rFonts w:cs="B Nazanin"/>
              <w:noProof/>
              <w:sz w:val="28"/>
              <w:szCs w:val="28"/>
              <w:lang w:bidi="fa-IR"/>
            </w:rPr>
            <w:t>(Anthony Fader, 2011)</w:t>
          </w:r>
          <w:r w:rsidR="00A24D46">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17</w:t>
      </w:r>
      <w:r w:rsidR="00A24D46">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19</w:t>
      </w:r>
      <w:r w:rsidR="00A24D46">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Etzioni M. B., 2008</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A24D4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24D46" w:rsidRPr="00D90C55">
            <w:rPr>
              <w:rFonts w:cs="B Nazanin"/>
              <w:b/>
              <w:bCs/>
              <w:sz w:val="28"/>
              <w:szCs w:val="28"/>
              <w:rtl/>
              <w:lang w:bidi="fa-IR"/>
            </w:rPr>
            <w:fldChar w:fldCharType="separate"/>
          </w:r>
          <w:r w:rsidR="00B4526E" w:rsidRPr="00B4526E">
            <w:rPr>
              <w:rFonts w:cs="B Nazanin"/>
              <w:noProof/>
              <w:sz w:val="28"/>
              <w:szCs w:val="28"/>
              <w:lang w:bidi="fa-IR"/>
            </w:rPr>
            <w:t>(Etzioni O. a., 2011)</w:t>
          </w:r>
          <w:r w:rsidR="00A24D46"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B4526E" w:rsidRPr="00B4526E">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McCallum, 2002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20</w:t>
      </w:r>
      <w:r w:rsidR="00A24D46">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21</w:t>
      </w:r>
      <w:r w:rsidR="00A24D46">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80"/>
      </w:r>
      <w:r>
        <w:rPr>
          <w:rFonts w:cs="B Nazanin" w:hint="cs"/>
          <w:b/>
          <w:bCs/>
          <w:sz w:val="28"/>
          <w:szCs w:val="28"/>
          <w:rtl/>
          <w:lang w:bidi="fa-IR"/>
        </w:rPr>
        <w:t xml:space="preserve"> </w:t>
      </w:r>
      <w:sdt>
        <w:sdtPr>
          <w:rPr>
            <w:rFonts w:cs="B Nazanin" w:hint="cs"/>
            <w:sz w:val="28"/>
            <w:szCs w:val="28"/>
            <w:rtl/>
            <w:lang w:bidi="fa-IR"/>
          </w:rPr>
          <w:id w:val="3363819"/>
          <w:citation/>
        </w:sdtPr>
        <w:sdtContent>
          <w:r w:rsidR="00A24D46">
            <w:rPr>
              <w:rFonts w:cs="B Nazanin"/>
              <w:sz w:val="28"/>
              <w:szCs w:val="28"/>
              <w:rtl/>
              <w:lang w:bidi="fa-IR"/>
            </w:rPr>
            <w:fldChar w:fldCharType="begin"/>
          </w:r>
          <w:r>
            <w:rPr>
              <w:rFonts w:cs="B Nazanin"/>
              <w:sz w:val="28"/>
              <w:szCs w:val="28"/>
              <w:lang w:bidi="fa-IR"/>
            </w:rPr>
            <w:instrText xml:space="preserve">CITATION Placeholder1 \l 1033 </w:instrText>
          </w:r>
          <w:r w:rsidR="00A24D46">
            <w:rPr>
              <w:rFonts w:cs="B Nazanin"/>
              <w:sz w:val="28"/>
              <w:szCs w:val="28"/>
              <w:rtl/>
              <w:lang w:bidi="fa-IR"/>
            </w:rPr>
            <w:fldChar w:fldCharType="separate"/>
          </w:r>
          <w:r w:rsidR="00B4526E" w:rsidRPr="00B4526E">
            <w:rPr>
              <w:rFonts w:cs="B Nazanin"/>
              <w:noProof/>
              <w:sz w:val="28"/>
              <w:szCs w:val="28"/>
              <w:lang w:bidi="fa-IR"/>
            </w:rPr>
            <w:t>(Schmitz M. a., 2012)</w:t>
          </w:r>
          <w:r w:rsidR="00A24D46">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B4526E" w:rsidRPr="00B4526E">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B4526E" w:rsidRPr="00B4526E">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5</w:t>
      </w:r>
      <w:r w:rsidR="00A24D46">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22</w:t>
      </w:r>
      <w:r w:rsidR="00A24D46">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B4526E" w:rsidRPr="00B4526E">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B4526E" w:rsidRPr="00B4526E">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B4526E" w:rsidRPr="00B4526E">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B4526E" w:rsidRPr="00B4526E">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B4526E" w:rsidRPr="00B4526E">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F70AE9">
      <w:pPr>
        <w:pStyle w:val="ListParagraph"/>
        <w:numPr>
          <w:ilvl w:val="0"/>
          <w:numId w:val="41"/>
        </w:numPr>
        <w:bidi/>
        <w:rPr>
          <w:rFonts w:cs="B Nazanin"/>
          <w:sz w:val="28"/>
          <w:szCs w:val="28"/>
          <w:lang w:bidi="fa-IR"/>
        </w:rPr>
      </w:pPr>
      <w:r>
        <w:rPr>
          <w:rFonts w:cs="B Nazanin" w:hint="cs"/>
          <w:sz w:val="28"/>
          <w:szCs w:val="28"/>
          <w:rtl/>
          <w:lang w:bidi="fa-IR"/>
        </w:rPr>
        <w:t>یادگیری با ناظر</w:t>
      </w:r>
    </w:p>
    <w:p w:rsidR="00A7465E" w:rsidRDefault="002A0C9B" w:rsidP="00A7465E">
      <w:pPr>
        <w:pStyle w:val="ListParagraph"/>
        <w:numPr>
          <w:ilvl w:val="0"/>
          <w:numId w:val="41"/>
        </w:numPr>
        <w:bidi/>
        <w:rPr>
          <w:rFonts w:cs="B Nazanin"/>
          <w:sz w:val="28"/>
          <w:szCs w:val="28"/>
          <w:lang w:bidi="fa-IR"/>
        </w:rPr>
      </w:pPr>
      <w:r>
        <w:rPr>
          <w:rFonts w:cs="B Nazanin" w:hint="cs"/>
          <w:sz w:val="28"/>
          <w:szCs w:val="28"/>
          <w:rtl/>
          <w:lang w:bidi="fa-IR"/>
        </w:rPr>
        <w:t>نظارت دور</w:t>
      </w:r>
    </w:p>
    <w:p w:rsidR="002A0C9B" w:rsidRDefault="002A0C9B" w:rsidP="002A0C9B">
      <w:pPr>
        <w:pStyle w:val="ListParagraph"/>
        <w:numPr>
          <w:ilvl w:val="0"/>
          <w:numId w:val="41"/>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31" w:name="_Ref40710310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7</w:t>
      </w:r>
      <w:r w:rsidR="00A24D46">
        <w:rPr>
          <w:rtl/>
        </w:rPr>
        <w:fldChar w:fldCharType="end"/>
      </w:r>
      <w:bookmarkEnd w:id="31"/>
      <w:r>
        <w:rPr>
          <w:rFonts w:hint="cs"/>
          <w:rtl/>
        </w:rPr>
        <w:t xml:space="preserve"> مقایسه پنج دسته روش های کلی استخراج روابط مفهومی از متن</w:t>
      </w:r>
    </w:p>
    <w:p w:rsidR="00643DD9" w:rsidRDefault="00643DD9" w:rsidP="00643DD9">
      <w:pPr>
        <w:pStyle w:val="ListParagraph"/>
        <w:bidi/>
        <w:ind w:left="0"/>
        <w:rPr>
          <w:rFonts w:cs="B Nazanin"/>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lastRenderedPageBreak/>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w:t>
            </w:r>
            <w:r w:rsidR="00494A4D">
              <w:rPr>
                <w:rFonts w:cs="B Zar" w:hint="cs"/>
                <w:b w:val="0"/>
                <w:bCs w:val="0"/>
                <w:rtl/>
                <w:lang w:bidi="fa-IR"/>
              </w:rPr>
              <w:lastRenderedPageBreak/>
              <w:t xml:space="preserve">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lastRenderedPageBreak/>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075593" w:rsidRPr="00075593">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32" w:name="_Ref40710005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8</w:t>
      </w:r>
      <w:r w:rsidR="00A24D46">
        <w:rPr>
          <w:rtl/>
        </w:rPr>
        <w:fldChar w:fldCharType="end"/>
      </w:r>
      <w:bookmarkEnd w:id="3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Pr="00802526">
        <w:rPr>
          <w:rFonts w:cs="B Nazanin" w:hint="eastAsia"/>
          <w:sz w:val="28"/>
          <w:szCs w:val="28"/>
          <w:rtl/>
          <w:lang w:bidi="fa-IR"/>
        </w:rPr>
        <w:t>جدول</w:t>
      </w:r>
      <w:r w:rsidRPr="00802526">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5"/>
      </w:r>
      <w:r>
        <w:rPr>
          <w:rFonts w:cs="B Nazanin" w:hint="cs"/>
          <w:sz w:val="28"/>
          <w:szCs w:val="28"/>
          <w:rtl/>
          <w:lang w:bidi="fa-IR"/>
        </w:rPr>
        <w:t xml:space="preserve"> (روابط طبقه ای</w:t>
      </w:r>
      <w:r>
        <w:rPr>
          <w:rStyle w:val="FootnoteReference"/>
          <w:rFonts w:cs="B Nazanin"/>
          <w:sz w:val="28"/>
          <w:szCs w:val="28"/>
          <w:rtl/>
          <w:lang w:bidi="fa-IR"/>
        </w:rPr>
        <w:footnoteReference w:id="96"/>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7"/>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8"/>
      </w:r>
      <w:r w:rsidR="000E656C">
        <w:rPr>
          <w:rFonts w:cs="B Nazanin" w:hint="cs"/>
          <w:sz w:val="28"/>
          <w:szCs w:val="28"/>
          <w:rtl/>
          <w:lang w:bidi="fa-IR"/>
        </w:rPr>
        <w:t>، هم شکلی</w:t>
      </w:r>
      <w:r w:rsidR="00476754">
        <w:rPr>
          <w:rStyle w:val="FootnoteReference"/>
          <w:rFonts w:cs="B Nazanin"/>
          <w:sz w:val="28"/>
          <w:szCs w:val="28"/>
          <w:rtl/>
          <w:lang w:bidi="fa-IR"/>
        </w:rPr>
        <w:footnoteReference w:id="99"/>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0"/>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1"/>
      </w:r>
      <w:r w:rsidR="000E656C">
        <w:rPr>
          <w:rFonts w:cs="B Nazanin" w:hint="cs"/>
          <w:sz w:val="28"/>
          <w:szCs w:val="28"/>
          <w:rtl/>
          <w:lang w:bidi="fa-IR"/>
        </w:rPr>
        <w:t>، استعاره</w:t>
      </w:r>
      <w:r w:rsidR="00476754">
        <w:rPr>
          <w:rStyle w:val="FootnoteReference"/>
          <w:rFonts w:cs="B Nazanin"/>
          <w:sz w:val="28"/>
          <w:szCs w:val="28"/>
          <w:rtl/>
          <w:lang w:bidi="fa-IR"/>
        </w:rPr>
        <w:footnoteReference w:id="102"/>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4"/>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5"/>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6"/>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7"/>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8"/>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B4526E" w:rsidRPr="00B4526E">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a.,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9"/>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Rasooli, 2013</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B4526E" w:rsidRPr="00B4526E">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Amiri, 2007</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Mohammad Sadegh Rasooli,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Goldhahn, 2012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D60EA2">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0"/>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1"/>
      </w:r>
      <w:r w:rsidR="00D60EA2">
        <w:rPr>
          <w:rFonts w:cs="B Nazanin" w:hint="cs"/>
          <w:sz w:val="28"/>
          <w:szCs w:val="28"/>
          <w:rtl/>
          <w:lang w:bidi="fa-IR"/>
        </w:rPr>
        <w:t>.</w:t>
      </w:r>
    </w:p>
    <w:p w:rsidR="00921B2C" w:rsidRDefault="009D689B" w:rsidP="00921B2C">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2"/>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D584D">
      <w:pPr>
        <w:pStyle w:val="ListParagraph"/>
        <w:numPr>
          <w:ilvl w:val="0"/>
          <w:numId w:val="37"/>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D584D">
      <w:pPr>
        <w:pStyle w:val="ListParagraph"/>
        <w:numPr>
          <w:ilvl w:val="0"/>
          <w:numId w:val="37"/>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0D6338">
      <w:pPr>
        <w:pStyle w:val="ListParagraph"/>
        <w:numPr>
          <w:ilvl w:val="0"/>
          <w:numId w:val="37"/>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C77395">
      <w:pPr>
        <w:pStyle w:val="ListParagraph"/>
        <w:numPr>
          <w:ilvl w:val="0"/>
          <w:numId w:val="37"/>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3"/>
      </w:r>
      <w:r w:rsidR="00962B52">
        <w:rPr>
          <w:rFonts w:cs="B Nazanin" w:hint="cs"/>
          <w:sz w:val="28"/>
          <w:szCs w:val="28"/>
          <w:rtl/>
          <w:lang w:bidi="fa-IR"/>
        </w:rPr>
        <w:t xml:space="preserve"> قرار بگیرد. </w:t>
      </w:r>
    </w:p>
    <w:p w:rsidR="00BA30DA" w:rsidRDefault="00902956" w:rsidP="00EA3CD8">
      <w:pPr>
        <w:pStyle w:val="ListParagraph"/>
        <w:numPr>
          <w:ilvl w:val="0"/>
          <w:numId w:val="37"/>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BA30DA">
      <w:pPr>
        <w:pStyle w:val="ListParagraph"/>
        <w:numPr>
          <w:ilvl w:val="0"/>
          <w:numId w:val="37"/>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F02232">
      <w:pPr>
        <w:pStyle w:val="ListParagraph"/>
        <w:numPr>
          <w:ilvl w:val="0"/>
          <w:numId w:val="38"/>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B4526E" w:rsidRPr="00B4526E">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352CBC">
      <w:pPr>
        <w:pStyle w:val="ListParagraph"/>
        <w:numPr>
          <w:ilvl w:val="0"/>
          <w:numId w:val="38"/>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B4526E" w:rsidRPr="00B4526E">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4C7875">
      <w:pPr>
        <w:pStyle w:val="ListParagraph"/>
        <w:numPr>
          <w:ilvl w:val="0"/>
          <w:numId w:val="38"/>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DD0721">
      <w:pPr>
        <w:pStyle w:val="ListParagraph"/>
        <w:numPr>
          <w:ilvl w:val="0"/>
          <w:numId w:val="38"/>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0B5C39">
      <w:pPr>
        <w:pStyle w:val="ListParagraph"/>
        <w:numPr>
          <w:ilvl w:val="0"/>
          <w:numId w:val="38"/>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DF263D">
      <w:pPr>
        <w:pStyle w:val="ListParagraph"/>
        <w:numPr>
          <w:ilvl w:val="0"/>
          <w:numId w:val="38"/>
        </w:numPr>
        <w:bidi/>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B193D">
      <w:pPr>
        <w:pStyle w:val="ListParagraph"/>
        <w:numPr>
          <w:ilvl w:val="0"/>
          <w:numId w:val="39"/>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B4526E" w:rsidRPr="00B4526E">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D912E8">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های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BD12CC">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lastRenderedPageBreak/>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5pt;height:336.2pt" o:ole="">
            <v:imagedata r:id="rId43" o:title=""/>
          </v:shape>
          <o:OLEObject Type="Embed" ProgID="PBrush" ShapeID="_x0000_i1025" DrawAspect="Content" ObjectID="_1481182111"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4B9" w:rsidRDefault="00A864B9" w:rsidP="00ED59F5">
      <w:pPr>
        <w:spacing w:after="0" w:line="240" w:lineRule="auto"/>
      </w:pPr>
      <w:r>
        <w:separator/>
      </w:r>
    </w:p>
  </w:endnote>
  <w:endnote w:type="continuationSeparator" w:id="0">
    <w:p w:rsidR="00A864B9" w:rsidRDefault="00A864B9"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4B9" w:rsidRDefault="00A864B9" w:rsidP="00ED59F5">
      <w:pPr>
        <w:spacing w:after="0" w:line="240" w:lineRule="auto"/>
      </w:pPr>
      <w:r>
        <w:separator/>
      </w:r>
    </w:p>
  </w:footnote>
  <w:footnote w:type="continuationSeparator" w:id="0">
    <w:p w:rsidR="00A864B9" w:rsidRDefault="00A864B9" w:rsidP="00ED59F5">
      <w:pPr>
        <w:spacing w:after="0" w:line="240" w:lineRule="auto"/>
      </w:pPr>
      <w:r>
        <w:continuationSeparator/>
      </w:r>
    </w:p>
  </w:footnote>
  <w:footnote w:id="1">
    <w:p w:rsidR="00A864B9" w:rsidRDefault="00A864B9"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A864B9" w:rsidRDefault="00A864B9" w:rsidP="001E5EE3">
      <w:pPr>
        <w:pStyle w:val="FootnoteText"/>
        <w:rPr>
          <w:lang w:bidi="fa-IR"/>
        </w:rPr>
      </w:pPr>
      <w:r>
        <w:rPr>
          <w:rStyle w:val="FootnoteReference"/>
        </w:rPr>
        <w:footnoteRef/>
      </w:r>
      <w:r>
        <w:t xml:space="preserve"> </w:t>
      </w:r>
      <w:r>
        <w:rPr>
          <w:lang w:bidi="fa-IR"/>
        </w:rPr>
        <w:t xml:space="preserve">Document Retrieval </w:t>
      </w:r>
    </w:p>
  </w:footnote>
  <w:footnote w:id="3">
    <w:p w:rsidR="00A864B9" w:rsidRDefault="00A864B9">
      <w:pPr>
        <w:pStyle w:val="FootnoteText"/>
        <w:rPr>
          <w:rtl/>
          <w:lang w:bidi="fa-IR"/>
        </w:rPr>
      </w:pPr>
      <w:r>
        <w:rPr>
          <w:rStyle w:val="FootnoteReference"/>
        </w:rPr>
        <w:footnoteRef/>
      </w:r>
      <w:r>
        <w:t xml:space="preserve"> </w:t>
      </w:r>
      <w:r>
        <w:rPr>
          <w:lang w:bidi="fa-IR"/>
        </w:rPr>
        <w:t>Information extraction (IE)</w:t>
      </w:r>
    </w:p>
  </w:footnote>
  <w:footnote w:id="4">
    <w:p w:rsidR="00A864B9" w:rsidRDefault="00A864B9">
      <w:pPr>
        <w:pStyle w:val="FootnoteText"/>
      </w:pPr>
      <w:r>
        <w:rPr>
          <w:rStyle w:val="FootnoteReference"/>
        </w:rPr>
        <w:footnoteRef/>
      </w:r>
      <w:r>
        <w:t xml:space="preserve"> Open information extraction (Open IE)</w:t>
      </w:r>
    </w:p>
  </w:footnote>
  <w:footnote w:id="5">
    <w:p w:rsidR="00A864B9" w:rsidRDefault="00A864B9" w:rsidP="00D269E5">
      <w:pPr>
        <w:pStyle w:val="FootnoteText"/>
        <w:rPr>
          <w:lang w:bidi="fa-IR"/>
        </w:rPr>
      </w:pPr>
      <w:r>
        <w:rPr>
          <w:rStyle w:val="FootnoteReference"/>
        </w:rPr>
        <w:footnoteRef/>
      </w:r>
      <w:r>
        <w:rPr>
          <w:lang w:bidi="fa-IR"/>
        </w:rPr>
        <w:t xml:space="preserve"> Part of speech tags (POS)</w:t>
      </w:r>
    </w:p>
  </w:footnote>
  <w:footnote w:id="6">
    <w:p w:rsidR="00A864B9" w:rsidRDefault="00A864B9" w:rsidP="00D269E5">
      <w:pPr>
        <w:pStyle w:val="FootnoteText"/>
        <w:rPr>
          <w:lang w:bidi="fa-IR"/>
        </w:rPr>
      </w:pPr>
      <w:r>
        <w:rPr>
          <w:rStyle w:val="FootnoteReference"/>
        </w:rPr>
        <w:footnoteRef/>
      </w:r>
      <w:r>
        <w:rPr>
          <w:lang w:bidi="fa-IR"/>
        </w:rPr>
        <w:t xml:space="preserve"> Clear factual information</w:t>
      </w:r>
    </w:p>
  </w:footnote>
  <w:footnote w:id="7">
    <w:p w:rsidR="00A864B9" w:rsidRDefault="00A864B9">
      <w:pPr>
        <w:pStyle w:val="FootnoteText"/>
        <w:rPr>
          <w:lang w:bidi="fa-IR"/>
        </w:rPr>
      </w:pPr>
      <w:r>
        <w:rPr>
          <w:rStyle w:val="FootnoteReference"/>
        </w:rPr>
        <w:footnoteRef/>
      </w:r>
      <w:r>
        <w:t xml:space="preserve"> </w:t>
      </w:r>
      <w:r>
        <w:rPr>
          <w:lang w:bidi="fa-IR"/>
        </w:rPr>
        <w:t>Open information extraction (open IE)</w:t>
      </w:r>
    </w:p>
  </w:footnote>
  <w:footnote w:id="8">
    <w:p w:rsidR="00A864B9" w:rsidRDefault="00A864B9">
      <w:pPr>
        <w:pStyle w:val="FootnoteText"/>
        <w:rPr>
          <w:lang w:bidi="fa-IR"/>
        </w:rPr>
      </w:pPr>
      <w:r>
        <w:rPr>
          <w:rStyle w:val="FootnoteReference"/>
        </w:rPr>
        <w:footnoteRef/>
      </w:r>
      <w:r>
        <w:t xml:space="preserve"> </w:t>
      </w:r>
      <w:r>
        <w:rPr>
          <w:lang w:bidi="fa-IR"/>
        </w:rPr>
        <w:t xml:space="preserve">Selectional preferences </w:t>
      </w:r>
    </w:p>
  </w:footnote>
  <w:footnote w:id="9">
    <w:p w:rsidR="00A864B9" w:rsidRDefault="00A864B9">
      <w:pPr>
        <w:pStyle w:val="FootnoteText"/>
        <w:rPr>
          <w:lang w:bidi="fa-IR"/>
        </w:rPr>
      </w:pPr>
      <w:r>
        <w:rPr>
          <w:rStyle w:val="FootnoteReference"/>
        </w:rPr>
        <w:footnoteRef/>
      </w:r>
      <w:r>
        <w:t xml:space="preserve"> </w:t>
      </w:r>
      <w:r>
        <w:rPr>
          <w:lang w:bidi="fa-IR"/>
        </w:rPr>
        <w:t xml:space="preserve">Common sense knowledge </w:t>
      </w:r>
    </w:p>
  </w:footnote>
  <w:footnote w:id="10">
    <w:p w:rsidR="00A864B9" w:rsidRDefault="00A864B9">
      <w:pPr>
        <w:pStyle w:val="FootnoteText"/>
        <w:rPr>
          <w:lang w:bidi="fa-IR"/>
        </w:rPr>
      </w:pPr>
      <w:r>
        <w:rPr>
          <w:rStyle w:val="FootnoteReference"/>
        </w:rPr>
        <w:footnoteRef/>
      </w:r>
      <w:r>
        <w:t xml:space="preserve"> </w:t>
      </w:r>
      <w:r>
        <w:rPr>
          <w:lang w:bidi="fa-IR"/>
        </w:rPr>
        <w:t xml:space="preserve">Textual entailment </w:t>
      </w:r>
    </w:p>
  </w:footnote>
  <w:footnote w:id="11">
    <w:p w:rsidR="00A864B9" w:rsidRDefault="00A864B9">
      <w:pPr>
        <w:pStyle w:val="FootnoteText"/>
        <w:rPr>
          <w:lang w:bidi="fa-IR"/>
        </w:rPr>
      </w:pPr>
      <w:r>
        <w:rPr>
          <w:rStyle w:val="FootnoteReference"/>
        </w:rPr>
        <w:footnoteRef/>
      </w:r>
      <w:r>
        <w:t xml:space="preserve"> </w:t>
      </w:r>
      <w:r>
        <w:rPr>
          <w:lang w:bidi="fa-IR"/>
        </w:rPr>
        <w:t xml:space="preserve">Ontology </w:t>
      </w:r>
    </w:p>
  </w:footnote>
  <w:footnote w:id="12">
    <w:p w:rsidR="00A864B9" w:rsidRDefault="00A864B9">
      <w:pPr>
        <w:pStyle w:val="FootnoteText"/>
        <w:rPr>
          <w:rtl/>
          <w:lang w:bidi="fa-IR"/>
        </w:rPr>
      </w:pPr>
      <w:r>
        <w:rPr>
          <w:rStyle w:val="FootnoteReference"/>
        </w:rPr>
        <w:footnoteRef/>
      </w:r>
      <w:r>
        <w:t xml:space="preserve"> Named entity recognition (NER)</w:t>
      </w:r>
    </w:p>
  </w:footnote>
  <w:footnote w:id="13">
    <w:p w:rsidR="00A864B9" w:rsidRDefault="00A864B9" w:rsidP="00926AEB">
      <w:pPr>
        <w:pStyle w:val="FootnoteText"/>
        <w:rPr>
          <w:rtl/>
          <w:lang w:bidi="fa-IR"/>
        </w:rPr>
      </w:pPr>
      <w:r>
        <w:rPr>
          <w:rStyle w:val="FootnoteReference"/>
        </w:rPr>
        <w:footnoteRef/>
      </w:r>
      <w:r>
        <w:rPr>
          <w:lang w:bidi="fa-IR"/>
        </w:rPr>
        <w:t xml:space="preserve">Entity </w:t>
      </w:r>
    </w:p>
  </w:footnote>
  <w:footnote w:id="14">
    <w:p w:rsidR="00A864B9" w:rsidRDefault="00A864B9" w:rsidP="00926AEB">
      <w:pPr>
        <w:pStyle w:val="FootnoteText"/>
        <w:rPr>
          <w:rtl/>
          <w:lang w:bidi="fa-IR"/>
        </w:rPr>
      </w:pPr>
      <w:r>
        <w:rPr>
          <w:rStyle w:val="FootnoteReference"/>
        </w:rPr>
        <w:footnoteRef/>
      </w:r>
      <w:r>
        <w:rPr>
          <w:lang w:bidi="fa-IR"/>
        </w:rPr>
        <w:t>Sentiment analysis (opinion mining)</w:t>
      </w:r>
    </w:p>
  </w:footnote>
  <w:footnote w:id="15">
    <w:p w:rsidR="00A864B9" w:rsidRDefault="00A864B9">
      <w:pPr>
        <w:pStyle w:val="FootnoteText"/>
        <w:rPr>
          <w:lang w:bidi="fa-IR"/>
        </w:rPr>
      </w:pPr>
      <w:r>
        <w:rPr>
          <w:rStyle w:val="FootnoteReference"/>
        </w:rPr>
        <w:footnoteRef/>
      </w:r>
      <w:r>
        <w:t xml:space="preserve"> </w:t>
      </w:r>
      <w:r>
        <w:rPr>
          <w:lang w:bidi="fa-IR"/>
        </w:rPr>
        <w:t>Sequence labeling</w:t>
      </w:r>
    </w:p>
  </w:footnote>
  <w:footnote w:id="16">
    <w:p w:rsidR="00A864B9" w:rsidRDefault="00A864B9"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A864B9" w:rsidRDefault="00A864B9" w:rsidP="0056383E">
      <w:pPr>
        <w:pStyle w:val="FootnoteText"/>
        <w:rPr>
          <w:lang w:bidi="fa-IR"/>
        </w:rPr>
      </w:pPr>
      <w:r>
        <w:rPr>
          <w:rStyle w:val="FootnoteReference"/>
        </w:rPr>
        <w:footnoteRef/>
      </w:r>
      <w:r>
        <w:t xml:space="preserve"> </w:t>
      </w:r>
      <w:r>
        <w:rPr>
          <w:lang w:bidi="fa-IR"/>
        </w:rPr>
        <w:t xml:space="preserve">Generative models </w:t>
      </w:r>
    </w:p>
  </w:footnote>
  <w:footnote w:id="18">
    <w:p w:rsidR="00A864B9" w:rsidRDefault="00A864B9" w:rsidP="0056383E">
      <w:pPr>
        <w:pStyle w:val="FootnoteText"/>
        <w:rPr>
          <w:lang w:bidi="fa-IR"/>
        </w:rPr>
      </w:pPr>
      <w:r>
        <w:rPr>
          <w:rStyle w:val="FootnoteReference"/>
        </w:rPr>
        <w:footnoteRef/>
      </w:r>
      <w:r>
        <w:t xml:space="preserve"> </w:t>
      </w:r>
      <w:r>
        <w:rPr>
          <w:lang w:bidi="fa-IR"/>
        </w:rPr>
        <w:t xml:space="preserve">Naïve Bayes </w:t>
      </w:r>
    </w:p>
  </w:footnote>
  <w:footnote w:id="19">
    <w:p w:rsidR="00A864B9" w:rsidRDefault="00A864B9" w:rsidP="0056383E">
      <w:pPr>
        <w:pStyle w:val="FootnoteText"/>
        <w:rPr>
          <w:lang w:bidi="fa-IR"/>
        </w:rPr>
      </w:pPr>
      <w:r>
        <w:rPr>
          <w:rStyle w:val="FootnoteReference"/>
        </w:rPr>
        <w:footnoteRef/>
      </w:r>
      <w:r>
        <w:t xml:space="preserve"> </w:t>
      </w:r>
      <w:r>
        <w:rPr>
          <w:lang w:bidi="fa-IR"/>
        </w:rPr>
        <w:t xml:space="preserve">Language models </w:t>
      </w:r>
    </w:p>
  </w:footnote>
  <w:footnote w:id="20">
    <w:p w:rsidR="00A864B9" w:rsidRDefault="00A864B9"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A864B9" w:rsidRDefault="00A864B9" w:rsidP="0056383E">
      <w:pPr>
        <w:pStyle w:val="FootnoteText"/>
        <w:rPr>
          <w:lang w:bidi="fa-IR"/>
        </w:rPr>
      </w:pPr>
      <w:r>
        <w:rPr>
          <w:rStyle w:val="FootnoteReference"/>
        </w:rPr>
        <w:footnoteRef/>
      </w:r>
      <w:r>
        <w:t xml:space="preserve"> </w:t>
      </w:r>
      <w:r>
        <w:rPr>
          <w:lang w:bidi="fa-IR"/>
        </w:rPr>
        <w:t xml:space="preserve">Joint distribution </w:t>
      </w:r>
    </w:p>
  </w:footnote>
  <w:footnote w:id="22">
    <w:p w:rsidR="00A864B9" w:rsidRDefault="00A864B9" w:rsidP="0056383E">
      <w:pPr>
        <w:pStyle w:val="FootnoteText"/>
        <w:rPr>
          <w:lang w:bidi="fa-IR"/>
        </w:rPr>
      </w:pPr>
      <w:r>
        <w:rPr>
          <w:rStyle w:val="FootnoteReference"/>
        </w:rPr>
        <w:footnoteRef/>
      </w:r>
      <w:r>
        <w:t xml:space="preserve"> </w:t>
      </w:r>
      <w:r>
        <w:rPr>
          <w:lang w:bidi="fa-IR"/>
        </w:rPr>
        <w:t>N-gram model</w:t>
      </w:r>
    </w:p>
  </w:footnote>
  <w:footnote w:id="23">
    <w:p w:rsidR="00A864B9" w:rsidRDefault="00A864B9" w:rsidP="0056383E">
      <w:pPr>
        <w:pStyle w:val="FootnoteText"/>
        <w:rPr>
          <w:lang w:bidi="fa-IR"/>
        </w:rPr>
      </w:pPr>
      <w:r>
        <w:rPr>
          <w:rStyle w:val="FootnoteReference"/>
        </w:rPr>
        <w:footnoteRef/>
      </w:r>
      <w:r>
        <w:t xml:space="preserve"> </w:t>
      </w:r>
      <w:r>
        <w:rPr>
          <w:lang w:bidi="fa-IR"/>
        </w:rPr>
        <w:t xml:space="preserve">Hidden Markov model </w:t>
      </w:r>
    </w:p>
  </w:footnote>
  <w:footnote w:id="24">
    <w:p w:rsidR="00A864B9" w:rsidRDefault="00A864B9" w:rsidP="0056383E">
      <w:pPr>
        <w:pStyle w:val="FootnoteText"/>
        <w:rPr>
          <w:lang w:bidi="fa-IR"/>
        </w:rPr>
      </w:pPr>
      <w:r>
        <w:rPr>
          <w:rStyle w:val="FootnoteReference"/>
        </w:rPr>
        <w:footnoteRef/>
      </w:r>
      <w:r>
        <w:t xml:space="preserve"> </w:t>
      </w:r>
      <w:r>
        <w:rPr>
          <w:lang w:bidi="fa-IR"/>
        </w:rPr>
        <w:t xml:space="preserve">Logistic regression </w:t>
      </w:r>
    </w:p>
  </w:footnote>
  <w:footnote w:id="25">
    <w:p w:rsidR="00A864B9" w:rsidRDefault="00A864B9"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A864B9" w:rsidRDefault="00A864B9"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A864B9" w:rsidRDefault="00A864B9" w:rsidP="0056383E">
      <w:pPr>
        <w:pStyle w:val="FootnoteText"/>
        <w:rPr>
          <w:rtl/>
          <w:lang w:bidi="fa-IR"/>
        </w:rPr>
      </w:pPr>
      <w:r>
        <w:rPr>
          <w:rStyle w:val="FootnoteReference"/>
        </w:rPr>
        <w:footnoteRef/>
      </w:r>
      <w:r>
        <w:t xml:space="preserve"> Word sense disambiguation </w:t>
      </w:r>
    </w:p>
  </w:footnote>
  <w:footnote w:id="28">
    <w:p w:rsidR="00A864B9" w:rsidRDefault="00A864B9" w:rsidP="0056383E">
      <w:pPr>
        <w:pStyle w:val="FootnoteText"/>
        <w:rPr>
          <w:lang w:bidi="fa-IR"/>
        </w:rPr>
      </w:pPr>
      <w:r>
        <w:rPr>
          <w:rStyle w:val="FootnoteReference"/>
        </w:rPr>
        <w:footnoteRef/>
      </w:r>
      <w:r>
        <w:t xml:space="preserve"> </w:t>
      </w:r>
      <w:r>
        <w:rPr>
          <w:lang w:bidi="fa-IR"/>
        </w:rPr>
        <w:t xml:space="preserve">Smoothing </w:t>
      </w:r>
    </w:p>
  </w:footnote>
  <w:footnote w:id="29">
    <w:p w:rsidR="00A864B9" w:rsidRDefault="00A864B9" w:rsidP="0056383E">
      <w:pPr>
        <w:pStyle w:val="FootnoteText"/>
        <w:rPr>
          <w:rtl/>
          <w:lang w:bidi="fa-IR"/>
        </w:rPr>
      </w:pPr>
      <w:r>
        <w:rPr>
          <w:rStyle w:val="FootnoteReference"/>
        </w:rPr>
        <w:footnoteRef/>
      </w:r>
      <w:r>
        <w:t xml:space="preserve"> </w:t>
      </w:r>
      <w:r>
        <w:rPr>
          <w:lang w:bidi="fa-IR"/>
        </w:rPr>
        <w:t xml:space="preserve">Overfitting </w:t>
      </w:r>
    </w:p>
  </w:footnote>
  <w:footnote w:id="30">
    <w:p w:rsidR="00A864B9" w:rsidRDefault="00A864B9" w:rsidP="0056383E">
      <w:pPr>
        <w:pStyle w:val="FootnoteText"/>
        <w:rPr>
          <w:lang w:bidi="fa-IR"/>
        </w:rPr>
      </w:pPr>
      <w:r>
        <w:rPr>
          <w:rStyle w:val="FootnoteReference"/>
        </w:rPr>
        <w:footnoteRef/>
      </w:r>
      <w:r>
        <w:t xml:space="preserve"> </w:t>
      </w:r>
      <w:r>
        <w:rPr>
          <w:lang w:bidi="fa-IR"/>
        </w:rPr>
        <w:t xml:space="preserve">Feature </w:t>
      </w:r>
    </w:p>
  </w:footnote>
  <w:footnote w:id="31">
    <w:p w:rsidR="00A864B9" w:rsidRDefault="00A864B9" w:rsidP="0056383E">
      <w:pPr>
        <w:pStyle w:val="FootnoteText"/>
        <w:rPr>
          <w:rtl/>
          <w:lang w:bidi="fa-IR"/>
        </w:rPr>
      </w:pPr>
      <w:r>
        <w:rPr>
          <w:rStyle w:val="FootnoteReference"/>
        </w:rPr>
        <w:footnoteRef/>
      </w:r>
      <w:r>
        <w:t xml:space="preserve"> </w:t>
      </w:r>
      <w:r>
        <w:rPr>
          <w:lang w:bidi="fa-IR"/>
        </w:rPr>
        <w:t xml:space="preserve">Expected value </w:t>
      </w:r>
    </w:p>
  </w:footnote>
  <w:footnote w:id="32">
    <w:p w:rsidR="00A864B9" w:rsidRDefault="00A864B9" w:rsidP="0056383E">
      <w:pPr>
        <w:pStyle w:val="FootnoteText"/>
        <w:rPr>
          <w:lang w:bidi="fa-IR"/>
        </w:rPr>
      </w:pPr>
      <w:r>
        <w:rPr>
          <w:rStyle w:val="FootnoteReference"/>
        </w:rPr>
        <w:footnoteRef/>
      </w:r>
      <w:r>
        <w:t xml:space="preserve"> </w:t>
      </w:r>
      <w:r>
        <w:rPr>
          <w:lang w:bidi="fa-IR"/>
        </w:rPr>
        <w:t xml:space="preserve">Matching predicate </w:t>
      </w:r>
    </w:p>
  </w:footnote>
  <w:footnote w:id="33">
    <w:p w:rsidR="00A864B9" w:rsidRDefault="00A864B9" w:rsidP="0056383E">
      <w:pPr>
        <w:pStyle w:val="FootnoteText"/>
        <w:rPr>
          <w:lang w:bidi="fa-IR"/>
        </w:rPr>
      </w:pPr>
      <w:r>
        <w:rPr>
          <w:rStyle w:val="FootnoteReference"/>
        </w:rPr>
        <w:footnoteRef/>
      </w:r>
      <w:r>
        <w:t xml:space="preserve"> </w:t>
      </w:r>
      <w:r>
        <w:rPr>
          <w:lang w:bidi="fa-IR"/>
        </w:rPr>
        <w:t xml:space="preserve">Text categorization </w:t>
      </w:r>
    </w:p>
  </w:footnote>
  <w:footnote w:id="34">
    <w:p w:rsidR="00A864B9" w:rsidRDefault="00A864B9" w:rsidP="0056383E">
      <w:pPr>
        <w:pStyle w:val="FootnoteText"/>
        <w:rPr>
          <w:lang w:bidi="fa-IR"/>
        </w:rPr>
      </w:pPr>
      <w:r>
        <w:rPr>
          <w:rStyle w:val="FootnoteReference"/>
        </w:rPr>
        <w:footnoteRef/>
      </w:r>
      <w:r>
        <w:t xml:space="preserve"> </w:t>
      </w:r>
      <w:r>
        <w:rPr>
          <w:lang w:bidi="fa-IR"/>
        </w:rPr>
        <w:t xml:space="preserve">Bag of words </w:t>
      </w:r>
    </w:p>
  </w:footnote>
  <w:footnote w:id="35">
    <w:p w:rsidR="00A864B9" w:rsidRDefault="00A864B9"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A864B9" w:rsidRDefault="00A864B9" w:rsidP="0056383E">
      <w:pPr>
        <w:pStyle w:val="FootnoteText"/>
      </w:pPr>
      <w:r>
        <w:rPr>
          <w:rStyle w:val="FootnoteReference"/>
        </w:rPr>
        <w:footnoteRef/>
      </w:r>
      <w:r>
        <w:t xml:space="preserve"> Gradient descent </w:t>
      </w:r>
    </w:p>
  </w:footnote>
  <w:footnote w:id="37">
    <w:p w:rsidR="00A864B9" w:rsidRDefault="00A864B9" w:rsidP="0056383E">
      <w:pPr>
        <w:pStyle w:val="FootnoteText"/>
        <w:rPr>
          <w:rtl/>
          <w:lang w:bidi="fa-IR"/>
        </w:rPr>
      </w:pPr>
      <w:r>
        <w:rPr>
          <w:rStyle w:val="FootnoteReference"/>
        </w:rPr>
        <w:footnoteRef/>
      </w:r>
      <w:r>
        <w:t xml:space="preserve"> LBFGS</w:t>
      </w:r>
    </w:p>
  </w:footnote>
  <w:footnote w:id="38">
    <w:p w:rsidR="00A864B9" w:rsidRDefault="00A864B9"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A864B9" w:rsidRDefault="00A864B9" w:rsidP="0056383E">
      <w:pPr>
        <w:pStyle w:val="FootnoteText"/>
        <w:rPr>
          <w:lang w:bidi="fa-IR"/>
        </w:rPr>
      </w:pPr>
      <w:r>
        <w:rPr>
          <w:rStyle w:val="FootnoteReference"/>
        </w:rPr>
        <w:footnoteRef/>
      </w:r>
      <w:r>
        <w:t xml:space="preserve"> </w:t>
      </w:r>
      <w:r>
        <w:rPr>
          <w:lang w:bidi="fa-IR"/>
        </w:rPr>
        <w:t xml:space="preserve">Gibbs </w:t>
      </w:r>
    </w:p>
  </w:footnote>
  <w:footnote w:id="40">
    <w:p w:rsidR="00A864B9" w:rsidRDefault="00A864B9" w:rsidP="0056383E">
      <w:pPr>
        <w:pStyle w:val="FootnoteText"/>
        <w:rPr>
          <w:lang w:bidi="fa-IR"/>
        </w:rPr>
      </w:pPr>
      <w:r>
        <w:rPr>
          <w:rStyle w:val="FootnoteReference"/>
        </w:rPr>
        <w:footnoteRef/>
      </w:r>
      <w:r>
        <w:t xml:space="preserve"> </w:t>
      </w:r>
      <w:r>
        <w:rPr>
          <w:lang w:bidi="fa-IR"/>
        </w:rPr>
        <w:t xml:space="preserve">Sequential model </w:t>
      </w:r>
    </w:p>
  </w:footnote>
  <w:footnote w:id="41">
    <w:p w:rsidR="00A864B9" w:rsidRDefault="00A864B9"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A864B9" w:rsidRDefault="00A864B9"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A864B9" w:rsidRDefault="00A864B9"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A864B9" w:rsidRDefault="00A864B9"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A864B9" w:rsidRDefault="00A864B9" w:rsidP="0056383E">
      <w:pPr>
        <w:pStyle w:val="FootnoteText"/>
        <w:rPr>
          <w:lang w:bidi="fa-IR"/>
        </w:rPr>
      </w:pPr>
      <w:r>
        <w:rPr>
          <w:rStyle w:val="FootnoteReference"/>
        </w:rPr>
        <w:footnoteRef/>
      </w:r>
      <w:r>
        <w:t xml:space="preserve"> </w:t>
      </w:r>
      <w:r>
        <w:rPr>
          <w:lang w:bidi="fa-IR"/>
        </w:rPr>
        <w:t xml:space="preserve">Tokenization </w:t>
      </w:r>
    </w:p>
  </w:footnote>
  <w:footnote w:id="46">
    <w:p w:rsidR="00A864B9" w:rsidRDefault="00A864B9"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A864B9" w:rsidRDefault="00A864B9" w:rsidP="0056383E">
      <w:pPr>
        <w:pStyle w:val="FootnoteText"/>
        <w:rPr>
          <w:lang w:bidi="fa-IR"/>
        </w:rPr>
      </w:pPr>
      <w:r>
        <w:rPr>
          <w:rStyle w:val="FootnoteReference"/>
        </w:rPr>
        <w:footnoteRef/>
      </w:r>
      <w:r>
        <w:t xml:space="preserve"> </w:t>
      </w:r>
      <w:r>
        <w:rPr>
          <w:lang w:bidi="fa-IR"/>
        </w:rPr>
        <w:t>Greedy</w:t>
      </w:r>
    </w:p>
  </w:footnote>
  <w:footnote w:id="48">
    <w:p w:rsidR="00A864B9" w:rsidRDefault="00A864B9"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A864B9" w:rsidRDefault="00A864B9" w:rsidP="0056383E">
      <w:pPr>
        <w:pStyle w:val="FootnoteText"/>
        <w:rPr>
          <w:lang w:bidi="fa-IR"/>
        </w:rPr>
      </w:pPr>
      <w:r>
        <w:rPr>
          <w:rStyle w:val="FootnoteReference"/>
        </w:rPr>
        <w:footnoteRef/>
      </w:r>
      <w:r>
        <w:t xml:space="preserve"> </w:t>
      </w:r>
      <w:r>
        <w:rPr>
          <w:lang w:bidi="fa-IR"/>
        </w:rPr>
        <w:t xml:space="preserve">Viterbi inference </w:t>
      </w:r>
    </w:p>
  </w:footnote>
  <w:footnote w:id="50">
    <w:p w:rsidR="00A864B9" w:rsidRDefault="00A864B9" w:rsidP="0056383E">
      <w:pPr>
        <w:pStyle w:val="FootnoteText"/>
        <w:rPr>
          <w:lang w:bidi="fa-IR"/>
        </w:rPr>
      </w:pPr>
      <w:r>
        <w:rPr>
          <w:rStyle w:val="FootnoteReference"/>
        </w:rPr>
        <w:footnoteRef/>
      </w:r>
      <w:r>
        <w:t xml:space="preserve"> </w:t>
      </w:r>
      <w:r>
        <w:rPr>
          <w:lang w:bidi="fa-IR"/>
        </w:rPr>
        <w:t xml:space="preserve">Dynamic programming </w:t>
      </w:r>
    </w:p>
  </w:footnote>
  <w:footnote w:id="51">
    <w:p w:rsidR="00A864B9" w:rsidRDefault="00A864B9"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A864B9" w:rsidRDefault="00A864B9"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A864B9" w:rsidRDefault="00A864B9" w:rsidP="0056383E">
      <w:pPr>
        <w:pStyle w:val="FootnoteText"/>
        <w:rPr>
          <w:lang w:bidi="fa-IR"/>
        </w:rPr>
      </w:pPr>
      <w:r>
        <w:rPr>
          <w:rStyle w:val="FootnoteReference"/>
        </w:rPr>
        <w:footnoteRef/>
      </w:r>
      <w:r>
        <w:t xml:space="preserve"> </w:t>
      </w:r>
      <w:r>
        <w:rPr>
          <w:lang w:bidi="fa-IR"/>
        </w:rPr>
        <w:t xml:space="preserve">State of the art </w:t>
      </w:r>
    </w:p>
  </w:footnote>
  <w:footnote w:id="54">
    <w:p w:rsidR="00A864B9" w:rsidRDefault="00A864B9" w:rsidP="00E01F8D">
      <w:pPr>
        <w:pStyle w:val="FootnoteText"/>
        <w:rPr>
          <w:lang w:bidi="fa-IR"/>
        </w:rPr>
      </w:pPr>
      <w:r>
        <w:rPr>
          <w:rStyle w:val="FootnoteReference"/>
        </w:rPr>
        <w:footnoteRef/>
      </w:r>
      <w:r>
        <w:rPr>
          <w:lang w:bidi="fa-IR"/>
        </w:rPr>
        <w:t xml:space="preserve">Precision recall </w:t>
      </w:r>
    </w:p>
  </w:footnote>
  <w:footnote w:id="55">
    <w:p w:rsidR="00A864B9" w:rsidRDefault="00A864B9" w:rsidP="00E01F8D">
      <w:pPr>
        <w:pStyle w:val="FootnoteText"/>
        <w:rPr>
          <w:rtl/>
          <w:lang w:bidi="fa-IR"/>
        </w:rPr>
      </w:pPr>
      <w:r>
        <w:rPr>
          <w:rStyle w:val="FootnoteReference"/>
        </w:rPr>
        <w:footnoteRef/>
      </w:r>
      <w:r>
        <w:t xml:space="preserve"> </w:t>
      </w:r>
      <w:r>
        <w:rPr>
          <w:lang w:bidi="fa-IR"/>
        </w:rPr>
        <w:t xml:space="preserve">Tagger </w:t>
      </w:r>
    </w:p>
  </w:footnote>
  <w:footnote w:id="56">
    <w:p w:rsidR="00A864B9" w:rsidRDefault="00A864B9" w:rsidP="00E01F8D">
      <w:pPr>
        <w:pStyle w:val="FootnoteText"/>
        <w:rPr>
          <w:rtl/>
          <w:lang w:bidi="fa-IR"/>
        </w:rPr>
      </w:pPr>
      <w:r>
        <w:rPr>
          <w:rStyle w:val="FootnoteReference"/>
        </w:rPr>
        <w:footnoteRef/>
      </w:r>
      <w:r>
        <w:rPr>
          <w:lang w:bidi="fa-IR"/>
        </w:rPr>
        <w:t>MUC score</w:t>
      </w:r>
    </w:p>
  </w:footnote>
  <w:footnote w:id="57">
    <w:p w:rsidR="00A864B9" w:rsidRDefault="00A864B9" w:rsidP="00E01F8D">
      <w:pPr>
        <w:pStyle w:val="FootnoteText"/>
        <w:rPr>
          <w:lang w:bidi="fa-IR"/>
        </w:rPr>
      </w:pPr>
      <w:r>
        <w:rPr>
          <w:rStyle w:val="FootnoteReference"/>
        </w:rPr>
        <w:footnoteRef/>
      </w:r>
      <w:r>
        <w:rPr>
          <w:lang w:bidi="fa-IR"/>
        </w:rPr>
        <w:t xml:space="preserve">F1 measure </w:t>
      </w:r>
    </w:p>
  </w:footnote>
  <w:footnote w:id="58">
    <w:p w:rsidR="00A864B9" w:rsidRDefault="00A864B9" w:rsidP="00D6693A">
      <w:pPr>
        <w:pStyle w:val="FootnoteText"/>
      </w:pPr>
      <w:r>
        <w:rPr>
          <w:rStyle w:val="FootnoteReference"/>
        </w:rPr>
        <w:footnoteRef/>
      </w:r>
      <w:r>
        <w:t xml:space="preserve"> Relation extraction </w:t>
      </w:r>
    </w:p>
  </w:footnote>
  <w:footnote w:id="59">
    <w:p w:rsidR="00A864B9" w:rsidRDefault="00A864B9" w:rsidP="002E5CCA">
      <w:pPr>
        <w:pStyle w:val="FootnoteText"/>
        <w:rPr>
          <w:lang w:bidi="fa-IR"/>
        </w:rPr>
      </w:pPr>
      <w:r>
        <w:rPr>
          <w:rStyle w:val="FootnoteReference"/>
        </w:rPr>
        <w:footnoteRef/>
      </w:r>
      <w:r>
        <w:t xml:space="preserve"> </w:t>
      </w:r>
      <w:r>
        <w:rPr>
          <w:lang w:bidi="fa-IR"/>
        </w:rPr>
        <w:t>Entity tuple</w:t>
      </w:r>
    </w:p>
  </w:footnote>
  <w:footnote w:id="60">
    <w:p w:rsidR="00A864B9" w:rsidRDefault="00A864B9">
      <w:pPr>
        <w:pStyle w:val="FootnoteText"/>
        <w:rPr>
          <w:lang w:bidi="fa-IR"/>
        </w:rPr>
      </w:pPr>
      <w:r>
        <w:rPr>
          <w:rStyle w:val="FootnoteReference"/>
        </w:rPr>
        <w:footnoteRef/>
      </w:r>
      <w:r>
        <w:t xml:space="preserve"> </w:t>
      </w:r>
      <w:r>
        <w:rPr>
          <w:lang w:bidi="fa-IR"/>
        </w:rPr>
        <w:t xml:space="preserve">Distant Supervision </w:t>
      </w:r>
    </w:p>
  </w:footnote>
  <w:footnote w:id="61">
    <w:p w:rsidR="00A864B9" w:rsidRDefault="00A864B9">
      <w:pPr>
        <w:pStyle w:val="FootnoteText"/>
        <w:rPr>
          <w:lang w:bidi="fa-IR"/>
        </w:rPr>
      </w:pPr>
      <w:r>
        <w:rPr>
          <w:rStyle w:val="FootnoteReference"/>
        </w:rPr>
        <w:footnoteRef/>
      </w:r>
      <w:r>
        <w:t xml:space="preserve"> </w:t>
      </w:r>
      <w:r>
        <w:rPr>
          <w:lang w:bidi="fa-IR"/>
        </w:rPr>
        <w:t xml:space="preserve">Spars representation </w:t>
      </w:r>
    </w:p>
  </w:footnote>
  <w:footnote w:id="62">
    <w:p w:rsidR="00A864B9" w:rsidRDefault="00A864B9">
      <w:pPr>
        <w:pStyle w:val="FootnoteText"/>
        <w:rPr>
          <w:lang w:bidi="fa-IR"/>
        </w:rPr>
      </w:pPr>
      <w:r>
        <w:rPr>
          <w:rStyle w:val="FootnoteReference"/>
        </w:rPr>
        <w:footnoteRef/>
      </w:r>
      <w:r>
        <w:t xml:space="preserve"> </w:t>
      </w:r>
      <w:r>
        <w:rPr>
          <w:lang w:bidi="fa-IR"/>
        </w:rPr>
        <w:t xml:space="preserve">Occlusion </w:t>
      </w:r>
    </w:p>
  </w:footnote>
  <w:footnote w:id="63">
    <w:p w:rsidR="00A864B9" w:rsidRDefault="00A864B9">
      <w:pPr>
        <w:pStyle w:val="FootnoteText"/>
        <w:rPr>
          <w:lang w:bidi="fa-IR"/>
        </w:rPr>
      </w:pPr>
      <w:r>
        <w:rPr>
          <w:rStyle w:val="FootnoteReference"/>
        </w:rPr>
        <w:footnoteRef/>
      </w:r>
      <w:r>
        <w:t xml:space="preserve"> </w:t>
      </w:r>
      <w:r>
        <w:rPr>
          <w:lang w:bidi="fa-IR"/>
        </w:rPr>
        <w:t>Noise term bounded energy (NTBE)</w:t>
      </w:r>
    </w:p>
  </w:footnote>
  <w:footnote w:id="64">
    <w:p w:rsidR="00A864B9" w:rsidRDefault="00A864B9">
      <w:pPr>
        <w:pStyle w:val="FootnoteText"/>
      </w:pPr>
      <w:r>
        <w:rPr>
          <w:rStyle w:val="FootnoteReference"/>
        </w:rPr>
        <w:footnoteRef/>
      </w:r>
      <w:r>
        <w:t xml:space="preserve"> Noise term error vector (NTEV)</w:t>
      </w:r>
    </w:p>
  </w:footnote>
  <w:footnote w:id="65">
    <w:p w:rsidR="00A864B9" w:rsidRDefault="00A864B9">
      <w:pPr>
        <w:pStyle w:val="FootnoteText"/>
        <w:rPr>
          <w:lang w:bidi="fa-IR"/>
        </w:rPr>
      </w:pPr>
      <w:r>
        <w:rPr>
          <w:rStyle w:val="FootnoteReference"/>
        </w:rPr>
        <w:footnoteRef/>
      </w:r>
      <w:r>
        <w:t xml:space="preserve"> </w:t>
      </w:r>
      <w:r>
        <w:rPr>
          <w:lang w:bidi="fa-IR"/>
        </w:rPr>
        <w:t>Multi-instance multi-label (MIML)</w:t>
      </w:r>
    </w:p>
  </w:footnote>
  <w:footnote w:id="66">
    <w:p w:rsidR="00A864B9" w:rsidRDefault="00A864B9">
      <w:pPr>
        <w:pStyle w:val="FootnoteText"/>
        <w:rPr>
          <w:rtl/>
          <w:lang w:bidi="fa-IR"/>
        </w:rPr>
      </w:pPr>
      <w:r>
        <w:rPr>
          <w:rStyle w:val="FootnoteReference"/>
        </w:rPr>
        <w:footnoteRef/>
      </w:r>
      <w:r>
        <w:t xml:space="preserve"> </w:t>
      </w:r>
      <w:r>
        <w:rPr>
          <w:lang w:bidi="fa-IR"/>
        </w:rPr>
        <w:t xml:space="preserve">Chris Manning </w:t>
      </w:r>
    </w:p>
  </w:footnote>
  <w:footnote w:id="67">
    <w:p w:rsidR="00A864B9" w:rsidRDefault="00A864B9"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A864B9" w:rsidRDefault="00A864B9"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A864B9" w:rsidRDefault="00A864B9" w:rsidP="00816D0C">
      <w:pPr>
        <w:pStyle w:val="FootnoteText"/>
        <w:rPr>
          <w:rtl/>
          <w:lang w:bidi="fa-IR"/>
        </w:rPr>
      </w:pPr>
      <w:r>
        <w:rPr>
          <w:rStyle w:val="FootnoteReference"/>
        </w:rPr>
        <w:footnoteRef/>
      </w:r>
      <w:r>
        <w:t xml:space="preserve"> </w:t>
      </w:r>
      <w:r>
        <w:rPr>
          <w:lang w:bidi="fa-IR"/>
        </w:rPr>
        <w:t xml:space="preserve">Head word </w:t>
      </w:r>
    </w:p>
  </w:footnote>
  <w:footnote w:id="70">
    <w:p w:rsidR="00936F71" w:rsidRDefault="00936F71">
      <w:pPr>
        <w:pStyle w:val="FootnoteText"/>
      </w:pPr>
      <w:r>
        <w:rPr>
          <w:rStyle w:val="FootnoteReference"/>
        </w:rPr>
        <w:footnoteRef/>
      </w:r>
      <w:r>
        <w:t xml:space="preserve"> </w:t>
      </w:r>
      <w:r w:rsidRPr="00936F71">
        <w:t>Uncertainty sampling</w:t>
      </w:r>
    </w:p>
  </w:footnote>
  <w:footnote w:id="71">
    <w:p w:rsidR="00936F71" w:rsidRDefault="00936F71">
      <w:pPr>
        <w:pStyle w:val="FootnoteText"/>
        <w:rPr>
          <w:rFonts w:hint="cs"/>
          <w:rtl/>
          <w:lang w:bidi="fa-IR"/>
        </w:rPr>
      </w:pPr>
      <w:r>
        <w:rPr>
          <w:rStyle w:val="FootnoteReference"/>
        </w:rPr>
        <w:footnoteRef/>
      </w:r>
      <w:r>
        <w:t xml:space="preserve"> </w:t>
      </w:r>
      <w:r w:rsidRPr="00936F71">
        <w:t>Query by committee</w:t>
      </w:r>
      <w:r>
        <w:t xml:space="preserve"> </w:t>
      </w:r>
    </w:p>
  </w:footnote>
  <w:footnote w:id="72">
    <w:p w:rsidR="00A864B9" w:rsidRDefault="00A864B9"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A864B9" w:rsidRDefault="00A864B9">
      <w:pPr>
        <w:pStyle w:val="FootnoteText"/>
        <w:rPr>
          <w:rtl/>
          <w:lang w:bidi="fa-IR"/>
        </w:rPr>
      </w:pPr>
      <w:r>
        <w:rPr>
          <w:rStyle w:val="FootnoteReference"/>
        </w:rPr>
        <w:footnoteRef/>
      </w:r>
      <w:r>
        <w:t xml:space="preserve"> </w:t>
      </w:r>
      <w:r w:rsidRPr="000D4672">
        <w:t>Incoherent extraction</w:t>
      </w:r>
      <w:r>
        <w:t xml:space="preserve"> </w:t>
      </w:r>
    </w:p>
  </w:footnote>
  <w:footnote w:id="74">
    <w:p w:rsidR="00A864B9" w:rsidRDefault="00A864B9">
      <w:pPr>
        <w:pStyle w:val="FootnoteText"/>
      </w:pPr>
      <w:r>
        <w:rPr>
          <w:rStyle w:val="FootnoteReference"/>
        </w:rPr>
        <w:footnoteRef/>
      </w:r>
      <w:r>
        <w:t xml:space="preserve"> Uninformative </w:t>
      </w:r>
      <w:r w:rsidRPr="008F2E06">
        <w:t xml:space="preserve"> extractions</w:t>
      </w:r>
    </w:p>
  </w:footnote>
  <w:footnote w:id="75">
    <w:p w:rsidR="00A864B9" w:rsidRDefault="00A864B9">
      <w:pPr>
        <w:pStyle w:val="FootnoteText"/>
      </w:pPr>
      <w:r>
        <w:rPr>
          <w:rStyle w:val="FootnoteReference"/>
        </w:rPr>
        <w:footnoteRef/>
      </w:r>
      <w:r>
        <w:t xml:space="preserve"> Light verb construction </w:t>
      </w:r>
    </w:p>
  </w:footnote>
  <w:footnote w:id="76">
    <w:p w:rsidR="00A864B9" w:rsidRDefault="00A864B9">
      <w:pPr>
        <w:pStyle w:val="FootnoteText"/>
        <w:rPr>
          <w:lang w:bidi="fa-IR"/>
        </w:rPr>
      </w:pPr>
      <w:r>
        <w:rPr>
          <w:rStyle w:val="FootnoteReference"/>
        </w:rPr>
        <w:footnoteRef/>
      </w:r>
      <w:r>
        <w:t xml:space="preserve"> </w:t>
      </w:r>
      <w:r>
        <w:rPr>
          <w:lang w:bidi="fa-IR"/>
        </w:rPr>
        <w:t xml:space="preserve">Syntactic constraint </w:t>
      </w:r>
    </w:p>
  </w:footnote>
  <w:footnote w:id="77">
    <w:p w:rsidR="00A864B9" w:rsidRDefault="00A864B9">
      <w:pPr>
        <w:pStyle w:val="FootnoteText"/>
        <w:rPr>
          <w:rtl/>
          <w:lang w:bidi="fa-IR"/>
        </w:rPr>
      </w:pPr>
      <w:r>
        <w:rPr>
          <w:rStyle w:val="FootnoteReference"/>
        </w:rPr>
        <w:footnoteRef/>
      </w:r>
      <w:r>
        <w:t xml:space="preserve"> </w:t>
      </w:r>
      <w:r>
        <w:rPr>
          <w:lang w:bidi="fa-IR"/>
        </w:rPr>
        <w:t xml:space="preserve">Lexical constraint </w:t>
      </w:r>
    </w:p>
  </w:footnote>
  <w:footnote w:id="78">
    <w:p w:rsidR="00A864B9" w:rsidRDefault="00A864B9">
      <w:pPr>
        <w:pStyle w:val="FootnoteText"/>
        <w:rPr>
          <w:lang w:bidi="fa-IR"/>
        </w:rPr>
      </w:pPr>
      <w:r>
        <w:rPr>
          <w:rStyle w:val="FootnoteReference"/>
        </w:rPr>
        <w:footnoteRef/>
      </w:r>
      <w:r>
        <w:t xml:space="preserve"> </w:t>
      </w:r>
      <w:r>
        <w:rPr>
          <w:lang w:bidi="fa-IR"/>
        </w:rPr>
        <w:t xml:space="preserve">Heuristic </w:t>
      </w:r>
    </w:p>
  </w:footnote>
  <w:footnote w:id="79">
    <w:p w:rsidR="00A864B9" w:rsidRDefault="00A864B9">
      <w:pPr>
        <w:pStyle w:val="FootnoteText"/>
        <w:rPr>
          <w:rtl/>
          <w:lang w:bidi="fa-IR"/>
        </w:rPr>
      </w:pPr>
      <w:r>
        <w:rPr>
          <w:rStyle w:val="FootnoteReference"/>
        </w:rPr>
        <w:footnoteRef/>
      </w:r>
      <w:r>
        <w:t xml:space="preserve"> </w:t>
      </w:r>
      <w:r>
        <w:rPr>
          <w:lang w:bidi="fa-IR"/>
        </w:rPr>
        <w:t xml:space="preserve">False negative </w:t>
      </w:r>
    </w:p>
  </w:footnote>
  <w:footnote w:id="80">
    <w:p w:rsidR="00A864B9" w:rsidRDefault="00A864B9" w:rsidP="002E5CCA">
      <w:pPr>
        <w:pStyle w:val="FootnoteText"/>
        <w:rPr>
          <w:lang w:bidi="fa-IR"/>
        </w:rPr>
      </w:pPr>
      <w:r>
        <w:rPr>
          <w:rStyle w:val="FootnoteReference"/>
        </w:rPr>
        <w:footnoteRef/>
      </w:r>
      <w:r>
        <w:t xml:space="preserve"> </w:t>
      </w:r>
      <w:r>
        <w:rPr>
          <w:lang w:bidi="fa-IR"/>
        </w:rPr>
        <w:t xml:space="preserve">OLLIE </w:t>
      </w:r>
    </w:p>
  </w:footnote>
  <w:footnote w:id="81">
    <w:p w:rsidR="00A864B9" w:rsidRDefault="00A864B9" w:rsidP="002E5CCA">
      <w:pPr>
        <w:pStyle w:val="FootnoteText"/>
        <w:rPr>
          <w:lang w:bidi="fa-IR"/>
        </w:rPr>
      </w:pPr>
      <w:r>
        <w:rPr>
          <w:rStyle w:val="FootnoteReference"/>
        </w:rPr>
        <w:footnoteRef/>
      </w:r>
      <w:r>
        <w:t xml:space="preserve"> </w:t>
      </w:r>
      <w:r>
        <w:rPr>
          <w:lang w:bidi="fa-IR"/>
        </w:rPr>
        <w:t xml:space="preserve">Context </w:t>
      </w:r>
    </w:p>
  </w:footnote>
  <w:footnote w:id="82">
    <w:p w:rsidR="00A864B9" w:rsidRDefault="00A864B9" w:rsidP="002E5CCA">
      <w:pPr>
        <w:pStyle w:val="FootnoteText"/>
        <w:rPr>
          <w:rtl/>
          <w:lang w:bidi="fa-IR"/>
        </w:rPr>
      </w:pPr>
      <w:r>
        <w:rPr>
          <w:rStyle w:val="FootnoteReference"/>
        </w:rPr>
        <w:footnoteRef/>
      </w:r>
      <w:r>
        <w:t xml:space="preserve"> </w:t>
      </w:r>
      <w:r>
        <w:rPr>
          <w:lang w:bidi="fa-IR"/>
        </w:rPr>
        <w:t xml:space="preserve">Yield </w:t>
      </w:r>
    </w:p>
  </w:footnote>
  <w:footnote w:id="83">
    <w:p w:rsidR="00A864B9" w:rsidRDefault="00A864B9" w:rsidP="002E5CCA">
      <w:pPr>
        <w:pStyle w:val="FootnoteText"/>
        <w:rPr>
          <w:rtl/>
          <w:lang w:bidi="fa-IR"/>
        </w:rPr>
      </w:pPr>
      <w:r>
        <w:rPr>
          <w:rStyle w:val="FootnoteReference"/>
        </w:rPr>
        <w:footnoteRef/>
      </w:r>
      <w:r>
        <w:t xml:space="preserve"> AUC curve</w:t>
      </w:r>
    </w:p>
  </w:footnote>
  <w:footnote w:id="84">
    <w:p w:rsidR="00A864B9" w:rsidRDefault="00A864B9" w:rsidP="002E5CCA">
      <w:pPr>
        <w:pStyle w:val="FootnoteText"/>
        <w:rPr>
          <w:lang w:bidi="fa-IR"/>
        </w:rPr>
      </w:pPr>
      <w:r>
        <w:rPr>
          <w:rStyle w:val="FootnoteReference"/>
        </w:rPr>
        <w:footnoteRef/>
      </w:r>
      <w:r>
        <w:t xml:space="preserve"> </w:t>
      </w:r>
      <w:r>
        <w:rPr>
          <w:lang w:bidi="fa-IR"/>
        </w:rPr>
        <w:t xml:space="preserve">Bootstrapping </w:t>
      </w:r>
    </w:p>
  </w:footnote>
  <w:footnote w:id="85">
    <w:p w:rsidR="00A864B9" w:rsidRDefault="00A864B9"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A864B9" w:rsidRDefault="00A864B9" w:rsidP="002E5CCA">
      <w:pPr>
        <w:pStyle w:val="FootnoteText"/>
        <w:rPr>
          <w:lang w:bidi="fa-IR"/>
        </w:rPr>
      </w:pPr>
      <w:r>
        <w:rPr>
          <w:rStyle w:val="FootnoteReference"/>
        </w:rPr>
        <w:footnoteRef/>
      </w:r>
      <w:r>
        <w:t xml:space="preserve"> </w:t>
      </w:r>
      <w:r>
        <w:rPr>
          <w:lang w:bidi="fa-IR"/>
        </w:rPr>
        <w:t xml:space="preserve">Open pattern </w:t>
      </w:r>
    </w:p>
  </w:footnote>
  <w:footnote w:id="87">
    <w:p w:rsidR="00A864B9" w:rsidRDefault="00A864B9">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A864B9" w:rsidRDefault="00A864B9" w:rsidP="0000638B">
      <w:pPr>
        <w:pStyle w:val="FootnoteText"/>
      </w:pPr>
      <w:r>
        <w:rPr>
          <w:rStyle w:val="FootnoteReference"/>
        </w:rPr>
        <w:footnoteRef/>
      </w:r>
      <w:r>
        <w:t xml:space="preserve"> Word net</w:t>
      </w:r>
    </w:p>
  </w:footnote>
  <w:footnote w:id="89">
    <w:p w:rsidR="00A864B9" w:rsidRDefault="00A864B9" w:rsidP="0000638B">
      <w:pPr>
        <w:pStyle w:val="FootnoteText"/>
      </w:pPr>
      <w:r>
        <w:rPr>
          <w:rStyle w:val="FootnoteReference"/>
        </w:rPr>
        <w:footnoteRef/>
      </w:r>
      <w:r>
        <w:t xml:space="preserve"> Frame net</w:t>
      </w:r>
    </w:p>
  </w:footnote>
  <w:footnote w:id="90">
    <w:p w:rsidR="00A864B9" w:rsidRDefault="00A864B9">
      <w:pPr>
        <w:pStyle w:val="FootnoteText"/>
        <w:rPr>
          <w:rtl/>
          <w:lang w:bidi="fa-IR"/>
        </w:rPr>
      </w:pPr>
      <w:r>
        <w:rPr>
          <w:rStyle w:val="FootnoteReference"/>
        </w:rPr>
        <w:footnoteRef/>
      </w:r>
      <w:r>
        <w:t xml:space="preserve"> </w:t>
      </w:r>
      <w:r>
        <w:rPr>
          <w:lang w:bidi="fa-IR"/>
        </w:rPr>
        <w:t xml:space="preserve">Hand build patterns </w:t>
      </w:r>
    </w:p>
  </w:footnote>
  <w:footnote w:id="91">
    <w:p w:rsidR="00A864B9" w:rsidRDefault="00A864B9">
      <w:pPr>
        <w:pStyle w:val="FootnoteText"/>
        <w:rPr>
          <w:lang w:bidi="fa-IR"/>
        </w:rPr>
      </w:pPr>
      <w:r>
        <w:rPr>
          <w:rStyle w:val="FootnoteReference"/>
        </w:rPr>
        <w:footnoteRef/>
      </w:r>
      <w:r>
        <w:t xml:space="preserve"> </w:t>
      </w:r>
      <w:r>
        <w:rPr>
          <w:lang w:bidi="fa-IR"/>
        </w:rPr>
        <w:t xml:space="preserve">Bootstrapping </w:t>
      </w:r>
    </w:p>
  </w:footnote>
  <w:footnote w:id="92">
    <w:p w:rsidR="00A864B9" w:rsidRDefault="00A864B9">
      <w:pPr>
        <w:pStyle w:val="FootnoteText"/>
        <w:rPr>
          <w:lang w:bidi="fa-IR"/>
        </w:rPr>
      </w:pPr>
      <w:r>
        <w:rPr>
          <w:rStyle w:val="FootnoteReference"/>
        </w:rPr>
        <w:footnoteRef/>
      </w:r>
      <w:r>
        <w:t xml:space="preserve"> </w:t>
      </w:r>
      <w:r>
        <w:rPr>
          <w:lang w:bidi="fa-IR"/>
        </w:rPr>
        <w:t xml:space="preserve">Semantic drift </w:t>
      </w:r>
    </w:p>
  </w:footnote>
  <w:footnote w:id="93">
    <w:p w:rsidR="00A864B9" w:rsidRDefault="00A864B9">
      <w:pPr>
        <w:pStyle w:val="FootnoteText"/>
        <w:rPr>
          <w:rtl/>
          <w:lang w:bidi="fa-IR"/>
        </w:rPr>
      </w:pPr>
      <w:r>
        <w:rPr>
          <w:rStyle w:val="FootnoteReference"/>
        </w:rPr>
        <w:footnoteRef/>
      </w:r>
      <w:r>
        <w:t xml:space="preserve"> </w:t>
      </w:r>
      <w:r>
        <w:rPr>
          <w:lang w:bidi="fa-IR"/>
        </w:rPr>
        <w:t>Error propagation</w:t>
      </w:r>
    </w:p>
  </w:footnote>
  <w:footnote w:id="94">
    <w:p w:rsidR="00A864B9" w:rsidRDefault="00A864B9">
      <w:pPr>
        <w:pStyle w:val="FootnoteText"/>
        <w:rPr>
          <w:lang w:bidi="fa-IR"/>
        </w:rPr>
      </w:pPr>
      <w:r>
        <w:rPr>
          <w:rStyle w:val="FootnoteReference"/>
        </w:rPr>
        <w:footnoteRef/>
      </w:r>
      <w:r>
        <w:t xml:space="preserve"> </w:t>
      </w:r>
      <w:r>
        <w:rPr>
          <w:lang w:bidi="fa-IR"/>
        </w:rPr>
        <w:t xml:space="preserve">Confidence level </w:t>
      </w:r>
    </w:p>
  </w:footnote>
  <w:footnote w:id="95">
    <w:p w:rsidR="00A864B9" w:rsidRDefault="00A864B9">
      <w:pPr>
        <w:pStyle w:val="FootnoteText"/>
        <w:rPr>
          <w:lang w:bidi="fa-IR"/>
        </w:rPr>
      </w:pPr>
      <w:r>
        <w:rPr>
          <w:rStyle w:val="FootnoteReference"/>
        </w:rPr>
        <w:footnoteRef/>
      </w:r>
      <w:r>
        <w:t xml:space="preserve"> </w:t>
      </w:r>
      <w:r>
        <w:rPr>
          <w:lang w:bidi="fa-IR"/>
        </w:rPr>
        <w:t xml:space="preserve">Hierarchical relations  </w:t>
      </w:r>
    </w:p>
  </w:footnote>
  <w:footnote w:id="96">
    <w:p w:rsidR="00A864B9" w:rsidRDefault="00A864B9">
      <w:pPr>
        <w:pStyle w:val="FootnoteText"/>
        <w:rPr>
          <w:rtl/>
          <w:lang w:bidi="fa-IR"/>
        </w:rPr>
      </w:pPr>
      <w:r>
        <w:rPr>
          <w:rStyle w:val="FootnoteReference"/>
        </w:rPr>
        <w:footnoteRef/>
      </w:r>
      <w:r>
        <w:t xml:space="preserve"> Taxonomic relations </w:t>
      </w:r>
    </w:p>
  </w:footnote>
  <w:footnote w:id="97">
    <w:p w:rsidR="00A864B9" w:rsidRDefault="00A864B9">
      <w:pPr>
        <w:pStyle w:val="FootnoteText"/>
        <w:rPr>
          <w:lang w:bidi="fa-IR"/>
        </w:rPr>
      </w:pPr>
      <w:r>
        <w:rPr>
          <w:rStyle w:val="FootnoteReference"/>
        </w:rPr>
        <w:footnoteRef/>
      </w:r>
      <w:r>
        <w:t xml:space="preserve"> </w:t>
      </w:r>
      <w:r>
        <w:rPr>
          <w:lang w:bidi="fa-IR"/>
        </w:rPr>
        <w:t xml:space="preserve">Synonymy </w:t>
      </w:r>
    </w:p>
  </w:footnote>
  <w:footnote w:id="98">
    <w:p w:rsidR="00A864B9" w:rsidRDefault="00A864B9">
      <w:pPr>
        <w:pStyle w:val="FootnoteText"/>
        <w:rPr>
          <w:lang w:bidi="fa-IR"/>
        </w:rPr>
      </w:pPr>
      <w:r>
        <w:rPr>
          <w:rStyle w:val="FootnoteReference"/>
        </w:rPr>
        <w:footnoteRef/>
      </w:r>
      <w:r>
        <w:t xml:space="preserve"> </w:t>
      </w:r>
      <w:r>
        <w:rPr>
          <w:lang w:bidi="fa-IR"/>
        </w:rPr>
        <w:t xml:space="preserve">Antonymy </w:t>
      </w:r>
    </w:p>
  </w:footnote>
  <w:footnote w:id="99">
    <w:p w:rsidR="00A864B9" w:rsidRDefault="00A864B9">
      <w:pPr>
        <w:pStyle w:val="FootnoteText"/>
        <w:rPr>
          <w:rtl/>
          <w:lang w:bidi="fa-IR"/>
        </w:rPr>
      </w:pPr>
      <w:r>
        <w:rPr>
          <w:rStyle w:val="FootnoteReference"/>
        </w:rPr>
        <w:footnoteRef/>
      </w:r>
      <w:r>
        <w:t xml:space="preserve"> </w:t>
      </w:r>
      <w:r>
        <w:rPr>
          <w:lang w:bidi="fa-IR"/>
        </w:rPr>
        <w:t xml:space="preserve">Homonymy </w:t>
      </w:r>
    </w:p>
  </w:footnote>
  <w:footnote w:id="100">
    <w:p w:rsidR="00A864B9" w:rsidRDefault="00A864B9">
      <w:pPr>
        <w:pStyle w:val="FootnoteText"/>
        <w:rPr>
          <w:lang w:bidi="fa-IR"/>
        </w:rPr>
      </w:pPr>
      <w:r>
        <w:rPr>
          <w:rStyle w:val="FootnoteReference"/>
        </w:rPr>
        <w:footnoteRef/>
      </w:r>
      <w:r>
        <w:t xml:space="preserve"> </w:t>
      </w:r>
      <w:r>
        <w:rPr>
          <w:lang w:bidi="fa-IR"/>
        </w:rPr>
        <w:t xml:space="preserve">Polysemy </w:t>
      </w:r>
    </w:p>
  </w:footnote>
  <w:footnote w:id="101">
    <w:p w:rsidR="00A864B9" w:rsidRDefault="00A864B9">
      <w:pPr>
        <w:pStyle w:val="FootnoteText"/>
      </w:pPr>
      <w:r>
        <w:rPr>
          <w:rStyle w:val="FootnoteReference"/>
        </w:rPr>
        <w:footnoteRef/>
      </w:r>
      <w:r>
        <w:t xml:space="preserve"> Hyponymy </w:t>
      </w:r>
    </w:p>
  </w:footnote>
  <w:footnote w:id="102">
    <w:p w:rsidR="00A864B9" w:rsidRDefault="00A864B9">
      <w:pPr>
        <w:pStyle w:val="FootnoteText"/>
      </w:pPr>
      <w:r>
        <w:rPr>
          <w:rStyle w:val="FootnoteReference"/>
        </w:rPr>
        <w:footnoteRef/>
      </w:r>
      <w:r>
        <w:t xml:space="preserve"> Metaphor  </w:t>
      </w:r>
    </w:p>
  </w:footnote>
  <w:footnote w:id="103">
    <w:p w:rsidR="00A864B9" w:rsidRDefault="00A864B9">
      <w:pPr>
        <w:pStyle w:val="FootnoteText"/>
      </w:pPr>
      <w:r>
        <w:rPr>
          <w:rStyle w:val="FootnoteReference"/>
        </w:rPr>
        <w:footnoteRef/>
      </w:r>
      <w:r>
        <w:t xml:space="preserve"> Metonymy </w:t>
      </w:r>
    </w:p>
  </w:footnote>
  <w:footnote w:id="104">
    <w:p w:rsidR="00A864B9" w:rsidRDefault="00A864B9">
      <w:pPr>
        <w:pStyle w:val="FootnoteText"/>
        <w:rPr>
          <w:lang w:bidi="fa-IR"/>
        </w:rPr>
      </w:pPr>
      <w:r>
        <w:rPr>
          <w:rStyle w:val="FootnoteReference"/>
        </w:rPr>
        <w:footnoteRef/>
      </w:r>
      <w:r>
        <w:t xml:space="preserve"> </w:t>
      </w:r>
      <w:r>
        <w:rPr>
          <w:lang w:bidi="fa-IR"/>
        </w:rPr>
        <w:t xml:space="preserve">Meronymy </w:t>
      </w:r>
    </w:p>
  </w:footnote>
  <w:footnote w:id="105">
    <w:p w:rsidR="00A864B9" w:rsidRDefault="00A864B9">
      <w:pPr>
        <w:pStyle w:val="FootnoteText"/>
        <w:rPr>
          <w:lang w:bidi="fa-IR"/>
        </w:rPr>
      </w:pPr>
      <w:r>
        <w:rPr>
          <w:rStyle w:val="FootnoteReference"/>
        </w:rPr>
        <w:footnoteRef/>
      </w:r>
      <w:r>
        <w:t xml:space="preserve"> </w:t>
      </w:r>
      <w:r>
        <w:rPr>
          <w:lang w:bidi="fa-IR"/>
        </w:rPr>
        <w:t xml:space="preserve">Non taxonomic relations  </w:t>
      </w:r>
    </w:p>
  </w:footnote>
  <w:footnote w:id="106">
    <w:p w:rsidR="00A864B9" w:rsidRDefault="00A864B9">
      <w:pPr>
        <w:pStyle w:val="FootnoteText"/>
        <w:rPr>
          <w:lang w:bidi="fa-IR"/>
        </w:rPr>
      </w:pPr>
      <w:r>
        <w:rPr>
          <w:rStyle w:val="FootnoteReference"/>
        </w:rPr>
        <w:footnoteRef/>
      </w:r>
      <w:r>
        <w:t xml:space="preserve"> </w:t>
      </w:r>
      <w:r>
        <w:rPr>
          <w:lang w:bidi="fa-IR"/>
        </w:rPr>
        <w:t>Multi criteria decision making (MCDM)</w:t>
      </w:r>
    </w:p>
  </w:footnote>
  <w:footnote w:id="107">
    <w:p w:rsidR="00A864B9" w:rsidRDefault="00A864B9">
      <w:pPr>
        <w:pStyle w:val="FootnoteText"/>
        <w:rPr>
          <w:lang w:bidi="fa-IR"/>
        </w:rPr>
      </w:pPr>
      <w:r>
        <w:rPr>
          <w:rStyle w:val="FootnoteReference"/>
        </w:rPr>
        <w:footnoteRef/>
      </w:r>
      <w:r>
        <w:t xml:space="preserve"> </w:t>
      </w:r>
      <w:r>
        <w:rPr>
          <w:lang w:bidi="fa-IR"/>
        </w:rPr>
        <w:t xml:space="preserve">Analytic hierarchy process </w:t>
      </w:r>
    </w:p>
  </w:footnote>
  <w:footnote w:id="108">
    <w:p w:rsidR="00A864B9" w:rsidRDefault="00A864B9">
      <w:pPr>
        <w:pStyle w:val="FootnoteText"/>
        <w:rPr>
          <w:rtl/>
          <w:lang w:bidi="fa-IR"/>
        </w:rPr>
      </w:pPr>
      <w:r>
        <w:rPr>
          <w:rStyle w:val="FootnoteReference"/>
        </w:rPr>
        <w:footnoteRef/>
      </w:r>
      <w:r>
        <w:t xml:space="preserve"> </w:t>
      </w:r>
      <w:r w:rsidRPr="006C5A9B">
        <w:t>Technique for Order of Preference by Similarity to Ideal Solution</w:t>
      </w:r>
    </w:p>
  </w:footnote>
  <w:footnote w:id="109">
    <w:p w:rsidR="00A864B9" w:rsidRDefault="00A864B9">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0">
    <w:p w:rsidR="00A864B9" w:rsidRDefault="00A864B9">
      <w:pPr>
        <w:pStyle w:val="FootnoteText"/>
      </w:pPr>
      <w:r>
        <w:rPr>
          <w:rStyle w:val="FootnoteReference"/>
        </w:rPr>
        <w:footnoteRef/>
      </w:r>
      <w:r>
        <w:t xml:space="preserve"> Parser </w:t>
      </w:r>
    </w:p>
  </w:footnote>
  <w:footnote w:id="111">
    <w:p w:rsidR="00A864B9" w:rsidRDefault="00A864B9">
      <w:pPr>
        <w:pStyle w:val="FootnoteText"/>
        <w:rPr>
          <w:lang w:bidi="fa-IR"/>
        </w:rPr>
      </w:pPr>
      <w:r>
        <w:rPr>
          <w:rStyle w:val="FootnoteReference"/>
        </w:rPr>
        <w:footnoteRef/>
      </w:r>
      <w:r>
        <w:t xml:space="preserve"> </w:t>
      </w:r>
      <w:r>
        <w:rPr>
          <w:lang w:bidi="fa-IR"/>
        </w:rPr>
        <w:t xml:space="preserve">Dependency parser </w:t>
      </w:r>
    </w:p>
  </w:footnote>
  <w:footnote w:id="112">
    <w:p w:rsidR="00A864B9" w:rsidRDefault="00A864B9" w:rsidP="00921B2C">
      <w:pPr>
        <w:pStyle w:val="FootnoteText"/>
        <w:rPr>
          <w:lang w:bidi="fa-IR"/>
        </w:rPr>
      </w:pPr>
      <w:r>
        <w:rPr>
          <w:rStyle w:val="FootnoteReference"/>
        </w:rPr>
        <w:footnoteRef/>
      </w:r>
      <w:r>
        <w:t xml:space="preserve"> </w:t>
      </w:r>
      <w:r>
        <w:rPr>
          <w:lang w:bidi="fa-IR"/>
        </w:rPr>
        <w:t xml:space="preserve">Chunker </w:t>
      </w:r>
    </w:p>
  </w:footnote>
  <w:footnote w:id="113">
    <w:p w:rsidR="00A864B9" w:rsidRDefault="00A864B9" w:rsidP="00C77395">
      <w:pPr>
        <w:pStyle w:val="FootnoteText"/>
        <w:rPr>
          <w:lang w:bidi="fa-IR"/>
        </w:rPr>
      </w:pPr>
      <w:r>
        <w:rPr>
          <w:rStyle w:val="FootnoteReference"/>
        </w:rPr>
        <w:footnoteRef/>
      </w:r>
      <w:r>
        <w:t xml:space="preserve"> </w:t>
      </w:r>
      <w:r>
        <w:rPr>
          <w:lang w:bidi="fa-IR"/>
        </w:rPr>
        <w:t xml:space="preserve">Free word order language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7">
    <w:nsid w:val="6EBC6E73"/>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40">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0"/>
  </w:num>
  <w:num w:numId="4">
    <w:abstractNumId w:val="19"/>
  </w:num>
  <w:num w:numId="5">
    <w:abstractNumId w:val="26"/>
  </w:num>
  <w:num w:numId="6">
    <w:abstractNumId w:val="28"/>
  </w:num>
  <w:num w:numId="7">
    <w:abstractNumId w:val="11"/>
  </w:num>
  <w:num w:numId="8">
    <w:abstractNumId w:val="41"/>
  </w:num>
  <w:num w:numId="9">
    <w:abstractNumId w:val="40"/>
  </w:num>
  <w:num w:numId="10">
    <w:abstractNumId w:val="6"/>
  </w:num>
  <w:num w:numId="11">
    <w:abstractNumId w:val="24"/>
  </w:num>
  <w:num w:numId="12">
    <w:abstractNumId w:val="12"/>
  </w:num>
  <w:num w:numId="13">
    <w:abstractNumId w:val="14"/>
  </w:num>
  <w:num w:numId="14">
    <w:abstractNumId w:val="39"/>
  </w:num>
  <w:num w:numId="15">
    <w:abstractNumId w:val="15"/>
  </w:num>
  <w:num w:numId="16">
    <w:abstractNumId w:val="13"/>
  </w:num>
  <w:num w:numId="17">
    <w:abstractNumId w:val="8"/>
  </w:num>
  <w:num w:numId="18">
    <w:abstractNumId w:val="31"/>
  </w:num>
  <w:num w:numId="19">
    <w:abstractNumId w:val="4"/>
  </w:num>
  <w:num w:numId="20">
    <w:abstractNumId w:val="1"/>
  </w:num>
  <w:num w:numId="21">
    <w:abstractNumId w:val="18"/>
  </w:num>
  <w:num w:numId="22">
    <w:abstractNumId w:val="5"/>
  </w:num>
  <w:num w:numId="23">
    <w:abstractNumId w:val="2"/>
  </w:num>
  <w:num w:numId="24">
    <w:abstractNumId w:val="22"/>
  </w:num>
  <w:num w:numId="25">
    <w:abstractNumId w:val="7"/>
  </w:num>
  <w:num w:numId="26">
    <w:abstractNumId w:val="25"/>
  </w:num>
  <w:num w:numId="27">
    <w:abstractNumId w:val="23"/>
  </w:num>
  <w:num w:numId="28">
    <w:abstractNumId w:val="32"/>
  </w:num>
  <w:num w:numId="29">
    <w:abstractNumId w:val="33"/>
  </w:num>
  <w:num w:numId="30">
    <w:abstractNumId w:val="38"/>
  </w:num>
  <w:num w:numId="31">
    <w:abstractNumId w:val="9"/>
  </w:num>
  <w:num w:numId="32">
    <w:abstractNumId w:val="35"/>
  </w:num>
  <w:num w:numId="33">
    <w:abstractNumId w:val="16"/>
  </w:num>
  <w:num w:numId="34">
    <w:abstractNumId w:val="3"/>
  </w:num>
  <w:num w:numId="35">
    <w:abstractNumId w:val="10"/>
  </w:num>
  <w:num w:numId="36">
    <w:abstractNumId w:val="27"/>
  </w:num>
  <w:num w:numId="37">
    <w:abstractNumId w:val="17"/>
  </w:num>
  <w:num w:numId="38">
    <w:abstractNumId w:val="29"/>
  </w:num>
  <w:num w:numId="39">
    <w:abstractNumId w:val="36"/>
  </w:num>
  <w:num w:numId="40">
    <w:abstractNumId w:val="37"/>
  </w:num>
  <w:num w:numId="41">
    <w:abstractNumId w:val="34"/>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5B4"/>
    <w:rsid w:val="000046D0"/>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4667"/>
    <w:rsid w:val="00044706"/>
    <w:rsid w:val="00044D1C"/>
    <w:rsid w:val="000453F9"/>
    <w:rsid w:val="000457FE"/>
    <w:rsid w:val="00045874"/>
    <w:rsid w:val="000462E9"/>
    <w:rsid w:val="000471AD"/>
    <w:rsid w:val="00050B30"/>
    <w:rsid w:val="00050EE9"/>
    <w:rsid w:val="0005107C"/>
    <w:rsid w:val="0005143D"/>
    <w:rsid w:val="000518F5"/>
    <w:rsid w:val="00051CD1"/>
    <w:rsid w:val="0005212C"/>
    <w:rsid w:val="00052204"/>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2081"/>
    <w:rsid w:val="00072338"/>
    <w:rsid w:val="00075593"/>
    <w:rsid w:val="00075FDD"/>
    <w:rsid w:val="000765D5"/>
    <w:rsid w:val="00080CD8"/>
    <w:rsid w:val="00081C8C"/>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605"/>
    <w:rsid w:val="000A32DD"/>
    <w:rsid w:val="000A33B3"/>
    <w:rsid w:val="000A38F0"/>
    <w:rsid w:val="000A4AE5"/>
    <w:rsid w:val="000A540D"/>
    <w:rsid w:val="000A5DB8"/>
    <w:rsid w:val="000A746D"/>
    <w:rsid w:val="000A7961"/>
    <w:rsid w:val="000A7D4B"/>
    <w:rsid w:val="000B0335"/>
    <w:rsid w:val="000B0370"/>
    <w:rsid w:val="000B0AFE"/>
    <w:rsid w:val="000B126E"/>
    <w:rsid w:val="000B3162"/>
    <w:rsid w:val="000B3B5B"/>
    <w:rsid w:val="000B472D"/>
    <w:rsid w:val="000B5C39"/>
    <w:rsid w:val="000B60BB"/>
    <w:rsid w:val="000C072C"/>
    <w:rsid w:val="000C1885"/>
    <w:rsid w:val="000C1F82"/>
    <w:rsid w:val="000C4132"/>
    <w:rsid w:val="000C4851"/>
    <w:rsid w:val="000C60B1"/>
    <w:rsid w:val="000C7879"/>
    <w:rsid w:val="000C7D0F"/>
    <w:rsid w:val="000D0FEF"/>
    <w:rsid w:val="000D0FF0"/>
    <w:rsid w:val="000D1313"/>
    <w:rsid w:val="000D2186"/>
    <w:rsid w:val="000D2D1E"/>
    <w:rsid w:val="000D3E8C"/>
    <w:rsid w:val="000D433F"/>
    <w:rsid w:val="000D4672"/>
    <w:rsid w:val="000D6338"/>
    <w:rsid w:val="000D7B86"/>
    <w:rsid w:val="000D7FBB"/>
    <w:rsid w:val="000E09FD"/>
    <w:rsid w:val="000E133F"/>
    <w:rsid w:val="000E15AD"/>
    <w:rsid w:val="000E2427"/>
    <w:rsid w:val="000E26FE"/>
    <w:rsid w:val="000E328B"/>
    <w:rsid w:val="000E4E29"/>
    <w:rsid w:val="000E62F4"/>
    <w:rsid w:val="000E656C"/>
    <w:rsid w:val="000F2458"/>
    <w:rsid w:val="000F4376"/>
    <w:rsid w:val="000F4528"/>
    <w:rsid w:val="000F731B"/>
    <w:rsid w:val="000F78BE"/>
    <w:rsid w:val="000F7BC4"/>
    <w:rsid w:val="00100186"/>
    <w:rsid w:val="001002F4"/>
    <w:rsid w:val="0010198D"/>
    <w:rsid w:val="00103506"/>
    <w:rsid w:val="00105973"/>
    <w:rsid w:val="00106975"/>
    <w:rsid w:val="00106C53"/>
    <w:rsid w:val="00110785"/>
    <w:rsid w:val="0011079E"/>
    <w:rsid w:val="001118DA"/>
    <w:rsid w:val="001125CB"/>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3097A"/>
    <w:rsid w:val="00131F67"/>
    <w:rsid w:val="0013237F"/>
    <w:rsid w:val="00132972"/>
    <w:rsid w:val="001331E9"/>
    <w:rsid w:val="001339FE"/>
    <w:rsid w:val="00134A7F"/>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507B1"/>
    <w:rsid w:val="00150D00"/>
    <w:rsid w:val="0015244D"/>
    <w:rsid w:val="0015245D"/>
    <w:rsid w:val="001527C5"/>
    <w:rsid w:val="001529EA"/>
    <w:rsid w:val="00152DFB"/>
    <w:rsid w:val="001531E7"/>
    <w:rsid w:val="00154DA0"/>
    <w:rsid w:val="0015746D"/>
    <w:rsid w:val="00157727"/>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F17"/>
    <w:rsid w:val="00171FB4"/>
    <w:rsid w:val="00173306"/>
    <w:rsid w:val="00174EBE"/>
    <w:rsid w:val="00180F8B"/>
    <w:rsid w:val="001813C6"/>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B6E"/>
    <w:rsid w:val="001A7406"/>
    <w:rsid w:val="001A7432"/>
    <w:rsid w:val="001A7971"/>
    <w:rsid w:val="001B056F"/>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6A8"/>
    <w:rsid w:val="001E5EE3"/>
    <w:rsid w:val="001E60A3"/>
    <w:rsid w:val="001E6CE6"/>
    <w:rsid w:val="001E722D"/>
    <w:rsid w:val="001E746C"/>
    <w:rsid w:val="001F0453"/>
    <w:rsid w:val="001F0D86"/>
    <w:rsid w:val="001F1170"/>
    <w:rsid w:val="001F129A"/>
    <w:rsid w:val="001F1E65"/>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4F02"/>
    <w:rsid w:val="00215B7A"/>
    <w:rsid w:val="00220470"/>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2EE8"/>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777C1"/>
    <w:rsid w:val="0028069C"/>
    <w:rsid w:val="002815EC"/>
    <w:rsid w:val="00281EB1"/>
    <w:rsid w:val="00281F4A"/>
    <w:rsid w:val="002820F9"/>
    <w:rsid w:val="00282D75"/>
    <w:rsid w:val="00282ED7"/>
    <w:rsid w:val="00284068"/>
    <w:rsid w:val="00285B52"/>
    <w:rsid w:val="0028606E"/>
    <w:rsid w:val="00287F4E"/>
    <w:rsid w:val="00291BD1"/>
    <w:rsid w:val="00291F36"/>
    <w:rsid w:val="00294367"/>
    <w:rsid w:val="00295032"/>
    <w:rsid w:val="00296A9D"/>
    <w:rsid w:val="002A0C9B"/>
    <w:rsid w:val="002A2027"/>
    <w:rsid w:val="002A451A"/>
    <w:rsid w:val="002A4769"/>
    <w:rsid w:val="002A4D3F"/>
    <w:rsid w:val="002A5308"/>
    <w:rsid w:val="002A68E4"/>
    <w:rsid w:val="002A7BAF"/>
    <w:rsid w:val="002B3AA0"/>
    <w:rsid w:val="002B6D55"/>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CE1"/>
    <w:rsid w:val="002F1A19"/>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6B8"/>
    <w:rsid w:val="00304702"/>
    <w:rsid w:val="00304D6A"/>
    <w:rsid w:val="0030521A"/>
    <w:rsid w:val="00305E34"/>
    <w:rsid w:val="00306358"/>
    <w:rsid w:val="0031000C"/>
    <w:rsid w:val="00310470"/>
    <w:rsid w:val="00312F58"/>
    <w:rsid w:val="00313215"/>
    <w:rsid w:val="00313DB1"/>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EF"/>
    <w:rsid w:val="00331343"/>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61DD"/>
    <w:rsid w:val="00357183"/>
    <w:rsid w:val="00357453"/>
    <w:rsid w:val="00361ECF"/>
    <w:rsid w:val="0036348D"/>
    <w:rsid w:val="00363713"/>
    <w:rsid w:val="0036437E"/>
    <w:rsid w:val="00366351"/>
    <w:rsid w:val="003666FA"/>
    <w:rsid w:val="00366C7C"/>
    <w:rsid w:val="003711BE"/>
    <w:rsid w:val="00371229"/>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0365"/>
    <w:rsid w:val="00391A37"/>
    <w:rsid w:val="00391AEC"/>
    <w:rsid w:val="00391E0C"/>
    <w:rsid w:val="00392076"/>
    <w:rsid w:val="003922C5"/>
    <w:rsid w:val="00393442"/>
    <w:rsid w:val="0039388F"/>
    <w:rsid w:val="00394010"/>
    <w:rsid w:val="0039481F"/>
    <w:rsid w:val="0039536A"/>
    <w:rsid w:val="00395B80"/>
    <w:rsid w:val="00396053"/>
    <w:rsid w:val="00396A65"/>
    <w:rsid w:val="003A02A3"/>
    <w:rsid w:val="003A1C56"/>
    <w:rsid w:val="003A1F84"/>
    <w:rsid w:val="003A430E"/>
    <w:rsid w:val="003A4EDB"/>
    <w:rsid w:val="003B1427"/>
    <w:rsid w:val="003B40AF"/>
    <w:rsid w:val="003B4204"/>
    <w:rsid w:val="003B558C"/>
    <w:rsid w:val="003B6003"/>
    <w:rsid w:val="003B79D9"/>
    <w:rsid w:val="003C26A3"/>
    <w:rsid w:val="003C2AFA"/>
    <w:rsid w:val="003C4CD9"/>
    <w:rsid w:val="003D0DAA"/>
    <w:rsid w:val="003D14B0"/>
    <w:rsid w:val="003D1A54"/>
    <w:rsid w:val="003D2A7C"/>
    <w:rsid w:val="003D2B89"/>
    <w:rsid w:val="003D2F4D"/>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E5FED"/>
    <w:rsid w:val="003F2BAC"/>
    <w:rsid w:val="003F38F9"/>
    <w:rsid w:val="003F4CFD"/>
    <w:rsid w:val="003F6ED9"/>
    <w:rsid w:val="003F6F20"/>
    <w:rsid w:val="003F742D"/>
    <w:rsid w:val="0040036B"/>
    <w:rsid w:val="00401769"/>
    <w:rsid w:val="00401869"/>
    <w:rsid w:val="004022F7"/>
    <w:rsid w:val="00402580"/>
    <w:rsid w:val="004028A9"/>
    <w:rsid w:val="0040307B"/>
    <w:rsid w:val="004032EB"/>
    <w:rsid w:val="00404976"/>
    <w:rsid w:val="00404E91"/>
    <w:rsid w:val="004071FB"/>
    <w:rsid w:val="00410980"/>
    <w:rsid w:val="00410B51"/>
    <w:rsid w:val="00410CCD"/>
    <w:rsid w:val="004112BB"/>
    <w:rsid w:val="00411997"/>
    <w:rsid w:val="00412CB8"/>
    <w:rsid w:val="0041319C"/>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5C4"/>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4D"/>
    <w:rsid w:val="004670B5"/>
    <w:rsid w:val="0046775F"/>
    <w:rsid w:val="00467B64"/>
    <w:rsid w:val="00471E94"/>
    <w:rsid w:val="00472931"/>
    <w:rsid w:val="00472C52"/>
    <w:rsid w:val="00473094"/>
    <w:rsid w:val="00473C7B"/>
    <w:rsid w:val="00475D38"/>
    <w:rsid w:val="0047648C"/>
    <w:rsid w:val="00476754"/>
    <w:rsid w:val="004771AB"/>
    <w:rsid w:val="00477555"/>
    <w:rsid w:val="0047783C"/>
    <w:rsid w:val="0048022C"/>
    <w:rsid w:val="0048202D"/>
    <w:rsid w:val="004822AA"/>
    <w:rsid w:val="00482A94"/>
    <w:rsid w:val="00482DF9"/>
    <w:rsid w:val="00482E58"/>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875"/>
    <w:rsid w:val="004C7C90"/>
    <w:rsid w:val="004D009E"/>
    <w:rsid w:val="004D0DFF"/>
    <w:rsid w:val="004D1155"/>
    <w:rsid w:val="004D2348"/>
    <w:rsid w:val="004D2404"/>
    <w:rsid w:val="004D2787"/>
    <w:rsid w:val="004D280F"/>
    <w:rsid w:val="004D3412"/>
    <w:rsid w:val="004D644F"/>
    <w:rsid w:val="004D6A3A"/>
    <w:rsid w:val="004E18B2"/>
    <w:rsid w:val="004E23C3"/>
    <w:rsid w:val="004E25A6"/>
    <w:rsid w:val="004E2A2B"/>
    <w:rsid w:val="004E576D"/>
    <w:rsid w:val="004E693D"/>
    <w:rsid w:val="004E7219"/>
    <w:rsid w:val="004E76A3"/>
    <w:rsid w:val="004F14FD"/>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30924"/>
    <w:rsid w:val="00530AD8"/>
    <w:rsid w:val="005316A2"/>
    <w:rsid w:val="005329E4"/>
    <w:rsid w:val="00534316"/>
    <w:rsid w:val="00536C38"/>
    <w:rsid w:val="00540E4F"/>
    <w:rsid w:val="005415FA"/>
    <w:rsid w:val="00542239"/>
    <w:rsid w:val="00542337"/>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914B5"/>
    <w:rsid w:val="00592744"/>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739A"/>
    <w:rsid w:val="005D0B07"/>
    <w:rsid w:val="005D2038"/>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5F50"/>
    <w:rsid w:val="006065B4"/>
    <w:rsid w:val="00606C68"/>
    <w:rsid w:val="00607098"/>
    <w:rsid w:val="00607213"/>
    <w:rsid w:val="00607431"/>
    <w:rsid w:val="006075F8"/>
    <w:rsid w:val="006103FC"/>
    <w:rsid w:val="0061240E"/>
    <w:rsid w:val="0061307E"/>
    <w:rsid w:val="006134AA"/>
    <w:rsid w:val="0061364D"/>
    <w:rsid w:val="00613B18"/>
    <w:rsid w:val="00617EDB"/>
    <w:rsid w:val="00621707"/>
    <w:rsid w:val="00621F06"/>
    <w:rsid w:val="006226B8"/>
    <w:rsid w:val="00622EF6"/>
    <w:rsid w:val="00623701"/>
    <w:rsid w:val="00623831"/>
    <w:rsid w:val="00623EEA"/>
    <w:rsid w:val="0062441D"/>
    <w:rsid w:val="00624796"/>
    <w:rsid w:val="00624C23"/>
    <w:rsid w:val="00625DCA"/>
    <w:rsid w:val="00626271"/>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40C7"/>
    <w:rsid w:val="00674EA3"/>
    <w:rsid w:val="00675A7B"/>
    <w:rsid w:val="00675D98"/>
    <w:rsid w:val="00677541"/>
    <w:rsid w:val="00677916"/>
    <w:rsid w:val="0068011A"/>
    <w:rsid w:val="00680444"/>
    <w:rsid w:val="00681055"/>
    <w:rsid w:val="006824F0"/>
    <w:rsid w:val="006824F7"/>
    <w:rsid w:val="00683F6A"/>
    <w:rsid w:val="00684A56"/>
    <w:rsid w:val="00687108"/>
    <w:rsid w:val="006903FB"/>
    <w:rsid w:val="00690721"/>
    <w:rsid w:val="00691BCC"/>
    <w:rsid w:val="00691E96"/>
    <w:rsid w:val="0069202F"/>
    <w:rsid w:val="00692437"/>
    <w:rsid w:val="00692D9B"/>
    <w:rsid w:val="00694469"/>
    <w:rsid w:val="0069451C"/>
    <w:rsid w:val="00696370"/>
    <w:rsid w:val="0069708F"/>
    <w:rsid w:val="00697297"/>
    <w:rsid w:val="006A0254"/>
    <w:rsid w:val="006A3036"/>
    <w:rsid w:val="006A3266"/>
    <w:rsid w:val="006A331B"/>
    <w:rsid w:val="006A5649"/>
    <w:rsid w:val="006A599C"/>
    <w:rsid w:val="006B1078"/>
    <w:rsid w:val="006B1850"/>
    <w:rsid w:val="006B1C72"/>
    <w:rsid w:val="006B263F"/>
    <w:rsid w:val="006B43CE"/>
    <w:rsid w:val="006B443E"/>
    <w:rsid w:val="006B4A98"/>
    <w:rsid w:val="006B4CC2"/>
    <w:rsid w:val="006B5818"/>
    <w:rsid w:val="006B59F0"/>
    <w:rsid w:val="006B6203"/>
    <w:rsid w:val="006B63F5"/>
    <w:rsid w:val="006B653B"/>
    <w:rsid w:val="006B70A3"/>
    <w:rsid w:val="006B76AD"/>
    <w:rsid w:val="006B795A"/>
    <w:rsid w:val="006C104A"/>
    <w:rsid w:val="006C226A"/>
    <w:rsid w:val="006C2DE2"/>
    <w:rsid w:val="006C3098"/>
    <w:rsid w:val="006C347D"/>
    <w:rsid w:val="006C42AC"/>
    <w:rsid w:val="006C4A73"/>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2851"/>
    <w:rsid w:val="006F504D"/>
    <w:rsid w:val="006F5B3E"/>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3858"/>
    <w:rsid w:val="007450CD"/>
    <w:rsid w:val="00745157"/>
    <w:rsid w:val="007453FD"/>
    <w:rsid w:val="0074698F"/>
    <w:rsid w:val="00746A80"/>
    <w:rsid w:val="00746CD6"/>
    <w:rsid w:val="0074717C"/>
    <w:rsid w:val="007475B1"/>
    <w:rsid w:val="00747C75"/>
    <w:rsid w:val="00752696"/>
    <w:rsid w:val="0075313A"/>
    <w:rsid w:val="007533B8"/>
    <w:rsid w:val="00753DA2"/>
    <w:rsid w:val="00753DE0"/>
    <w:rsid w:val="007553F5"/>
    <w:rsid w:val="00755B33"/>
    <w:rsid w:val="00755B75"/>
    <w:rsid w:val="00760647"/>
    <w:rsid w:val="00760726"/>
    <w:rsid w:val="00761C97"/>
    <w:rsid w:val="0076576A"/>
    <w:rsid w:val="00765D2C"/>
    <w:rsid w:val="0076686D"/>
    <w:rsid w:val="0076705F"/>
    <w:rsid w:val="007674D5"/>
    <w:rsid w:val="00767C32"/>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3B57"/>
    <w:rsid w:val="007D564C"/>
    <w:rsid w:val="007D570B"/>
    <w:rsid w:val="007E0D5A"/>
    <w:rsid w:val="007E18C7"/>
    <w:rsid w:val="007E21A2"/>
    <w:rsid w:val="007E28B1"/>
    <w:rsid w:val="007E6BB4"/>
    <w:rsid w:val="007E7B66"/>
    <w:rsid w:val="007F0095"/>
    <w:rsid w:val="007F11D3"/>
    <w:rsid w:val="007F1EBF"/>
    <w:rsid w:val="007F39CD"/>
    <w:rsid w:val="007F3ABF"/>
    <w:rsid w:val="007F4470"/>
    <w:rsid w:val="007F5175"/>
    <w:rsid w:val="007F52E1"/>
    <w:rsid w:val="007F575B"/>
    <w:rsid w:val="007F5869"/>
    <w:rsid w:val="007F6D15"/>
    <w:rsid w:val="008003FA"/>
    <w:rsid w:val="00801479"/>
    <w:rsid w:val="00802526"/>
    <w:rsid w:val="0080257B"/>
    <w:rsid w:val="00802F71"/>
    <w:rsid w:val="00803FE2"/>
    <w:rsid w:val="0080590F"/>
    <w:rsid w:val="00806B3F"/>
    <w:rsid w:val="008070C3"/>
    <w:rsid w:val="00810D7C"/>
    <w:rsid w:val="0081358E"/>
    <w:rsid w:val="0081433E"/>
    <w:rsid w:val="008156DB"/>
    <w:rsid w:val="00815BD8"/>
    <w:rsid w:val="0081641B"/>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3C3D"/>
    <w:rsid w:val="00854168"/>
    <w:rsid w:val="0085557A"/>
    <w:rsid w:val="00855ABE"/>
    <w:rsid w:val="00855EB3"/>
    <w:rsid w:val="0085708F"/>
    <w:rsid w:val="008607EC"/>
    <w:rsid w:val="00861EFA"/>
    <w:rsid w:val="0086273C"/>
    <w:rsid w:val="00862C31"/>
    <w:rsid w:val="00863297"/>
    <w:rsid w:val="00863B8A"/>
    <w:rsid w:val="00864213"/>
    <w:rsid w:val="008645EA"/>
    <w:rsid w:val="00866573"/>
    <w:rsid w:val="00866C05"/>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5024"/>
    <w:rsid w:val="00905E8E"/>
    <w:rsid w:val="009100D9"/>
    <w:rsid w:val="00910895"/>
    <w:rsid w:val="0091145B"/>
    <w:rsid w:val="00911977"/>
    <w:rsid w:val="009127E1"/>
    <w:rsid w:val="0091404F"/>
    <w:rsid w:val="009157CD"/>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38E"/>
    <w:rsid w:val="0096462D"/>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A18"/>
    <w:rsid w:val="00986CF2"/>
    <w:rsid w:val="00987906"/>
    <w:rsid w:val="009905A2"/>
    <w:rsid w:val="00991257"/>
    <w:rsid w:val="00992990"/>
    <w:rsid w:val="00993144"/>
    <w:rsid w:val="00993423"/>
    <w:rsid w:val="009937A2"/>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C78"/>
    <w:rsid w:val="00A02E9E"/>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176D1"/>
    <w:rsid w:val="00A2468E"/>
    <w:rsid w:val="00A24B96"/>
    <w:rsid w:val="00A24D46"/>
    <w:rsid w:val="00A2690E"/>
    <w:rsid w:val="00A277DC"/>
    <w:rsid w:val="00A306C6"/>
    <w:rsid w:val="00A33359"/>
    <w:rsid w:val="00A34AC0"/>
    <w:rsid w:val="00A34AD8"/>
    <w:rsid w:val="00A34AF0"/>
    <w:rsid w:val="00A35AB4"/>
    <w:rsid w:val="00A3726C"/>
    <w:rsid w:val="00A41B8B"/>
    <w:rsid w:val="00A41CE1"/>
    <w:rsid w:val="00A41DC8"/>
    <w:rsid w:val="00A43129"/>
    <w:rsid w:val="00A433AC"/>
    <w:rsid w:val="00A438E5"/>
    <w:rsid w:val="00A4401B"/>
    <w:rsid w:val="00A4561B"/>
    <w:rsid w:val="00A4661C"/>
    <w:rsid w:val="00A47805"/>
    <w:rsid w:val="00A47E5B"/>
    <w:rsid w:val="00A5173A"/>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2593"/>
    <w:rsid w:val="00A9307D"/>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41CC"/>
    <w:rsid w:val="00AE429A"/>
    <w:rsid w:val="00AE45CD"/>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0AAC"/>
    <w:rsid w:val="00B237E5"/>
    <w:rsid w:val="00B23892"/>
    <w:rsid w:val="00B23AD5"/>
    <w:rsid w:val="00B23C7C"/>
    <w:rsid w:val="00B260C0"/>
    <w:rsid w:val="00B2624A"/>
    <w:rsid w:val="00B271F3"/>
    <w:rsid w:val="00B27612"/>
    <w:rsid w:val="00B27E48"/>
    <w:rsid w:val="00B27FD5"/>
    <w:rsid w:val="00B30201"/>
    <w:rsid w:val="00B3149B"/>
    <w:rsid w:val="00B324F8"/>
    <w:rsid w:val="00B3320A"/>
    <w:rsid w:val="00B3363C"/>
    <w:rsid w:val="00B3428E"/>
    <w:rsid w:val="00B345D6"/>
    <w:rsid w:val="00B34E4F"/>
    <w:rsid w:val="00B36539"/>
    <w:rsid w:val="00B37254"/>
    <w:rsid w:val="00B374CA"/>
    <w:rsid w:val="00B41440"/>
    <w:rsid w:val="00B41E25"/>
    <w:rsid w:val="00B430EA"/>
    <w:rsid w:val="00B43A3E"/>
    <w:rsid w:val="00B4428A"/>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6F9F"/>
    <w:rsid w:val="00B57194"/>
    <w:rsid w:val="00B57245"/>
    <w:rsid w:val="00B577FA"/>
    <w:rsid w:val="00B60341"/>
    <w:rsid w:val="00B611A6"/>
    <w:rsid w:val="00B629F8"/>
    <w:rsid w:val="00B63AD6"/>
    <w:rsid w:val="00B63C52"/>
    <w:rsid w:val="00B64538"/>
    <w:rsid w:val="00B65063"/>
    <w:rsid w:val="00B66324"/>
    <w:rsid w:val="00B66FC1"/>
    <w:rsid w:val="00B67728"/>
    <w:rsid w:val="00B67F0B"/>
    <w:rsid w:val="00B70C7C"/>
    <w:rsid w:val="00B70E3E"/>
    <w:rsid w:val="00B718DD"/>
    <w:rsid w:val="00B76630"/>
    <w:rsid w:val="00B76D5F"/>
    <w:rsid w:val="00B77A38"/>
    <w:rsid w:val="00B77B65"/>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21CD"/>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7425"/>
    <w:rsid w:val="00BC7FB1"/>
    <w:rsid w:val="00BD0956"/>
    <w:rsid w:val="00BD12CC"/>
    <w:rsid w:val="00BD3164"/>
    <w:rsid w:val="00BD48BC"/>
    <w:rsid w:val="00BD53D6"/>
    <w:rsid w:val="00BD728F"/>
    <w:rsid w:val="00BD7E04"/>
    <w:rsid w:val="00BE10BD"/>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4E1D"/>
    <w:rsid w:val="00C25BAB"/>
    <w:rsid w:val="00C25F8A"/>
    <w:rsid w:val="00C2690E"/>
    <w:rsid w:val="00C30070"/>
    <w:rsid w:val="00C30ABE"/>
    <w:rsid w:val="00C31332"/>
    <w:rsid w:val="00C3146B"/>
    <w:rsid w:val="00C32122"/>
    <w:rsid w:val="00C323AA"/>
    <w:rsid w:val="00C32690"/>
    <w:rsid w:val="00C33BF6"/>
    <w:rsid w:val="00C33F56"/>
    <w:rsid w:val="00C35281"/>
    <w:rsid w:val="00C40A73"/>
    <w:rsid w:val="00C41700"/>
    <w:rsid w:val="00C4248D"/>
    <w:rsid w:val="00C43372"/>
    <w:rsid w:val="00C43AB6"/>
    <w:rsid w:val="00C461BF"/>
    <w:rsid w:val="00C476E7"/>
    <w:rsid w:val="00C54B5A"/>
    <w:rsid w:val="00C5556B"/>
    <w:rsid w:val="00C557A6"/>
    <w:rsid w:val="00C5679F"/>
    <w:rsid w:val="00C57CA6"/>
    <w:rsid w:val="00C60FEE"/>
    <w:rsid w:val="00C61186"/>
    <w:rsid w:val="00C62005"/>
    <w:rsid w:val="00C6299A"/>
    <w:rsid w:val="00C635F0"/>
    <w:rsid w:val="00C63D6C"/>
    <w:rsid w:val="00C64F0F"/>
    <w:rsid w:val="00C653C2"/>
    <w:rsid w:val="00C66CC6"/>
    <w:rsid w:val="00C6739E"/>
    <w:rsid w:val="00C7031C"/>
    <w:rsid w:val="00C7106E"/>
    <w:rsid w:val="00C71398"/>
    <w:rsid w:val="00C716C2"/>
    <w:rsid w:val="00C71F8B"/>
    <w:rsid w:val="00C732B8"/>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D92"/>
    <w:rsid w:val="00C9048B"/>
    <w:rsid w:val="00C90878"/>
    <w:rsid w:val="00C91BB2"/>
    <w:rsid w:val="00C92158"/>
    <w:rsid w:val="00C93403"/>
    <w:rsid w:val="00C93BB5"/>
    <w:rsid w:val="00C93DD8"/>
    <w:rsid w:val="00C940FC"/>
    <w:rsid w:val="00C947D8"/>
    <w:rsid w:val="00C94F45"/>
    <w:rsid w:val="00C950AD"/>
    <w:rsid w:val="00C95BEA"/>
    <w:rsid w:val="00C95C52"/>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EAB"/>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0C63"/>
    <w:rsid w:val="00CF2709"/>
    <w:rsid w:val="00CF2E2D"/>
    <w:rsid w:val="00CF38C7"/>
    <w:rsid w:val="00CF3932"/>
    <w:rsid w:val="00CF491D"/>
    <w:rsid w:val="00CF4B8D"/>
    <w:rsid w:val="00CF52F7"/>
    <w:rsid w:val="00CF5BFB"/>
    <w:rsid w:val="00CF7BBD"/>
    <w:rsid w:val="00CF7E2E"/>
    <w:rsid w:val="00D00A76"/>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6A41"/>
    <w:rsid w:val="00D174C6"/>
    <w:rsid w:val="00D1757D"/>
    <w:rsid w:val="00D177C0"/>
    <w:rsid w:val="00D17D09"/>
    <w:rsid w:val="00D20641"/>
    <w:rsid w:val="00D2076A"/>
    <w:rsid w:val="00D21155"/>
    <w:rsid w:val="00D2128F"/>
    <w:rsid w:val="00D2286C"/>
    <w:rsid w:val="00D23C1A"/>
    <w:rsid w:val="00D23EE2"/>
    <w:rsid w:val="00D25260"/>
    <w:rsid w:val="00D269E5"/>
    <w:rsid w:val="00D271F4"/>
    <w:rsid w:val="00D2722E"/>
    <w:rsid w:val="00D31F75"/>
    <w:rsid w:val="00D32F2E"/>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31A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2E8"/>
    <w:rsid w:val="00D9194C"/>
    <w:rsid w:val="00D91CE3"/>
    <w:rsid w:val="00D922AC"/>
    <w:rsid w:val="00D92F2B"/>
    <w:rsid w:val="00D9333D"/>
    <w:rsid w:val="00D93BBB"/>
    <w:rsid w:val="00D97224"/>
    <w:rsid w:val="00D974AC"/>
    <w:rsid w:val="00D97DD4"/>
    <w:rsid w:val="00DA0EA6"/>
    <w:rsid w:val="00DA0EFF"/>
    <w:rsid w:val="00DA12BE"/>
    <w:rsid w:val="00DA12C2"/>
    <w:rsid w:val="00DA1C20"/>
    <w:rsid w:val="00DA37C7"/>
    <w:rsid w:val="00DA4DB3"/>
    <w:rsid w:val="00DA6828"/>
    <w:rsid w:val="00DA6AA1"/>
    <w:rsid w:val="00DA6C81"/>
    <w:rsid w:val="00DB0A04"/>
    <w:rsid w:val="00DB155D"/>
    <w:rsid w:val="00DB33C7"/>
    <w:rsid w:val="00DB3BC0"/>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0721"/>
    <w:rsid w:val="00DD11E0"/>
    <w:rsid w:val="00DD19BB"/>
    <w:rsid w:val="00DD227C"/>
    <w:rsid w:val="00DD233E"/>
    <w:rsid w:val="00DD2FBF"/>
    <w:rsid w:val="00DD4082"/>
    <w:rsid w:val="00DD434B"/>
    <w:rsid w:val="00DD46EA"/>
    <w:rsid w:val="00DD52F6"/>
    <w:rsid w:val="00DD66AC"/>
    <w:rsid w:val="00DD7A78"/>
    <w:rsid w:val="00DE0A6B"/>
    <w:rsid w:val="00DE12E4"/>
    <w:rsid w:val="00DE1C37"/>
    <w:rsid w:val="00DE1ED1"/>
    <w:rsid w:val="00DE1FCB"/>
    <w:rsid w:val="00DE218D"/>
    <w:rsid w:val="00DE5643"/>
    <w:rsid w:val="00DE5830"/>
    <w:rsid w:val="00DE5E9F"/>
    <w:rsid w:val="00DE648C"/>
    <w:rsid w:val="00DF09E0"/>
    <w:rsid w:val="00DF1185"/>
    <w:rsid w:val="00DF1358"/>
    <w:rsid w:val="00DF1FC8"/>
    <w:rsid w:val="00DF263D"/>
    <w:rsid w:val="00DF27EA"/>
    <w:rsid w:val="00DF406A"/>
    <w:rsid w:val="00DF5502"/>
    <w:rsid w:val="00DF5A23"/>
    <w:rsid w:val="00DF6DA9"/>
    <w:rsid w:val="00DF7A02"/>
    <w:rsid w:val="00E00310"/>
    <w:rsid w:val="00E008AE"/>
    <w:rsid w:val="00E008C1"/>
    <w:rsid w:val="00E00C84"/>
    <w:rsid w:val="00E01F8D"/>
    <w:rsid w:val="00E02539"/>
    <w:rsid w:val="00E066A1"/>
    <w:rsid w:val="00E06D60"/>
    <w:rsid w:val="00E11062"/>
    <w:rsid w:val="00E1138A"/>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5337"/>
    <w:rsid w:val="00E3574E"/>
    <w:rsid w:val="00E36191"/>
    <w:rsid w:val="00E363BA"/>
    <w:rsid w:val="00E371BB"/>
    <w:rsid w:val="00E373C8"/>
    <w:rsid w:val="00E401DC"/>
    <w:rsid w:val="00E402D8"/>
    <w:rsid w:val="00E4307F"/>
    <w:rsid w:val="00E439B5"/>
    <w:rsid w:val="00E4438A"/>
    <w:rsid w:val="00E47069"/>
    <w:rsid w:val="00E4716B"/>
    <w:rsid w:val="00E477CB"/>
    <w:rsid w:val="00E5035A"/>
    <w:rsid w:val="00E5166C"/>
    <w:rsid w:val="00E5173D"/>
    <w:rsid w:val="00E521D1"/>
    <w:rsid w:val="00E52616"/>
    <w:rsid w:val="00E52988"/>
    <w:rsid w:val="00E55014"/>
    <w:rsid w:val="00E55BA3"/>
    <w:rsid w:val="00E55E36"/>
    <w:rsid w:val="00E5633D"/>
    <w:rsid w:val="00E5708A"/>
    <w:rsid w:val="00E62101"/>
    <w:rsid w:val="00E62EC4"/>
    <w:rsid w:val="00E638AB"/>
    <w:rsid w:val="00E6763B"/>
    <w:rsid w:val="00E70D01"/>
    <w:rsid w:val="00E71293"/>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7089"/>
    <w:rsid w:val="00E90890"/>
    <w:rsid w:val="00E90C79"/>
    <w:rsid w:val="00E90D84"/>
    <w:rsid w:val="00E91C1E"/>
    <w:rsid w:val="00E91E91"/>
    <w:rsid w:val="00E92317"/>
    <w:rsid w:val="00E934CF"/>
    <w:rsid w:val="00E93D7F"/>
    <w:rsid w:val="00E93F14"/>
    <w:rsid w:val="00E949EE"/>
    <w:rsid w:val="00E94FCA"/>
    <w:rsid w:val="00E954CC"/>
    <w:rsid w:val="00E95A63"/>
    <w:rsid w:val="00E95E3A"/>
    <w:rsid w:val="00E979AA"/>
    <w:rsid w:val="00E97C66"/>
    <w:rsid w:val="00E97F40"/>
    <w:rsid w:val="00EA0520"/>
    <w:rsid w:val="00EA10B0"/>
    <w:rsid w:val="00EA1589"/>
    <w:rsid w:val="00EA3CD8"/>
    <w:rsid w:val="00EA4D9C"/>
    <w:rsid w:val="00EB08B1"/>
    <w:rsid w:val="00EB17DD"/>
    <w:rsid w:val="00EB21F9"/>
    <w:rsid w:val="00EB2B70"/>
    <w:rsid w:val="00EB53AC"/>
    <w:rsid w:val="00EB5556"/>
    <w:rsid w:val="00EB5F8E"/>
    <w:rsid w:val="00EB6128"/>
    <w:rsid w:val="00EB7122"/>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F0F"/>
    <w:rsid w:val="00EE0FAC"/>
    <w:rsid w:val="00EE139F"/>
    <w:rsid w:val="00EE3B15"/>
    <w:rsid w:val="00EE3B3F"/>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71AD"/>
    <w:rsid w:val="00F075EC"/>
    <w:rsid w:val="00F10896"/>
    <w:rsid w:val="00F114D2"/>
    <w:rsid w:val="00F117FF"/>
    <w:rsid w:val="00F11822"/>
    <w:rsid w:val="00F11C3A"/>
    <w:rsid w:val="00F11F38"/>
    <w:rsid w:val="00F12683"/>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15A9"/>
    <w:rsid w:val="00F52609"/>
    <w:rsid w:val="00F54F64"/>
    <w:rsid w:val="00F56242"/>
    <w:rsid w:val="00F569E3"/>
    <w:rsid w:val="00F56C42"/>
    <w:rsid w:val="00F56F59"/>
    <w:rsid w:val="00F57723"/>
    <w:rsid w:val="00F57D7E"/>
    <w:rsid w:val="00F6092B"/>
    <w:rsid w:val="00F61BF6"/>
    <w:rsid w:val="00F62C94"/>
    <w:rsid w:val="00F64093"/>
    <w:rsid w:val="00F6436B"/>
    <w:rsid w:val="00F646FF"/>
    <w:rsid w:val="00F6506D"/>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90DEF"/>
    <w:rsid w:val="00F92695"/>
    <w:rsid w:val="00F927DF"/>
    <w:rsid w:val="00F932F2"/>
    <w:rsid w:val="00F9513E"/>
    <w:rsid w:val="00F960E0"/>
    <w:rsid w:val="00F961D9"/>
    <w:rsid w:val="00F967DE"/>
    <w:rsid w:val="00FA00D6"/>
    <w:rsid w:val="00FA05AB"/>
    <w:rsid w:val="00FA1EB6"/>
    <w:rsid w:val="00FA34DF"/>
    <w:rsid w:val="00FA3A50"/>
    <w:rsid w:val="00FA4DE1"/>
    <w:rsid w:val="00FA4F7E"/>
    <w:rsid w:val="00FA57AE"/>
    <w:rsid w:val="00FA5B3F"/>
    <w:rsid w:val="00FA6364"/>
    <w:rsid w:val="00FA6DC9"/>
    <w:rsid w:val="00FB00EE"/>
    <w:rsid w:val="00FB0DF7"/>
    <w:rsid w:val="00FB10CF"/>
    <w:rsid w:val="00FB2892"/>
    <w:rsid w:val="00FB2F60"/>
    <w:rsid w:val="00FB3600"/>
    <w:rsid w:val="00FB5279"/>
    <w:rsid w:val="00FB7A06"/>
    <w:rsid w:val="00FC0747"/>
    <w:rsid w:val="00FC0B1C"/>
    <w:rsid w:val="00FC0C7C"/>
    <w:rsid w:val="00FC169F"/>
    <w:rsid w:val="00FC1E44"/>
    <w:rsid w:val="00FC2B6B"/>
    <w:rsid w:val="00FC4878"/>
    <w:rsid w:val="00FC6395"/>
    <w:rsid w:val="00FD07F7"/>
    <w:rsid w:val="00FD1155"/>
    <w:rsid w:val="00FD152B"/>
    <w:rsid w:val="00FD2342"/>
    <w:rsid w:val="00FD3558"/>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44083BFF-8728-4D12-9DFA-CB21FAF21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61</Pages>
  <Words>14064</Words>
  <Characters>80165</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2060</cp:revision>
  <dcterms:created xsi:type="dcterms:W3CDTF">2014-09-26T05:08:00Z</dcterms:created>
  <dcterms:modified xsi:type="dcterms:W3CDTF">2014-12-27T07:12:00Z</dcterms:modified>
</cp:coreProperties>
</file>