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03DEA" w14:textId="77777777" w:rsidR="001D7DB4" w:rsidRPr="001D7DB4" w:rsidRDefault="001D7DB4" w:rsidP="001D7DB4">
      <w:pPr>
        <w:rPr>
          <w:b/>
          <w:bCs/>
        </w:rPr>
      </w:pPr>
      <w:r w:rsidRPr="001D7DB4">
        <w:rPr>
          <w:b/>
          <w:bCs/>
        </w:rPr>
        <w:t>1. Project Overview</w:t>
      </w:r>
    </w:p>
    <w:p w14:paraId="7B1400E3" w14:textId="47694805" w:rsidR="001D7DB4" w:rsidRPr="001D7DB4" w:rsidRDefault="001D7DB4" w:rsidP="001D7DB4">
      <w:r w:rsidRPr="001D7DB4">
        <w:rPr>
          <w:b/>
          <w:bCs/>
        </w:rPr>
        <w:t>Project Title:</w:t>
      </w:r>
      <w:r w:rsidRPr="001D7DB4">
        <w:t xml:space="preserve"> Monitoring a Containerized URL Shortener Webservice</w:t>
      </w:r>
      <w:r w:rsidRPr="001D7DB4">
        <w:br/>
      </w:r>
      <w:r w:rsidRPr="001D7DB4">
        <w:rPr>
          <w:b/>
          <w:bCs/>
        </w:rPr>
        <w:t>Objective:</w:t>
      </w:r>
      <w:r w:rsidRPr="001D7DB4">
        <w:t xml:space="preserve"> To build, containerize, and monitor a URL shortener service using </w:t>
      </w:r>
      <w:r w:rsidRPr="001D7DB4">
        <w:rPr>
          <w:b/>
          <w:bCs/>
        </w:rPr>
        <w:t>Docker</w:t>
      </w:r>
      <w:r w:rsidRPr="001D7DB4">
        <w:t xml:space="preserve">, </w:t>
      </w:r>
      <w:r w:rsidRPr="001D7DB4">
        <w:rPr>
          <w:b/>
          <w:bCs/>
        </w:rPr>
        <w:t>Prometheus</w:t>
      </w:r>
      <w:r w:rsidRPr="001D7DB4">
        <w:t xml:space="preserve">, and </w:t>
      </w:r>
      <w:r w:rsidRPr="001D7DB4">
        <w:rPr>
          <w:b/>
          <w:bCs/>
        </w:rPr>
        <w:t>Grafana</w:t>
      </w:r>
      <w:r w:rsidRPr="001D7DB4">
        <w:t xml:space="preserve"> for performance tracking, visualization, and alerting.</w:t>
      </w:r>
      <w:r>
        <w:br/>
      </w:r>
    </w:p>
    <w:p w14:paraId="49A621E0" w14:textId="35149755" w:rsidR="001D7DB4" w:rsidRPr="001D7DB4" w:rsidRDefault="001D7DB4" w:rsidP="001D7DB4">
      <w:r w:rsidRPr="001D7DB4">
        <w:rPr>
          <w:b/>
          <w:bCs/>
        </w:rPr>
        <w:t>2. Key Stakeholders</w:t>
      </w:r>
    </w:p>
    <w:tbl>
      <w:tblPr>
        <w:tblStyle w:val="PlainTable5"/>
        <w:tblW w:w="10837" w:type="dxa"/>
        <w:tblLook w:val="04A0" w:firstRow="1" w:lastRow="0" w:firstColumn="1" w:lastColumn="0" w:noHBand="0" w:noVBand="1"/>
      </w:tblPr>
      <w:tblGrid>
        <w:gridCol w:w="2592"/>
        <w:gridCol w:w="2018"/>
        <w:gridCol w:w="2575"/>
        <w:gridCol w:w="1309"/>
        <w:gridCol w:w="2343"/>
      </w:tblGrid>
      <w:tr w:rsidR="001D7DB4" w:rsidRPr="001D7DB4" w14:paraId="69711579" w14:textId="77777777" w:rsidTr="001D7D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4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92" w:type="dxa"/>
            <w:hideMark/>
          </w:tcPr>
          <w:p w14:paraId="056E5D47" w14:textId="77777777" w:rsidR="001D7DB4" w:rsidRPr="001D7DB4" w:rsidRDefault="001D7DB4" w:rsidP="001D7DB4">
            <w:pPr>
              <w:spacing w:after="160" w:line="278" w:lineRule="auto"/>
              <w:jc w:val="center"/>
              <w:rPr>
                <w:b/>
                <w:bCs/>
              </w:rPr>
            </w:pPr>
            <w:r w:rsidRPr="001D7DB4">
              <w:rPr>
                <w:b/>
                <w:bCs/>
              </w:rPr>
              <w:t>Stakeholder</w:t>
            </w:r>
          </w:p>
        </w:tc>
        <w:tc>
          <w:tcPr>
            <w:tcW w:w="0" w:type="auto"/>
            <w:hideMark/>
          </w:tcPr>
          <w:p w14:paraId="75FD2A88" w14:textId="77777777" w:rsidR="001D7DB4" w:rsidRPr="001D7DB4" w:rsidRDefault="001D7DB4" w:rsidP="001D7DB4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D7DB4">
              <w:rPr>
                <w:b/>
                <w:bCs/>
              </w:rPr>
              <w:t>Role / Responsibility</w:t>
            </w:r>
          </w:p>
        </w:tc>
        <w:tc>
          <w:tcPr>
            <w:tcW w:w="0" w:type="auto"/>
            <w:hideMark/>
          </w:tcPr>
          <w:p w14:paraId="0C559706" w14:textId="77777777" w:rsidR="001D7DB4" w:rsidRPr="001D7DB4" w:rsidRDefault="001D7DB4" w:rsidP="001D7DB4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D7DB4">
              <w:rPr>
                <w:b/>
                <w:bCs/>
              </w:rPr>
              <w:t>Interest / Expectations</w:t>
            </w:r>
          </w:p>
        </w:tc>
        <w:tc>
          <w:tcPr>
            <w:tcW w:w="0" w:type="auto"/>
            <w:hideMark/>
          </w:tcPr>
          <w:p w14:paraId="4A8F7F25" w14:textId="77777777" w:rsidR="001D7DB4" w:rsidRPr="001D7DB4" w:rsidRDefault="001D7DB4" w:rsidP="001D7DB4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D7DB4">
              <w:rPr>
                <w:b/>
                <w:bCs/>
              </w:rPr>
              <w:t>Influence / Power</w:t>
            </w:r>
          </w:p>
        </w:tc>
        <w:tc>
          <w:tcPr>
            <w:tcW w:w="0" w:type="auto"/>
            <w:hideMark/>
          </w:tcPr>
          <w:p w14:paraId="7E0D9098" w14:textId="77777777" w:rsidR="001D7DB4" w:rsidRPr="001D7DB4" w:rsidRDefault="001D7DB4" w:rsidP="001D7DB4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D7DB4">
              <w:rPr>
                <w:b/>
                <w:bCs/>
              </w:rPr>
              <w:t>Engagement Strategy</w:t>
            </w:r>
          </w:p>
        </w:tc>
      </w:tr>
      <w:tr w:rsidR="001D7DB4" w:rsidRPr="001D7DB4" w14:paraId="6074B7DA" w14:textId="77777777" w:rsidTr="001D7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hideMark/>
          </w:tcPr>
          <w:p w14:paraId="32519F58" w14:textId="147B56B8" w:rsidR="001D7DB4" w:rsidRPr="001D7DB4" w:rsidRDefault="001D7DB4" w:rsidP="001D7DB4">
            <w:pPr>
              <w:spacing w:after="160" w:line="278" w:lineRule="auto"/>
              <w:jc w:val="center"/>
            </w:pPr>
            <w:r w:rsidRPr="001D7DB4">
              <w:rPr>
                <w:b/>
                <w:bCs/>
              </w:rPr>
              <w:t>Project Developer</w:t>
            </w:r>
          </w:p>
        </w:tc>
        <w:tc>
          <w:tcPr>
            <w:tcW w:w="0" w:type="auto"/>
            <w:hideMark/>
          </w:tcPr>
          <w:p w14:paraId="005ACB63" w14:textId="77777777" w:rsidR="001D7DB4" w:rsidRPr="001D7DB4" w:rsidRDefault="001D7DB4" w:rsidP="001D7DB4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7DB4">
              <w:t>Developer, DevOps Engineer</w:t>
            </w:r>
          </w:p>
        </w:tc>
        <w:tc>
          <w:tcPr>
            <w:tcW w:w="0" w:type="auto"/>
            <w:hideMark/>
          </w:tcPr>
          <w:p w14:paraId="36395554" w14:textId="77777777" w:rsidR="001D7DB4" w:rsidRPr="001D7DB4" w:rsidRDefault="001D7DB4" w:rsidP="001D7DB4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7DB4">
              <w:t>To successfully build, containerize, and monitor the URL shortener webservice. Wants to gain hands-on DevOps experience.</w:t>
            </w:r>
          </w:p>
        </w:tc>
        <w:tc>
          <w:tcPr>
            <w:tcW w:w="0" w:type="auto"/>
            <w:hideMark/>
          </w:tcPr>
          <w:p w14:paraId="508B527B" w14:textId="77777777" w:rsidR="001D7DB4" w:rsidRPr="001D7DB4" w:rsidRDefault="001D7DB4" w:rsidP="001D7DB4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7DB4">
              <w:t>High</w:t>
            </w:r>
          </w:p>
        </w:tc>
        <w:tc>
          <w:tcPr>
            <w:tcW w:w="0" w:type="auto"/>
            <w:hideMark/>
          </w:tcPr>
          <w:p w14:paraId="0BE80E2E" w14:textId="77777777" w:rsidR="001D7DB4" w:rsidRPr="001D7DB4" w:rsidRDefault="001D7DB4" w:rsidP="001D7DB4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7DB4">
              <w:t>Responsible for full implementation, integration, and documentation.</w:t>
            </w:r>
          </w:p>
        </w:tc>
      </w:tr>
      <w:tr w:rsidR="001D7DB4" w:rsidRPr="001D7DB4" w14:paraId="2FBC7F44" w14:textId="77777777" w:rsidTr="001D7DB4">
        <w:trPr>
          <w:trHeight w:val="29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hideMark/>
          </w:tcPr>
          <w:p w14:paraId="78BE086C" w14:textId="5ABA9A59" w:rsidR="001D7DB4" w:rsidRPr="001D7DB4" w:rsidRDefault="001D7DB4" w:rsidP="001D7DB4">
            <w:pPr>
              <w:spacing w:after="160" w:line="278" w:lineRule="auto"/>
              <w:jc w:val="center"/>
            </w:pPr>
            <w:r w:rsidRPr="001D7DB4">
              <w:rPr>
                <w:b/>
                <w:bCs/>
              </w:rPr>
              <w:t>Instructor</w:t>
            </w:r>
          </w:p>
        </w:tc>
        <w:tc>
          <w:tcPr>
            <w:tcW w:w="0" w:type="auto"/>
            <w:hideMark/>
          </w:tcPr>
          <w:p w14:paraId="2D561C75" w14:textId="77777777" w:rsidR="001D7DB4" w:rsidRPr="001D7DB4" w:rsidRDefault="001D7DB4" w:rsidP="001D7DB4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7DB4">
              <w:t>Evaluator and guide</w:t>
            </w:r>
          </w:p>
        </w:tc>
        <w:tc>
          <w:tcPr>
            <w:tcW w:w="0" w:type="auto"/>
            <w:hideMark/>
          </w:tcPr>
          <w:p w14:paraId="5B8E8CD8" w14:textId="77777777" w:rsidR="001D7DB4" w:rsidRPr="001D7DB4" w:rsidRDefault="001D7DB4" w:rsidP="001D7DB4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7DB4">
              <w:t>Expects a well-structured, functional project demonstrating understanding of containerization, monitoring, and alerting.</w:t>
            </w:r>
          </w:p>
        </w:tc>
        <w:tc>
          <w:tcPr>
            <w:tcW w:w="0" w:type="auto"/>
            <w:hideMark/>
          </w:tcPr>
          <w:p w14:paraId="06BE1A3B" w14:textId="77777777" w:rsidR="001D7DB4" w:rsidRPr="001D7DB4" w:rsidRDefault="001D7DB4" w:rsidP="001D7DB4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7DB4">
              <w:t>High</w:t>
            </w:r>
          </w:p>
        </w:tc>
        <w:tc>
          <w:tcPr>
            <w:tcW w:w="0" w:type="auto"/>
            <w:hideMark/>
          </w:tcPr>
          <w:p w14:paraId="46010227" w14:textId="77777777" w:rsidR="001D7DB4" w:rsidRPr="001D7DB4" w:rsidRDefault="001D7DB4" w:rsidP="001D7DB4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7DB4">
              <w:t>Regular progress updates, clear documentation, demonstration of working stack.</w:t>
            </w:r>
          </w:p>
        </w:tc>
      </w:tr>
      <w:tr w:rsidR="001D7DB4" w:rsidRPr="001D7DB4" w14:paraId="3872BC8B" w14:textId="77777777" w:rsidTr="001D7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hideMark/>
          </w:tcPr>
          <w:p w14:paraId="6D6B1929" w14:textId="775310DA" w:rsidR="001D7DB4" w:rsidRPr="001D7DB4" w:rsidRDefault="001D7DB4" w:rsidP="001D7DB4">
            <w:pPr>
              <w:spacing w:after="160" w:line="278" w:lineRule="auto"/>
              <w:jc w:val="center"/>
              <w:rPr>
                <w:rtl/>
                <w:lang w:bidi="ar-EG"/>
              </w:rPr>
            </w:pPr>
            <w:r w:rsidRPr="001D7DB4">
              <w:rPr>
                <w:b/>
                <w:bCs/>
              </w:rPr>
              <w:t>End Users</w:t>
            </w:r>
          </w:p>
        </w:tc>
        <w:tc>
          <w:tcPr>
            <w:tcW w:w="0" w:type="auto"/>
            <w:hideMark/>
          </w:tcPr>
          <w:p w14:paraId="40B12258" w14:textId="77777777" w:rsidR="001D7DB4" w:rsidRPr="001D7DB4" w:rsidRDefault="001D7DB4" w:rsidP="001D7DB4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7DB4">
              <w:t>Use and test the webservice</w:t>
            </w:r>
          </w:p>
        </w:tc>
        <w:tc>
          <w:tcPr>
            <w:tcW w:w="0" w:type="auto"/>
            <w:hideMark/>
          </w:tcPr>
          <w:p w14:paraId="667F6BE6" w14:textId="77777777" w:rsidR="001D7DB4" w:rsidRPr="001D7DB4" w:rsidRDefault="001D7DB4" w:rsidP="001D7DB4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7DB4">
              <w:t>Expect the webservice to shorten URLs efficiently and show accurate metrics in dashboards.</w:t>
            </w:r>
          </w:p>
        </w:tc>
        <w:tc>
          <w:tcPr>
            <w:tcW w:w="0" w:type="auto"/>
            <w:hideMark/>
          </w:tcPr>
          <w:p w14:paraId="415B3FE7" w14:textId="77777777" w:rsidR="001D7DB4" w:rsidRPr="001D7DB4" w:rsidRDefault="001D7DB4" w:rsidP="001D7DB4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7DB4">
              <w:t>Medium</w:t>
            </w:r>
          </w:p>
        </w:tc>
        <w:tc>
          <w:tcPr>
            <w:tcW w:w="0" w:type="auto"/>
            <w:hideMark/>
          </w:tcPr>
          <w:p w14:paraId="64AF6997" w14:textId="77777777" w:rsidR="001D7DB4" w:rsidRPr="001D7DB4" w:rsidRDefault="001D7DB4" w:rsidP="001D7DB4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7DB4">
              <w:t>Provide a simple, user-friendly API and clear test instructions.</w:t>
            </w:r>
          </w:p>
        </w:tc>
      </w:tr>
      <w:tr w:rsidR="001D7DB4" w:rsidRPr="001D7DB4" w14:paraId="3A743C18" w14:textId="77777777" w:rsidTr="001D7DB4">
        <w:trPr>
          <w:trHeight w:val="22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hideMark/>
          </w:tcPr>
          <w:p w14:paraId="24B7EF8C" w14:textId="77777777" w:rsidR="001D7DB4" w:rsidRPr="001D7DB4" w:rsidRDefault="001D7DB4" w:rsidP="001D7DB4">
            <w:pPr>
              <w:spacing w:after="160" w:line="278" w:lineRule="auto"/>
              <w:jc w:val="center"/>
            </w:pPr>
            <w:r w:rsidRPr="001D7DB4">
              <w:rPr>
                <w:b/>
                <w:bCs/>
              </w:rPr>
              <w:lastRenderedPageBreak/>
              <w:t>DevOps Tools (Prometheus &amp; Grafana)</w:t>
            </w:r>
          </w:p>
        </w:tc>
        <w:tc>
          <w:tcPr>
            <w:tcW w:w="0" w:type="auto"/>
            <w:hideMark/>
          </w:tcPr>
          <w:p w14:paraId="3F6D998A" w14:textId="77777777" w:rsidR="001D7DB4" w:rsidRPr="001D7DB4" w:rsidRDefault="001D7DB4" w:rsidP="001D7DB4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7DB4">
              <w:t>Monitoring &amp; visualization tools</w:t>
            </w:r>
          </w:p>
        </w:tc>
        <w:tc>
          <w:tcPr>
            <w:tcW w:w="0" w:type="auto"/>
            <w:hideMark/>
          </w:tcPr>
          <w:p w14:paraId="6AA80824" w14:textId="77777777" w:rsidR="001D7DB4" w:rsidRPr="001D7DB4" w:rsidRDefault="001D7DB4" w:rsidP="001D7DB4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7DB4">
              <w:t>Must be configured correctly to collect, visualize, and alert on metrics.</w:t>
            </w:r>
          </w:p>
        </w:tc>
        <w:tc>
          <w:tcPr>
            <w:tcW w:w="0" w:type="auto"/>
            <w:hideMark/>
          </w:tcPr>
          <w:p w14:paraId="4B4D3215" w14:textId="77777777" w:rsidR="001D7DB4" w:rsidRPr="001D7DB4" w:rsidRDefault="001D7DB4" w:rsidP="001D7DB4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7DB4">
              <w:t>Medium</w:t>
            </w:r>
          </w:p>
        </w:tc>
        <w:tc>
          <w:tcPr>
            <w:tcW w:w="0" w:type="auto"/>
            <w:hideMark/>
          </w:tcPr>
          <w:p w14:paraId="6B8723C5" w14:textId="77777777" w:rsidR="001D7DB4" w:rsidRPr="001D7DB4" w:rsidRDefault="001D7DB4" w:rsidP="001D7DB4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7DB4">
              <w:t>Continuous integration and testing to ensure proper metrics exposure and visualization.</w:t>
            </w:r>
          </w:p>
        </w:tc>
      </w:tr>
      <w:tr w:rsidR="001D7DB4" w:rsidRPr="001D7DB4" w14:paraId="1DF7CBE9" w14:textId="77777777" w:rsidTr="001D7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hideMark/>
          </w:tcPr>
          <w:p w14:paraId="1832448E" w14:textId="77777777" w:rsidR="001D7DB4" w:rsidRPr="001D7DB4" w:rsidRDefault="001D7DB4" w:rsidP="001D7DB4">
            <w:pPr>
              <w:spacing w:after="160" w:line="278" w:lineRule="auto"/>
              <w:jc w:val="center"/>
            </w:pPr>
            <w:r w:rsidRPr="001D7DB4">
              <w:rPr>
                <w:b/>
                <w:bCs/>
              </w:rPr>
              <w:t>Database (SQLite)</w:t>
            </w:r>
          </w:p>
        </w:tc>
        <w:tc>
          <w:tcPr>
            <w:tcW w:w="0" w:type="auto"/>
            <w:hideMark/>
          </w:tcPr>
          <w:p w14:paraId="5B7CBB46" w14:textId="77777777" w:rsidR="001D7DB4" w:rsidRPr="001D7DB4" w:rsidRDefault="001D7DB4" w:rsidP="001D7DB4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7DB4">
              <w:t>Data storage for URL mappings</w:t>
            </w:r>
          </w:p>
        </w:tc>
        <w:tc>
          <w:tcPr>
            <w:tcW w:w="0" w:type="auto"/>
            <w:hideMark/>
          </w:tcPr>
          <w:p w14:paraId="5B295567" w14:textId="77777777" w:rsidR="001D7DB4" w:rsidRPr="001D7DB4" w:rsidRDefault="001D7DB4" w:rsidP="001D7DB4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7DB4">
              <w:t>Must persist data correctly even after container restarts.</w:t>
            </w:r>
          </w:p>
        </w:tc>
        <w:tc>
          <w:tcPr>
            <w:tcW w:w="0" w:type="auto"/>
            <w:hideMark/>
          </w:tcPr>
          <w:p w14:paraId="5BBE3C9D" w14:textId="77777777" w:rsidR="001D7DB4" w:rsidRPr="001D7DB4" w:rsidRDefault="001D7DB4" w:rsidP="001D7DB4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7DB4">
              <w:t>Medium</w:t>
            </w:r>
          </w:p>
        </w:tc>
        <w:tc>
          <w:tcPr>
            <w:tcW w:w="0" w:type="auto"/>
            <w:hideMark/>
          </w:tcPr>
          <w:p w14:paraId="2C2837F7" w14:textId="77777777" w:rsidR="001D7DB4" w:rsidRPr="001D7DB4" w:rsidRDefault="001D7DB4" w:rsidP="001D7DB4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7DB4">
              <w:t>Ensure volume persistence and data integrity through Docker volumes.</w:t>
            </w:r>
          </w:p>
        </w:tc>
      </w:tr>
      <w:tr w:rsidR="001D7DB4" w:rsidRPr="001D7DB4" w14:paraId="026B5E72" w14:textId="77777777" w:rsidTr="001D7DB4">
        <w:trPr>
          <w:trHeight w:val="18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hideMark/>
          </w:tcPr>
          <w:p w14:paraId="46566091" w14:textId="77777777" w:rsidR="001D7DB4" w:rsidRPr="001D7DB4" w:rsidRDefault="001D7DB4" w:rsidP="001D7DB4">
            <w:pPr>
              <w:spacing w:after="160" w:line="278" w:lineRule="auto"/>
              <w:jc w:val="center"/>
            </w:pPr>
            <w:r w:rsidRPr="001D7DB4">
              <w:rPr>
                <w:b/>
                <w:bCs/>
              </w:rPr>
              <w:t>Docker Environment</w:t>
            </w:r>
          </w:p>
        </w:tc>
        <w:tc>
          <w:tcPr>
            <w:tcW w:w="0" w:type="auto"/>
            <w:hideMark/>
          </w:tcPr>
          <w:p w14:paraId="7AC379FB" w14:textId="77777777" w:rsidR="001D7DB4" w:rsidRPr="001D7DB4" w:rsidRDefault="001D7DB4" w:rsidP="001D7DB4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7DB4">
              <w:t>Containerization platform</w:t>
            </w:r>
          </w:p>
        </w:tc>
        <w:tc>
          <w:tcPr>
            <w:tcW w:w="0" w:type="auto"/>
            <w:hideMark/>
          </w:tcPr>
          <w:p w14:paraId="382B942F" w14:textId="77777777" w:rsidR="001D7DB4" w:rsidRPr="001D7DB4" w:rsidRDefault="001D7DB4" w:rsidP="001D7DB4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7DB4">
              <w:t>Needs to orchestrate all services (App, Prometheus, Grafana) correctly.</w:t>
            </w:r>
          </w:p>
        </w:tc>
        <w:tc>
          <w:tcPr>
            <w:tcW w:w="0" w:type="auto"/>
            <w:hideMark/>
          </w:tcPr>
          <w:p w14:paraId="7AE0AE9B" w14:textId="77777777" w:rsidR="001D7DB4" w:rsidRPr="001D7DB4" w:rsidRDefault="001D7DB4" w:rsidP="001D7DB4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7DB4">
              <w:t>High</w:t>
            </w:r>
          </w:p>
        </w:tc>
        <w:tc>
          <w:tcPr>
            <w:tcW w:w="0" w:type="auto"/>
            <w:hideMark/>
          </w:tcPr>
          <w:p w14:paraId="189760DB" w14:textId="77777777" w:rsidR="001D7DB4" w:rsidRPr="001D7DB4" w:rsidRDefault="001D7DB4" w:rsidP="001D7DB4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D7DB4">
              <w:t xml:space="preserve">Maintain clear and modular </w:t>
            </w:r>
            <w:proofErr w:type="spellStart"/>
            <w:r w:rsidRPr="001D7DB4">
              <w:t>Dockerfile</w:t>
            </w:r>
            <w:proofErr w:type="spellEnd"/>
            <w:r w:rsidRPr="001D7DB4">
              <w:t xml:space="preserve"> and docker-</w:t>
            </w:r>
            <w:proofErr w:type="spellStart"/>
            <w:r w:rsidRPr="001D7DB4">
              <w:t>compose.yml</w:t>
            </w:r>
            <w:proofErr w:type="spellEnd"/>
            <w:r w:rsidRPr="001D7DB4">
              <w:t xml:space="preserve"> configurations.</w:t>
            </w:r>
          </w:p>
        </w:tc>
      </w:tr>
      <w:tr w:rsidR="001D7DB4" w:rsidRPr="001D7DB4" w14:paraId="797656C7" w14:textId="77777777" w:rsidTr="001D7D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hideMark/>
          </w:tcPr>
          <w:p w14:paraId="6C12E752" w14:textId="77777777" w:rsidR="001D7DB4" w:rsidRPr="001D7DB4" w:rsidRDefault="001D7DB4" w:rsidP="001D7DB4">
            <w:pPr>
              <w:spacing w:after="160" w:line="278" w:lineRule="auto"/>
              <w:jc w:val="center"/>
            </w:pPr>
            <w:r w:rsidRPr="001D7DB4">
              <w:rPr>
                <w:b/>
                <w:bCs/>
              </w:rPr>
              <w:t>Network / System Resources</w:t>
            </w:r>
          </w:p>
        </w:tc>
        <w:tc>
          <w:tcPr>
            <w:tcW w:w="0" w:type="auto"/>
            <w:hideMark/>
          </w:tcPr>
          <w:p w14:paraId="2C411F91" w14:textId="77777777" w:rsidR="001D7DB4" w:rsidRPr="001D7DB4" w:rsidRDefault="001D7DB4" w:rsidP="001D7DB4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7DB4">
              <w:t>Infrastructure dependency</w:t>
            </w:r>
          </w:p>
        </w:tc>
        <w:tc>
          <w:tcPr>
            <w:tcW w:w="0" w:type="auto"/>
            <w:hideMark/>
          </w:tcPr>
          <w:p w14:paraId="5964C1EF" w14:textId="77777777" w:rsidR="001D7DB4" w:rsidRPr="001D7DB4" w:rsidRDefault="001D7DB4" w:rsidP="001D7DB4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7DB4">
              <w:t>Should support container communication, metric scraping, and dashboard access.</w:t>
            </w:r>
          </w:p>
        </w:tc>
        <w:tc>
          <w:tcPr>
            <w:tcW w:w="0" w:type="auto"/>
            <w:hideMark/>
          </w:tcPr>
          <w:p w14:paraId="0970D9E0" w14:textId="77777777" w:rsidR="001D7DB4" w:rsidRPr="001D7DB4" w:rsidRDefault="001D7DB4" w:rsidP="001D7DB4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7DB4">
              <w:t>Medium</w:t>
            </w:r>
          </w:p>
        </w:tc>
        <w:tc>
          <w:tcPr>
            <w:tcW w:w="0" w:type="auto"/>
            <w:hideMark/>
          </w:tcPr>
          <w:p w14:paraId="49631701" w14:textId="77777777" w:rsidR="001D7DB4" w:rsidRPr="001D7DB4" w:rsidRDefault="001D7DB4" w:rsidP="001D7DB4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D7DB4">
              <w:t>Allocate sufficient local resources; monitor CPU/memory usage.</w:t>
            </w:r>
          </w:p>
        </w:tc>
      </w:tr>
    </w:tbl>
    <w:p w14:paraId="0A2DD409" w14:textId="77777777" w:rsidR="00175E43" w:rsidRDefault="00175E43" w:rsidP="00175E43">
      <w:pPr>
        <w:rPr>
          <w:rtl/>
        </w:rPr>
      </w:pPr>
    </w:p>
    <w:p w14:paraId="3F5F6FAB" w14:textId="0579D654" w:rsidR="00175E43" w:rsidRPr="00175E43" w:rsidRDefault="00175E43" w:rsidP="00175E43">
      <w:r>
        <w:rPr>
          <w:rtl/>
        </w:rPr>
        <w:br/>
      </w:r>
      <w:r w:rsidRPr="00175E43">
        <w:rPr>
          <w:b/>
          <w:bCs/>
        </w:rPr>
        <w:t>3. Stakeholder Interest vs. Influence Matrix</w:t>
      </w:r>
    </w:p>
    <w:tbl>
      <w:tblPr>
        <w:tblStyle w:val="PlainTable5"/>
        <w:tblW w:w="10806" w:type="dxa"/>
        <w:tblLook w:val="04A0" w:firstRow="1" w:lastRow="0" w:firstColumn="1" w:lastColumn="0" w:noHBand="0" w:noVBand="1"/>
      </w:tblPr>
      <w:tblGrid>
        <w:gridCol w:w="2213"/>
        <w:gridCol w:w="2520"/>
        <w:gridCol w:w="6073"/>
      </w:tblGrid>
      <w:tr w:rsidR="00175E43" w:rsidRPr="00175E43" w14:paraId="3DA008BD" w14:textId="77777777" w:rsidTr="00175E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8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B4BC5B1" w14:textId="77777777" w:rsidR="00175E43" w:rsidRPr="00175E43" w:rsidRDefault="00175E43" w:rsidP="00175E43">
            <w:pPr>
              <w:spacing w:after="160" w:line="278" w:lineRule="auto"/>
              <w:jc w:val="left"/>
              <w:rPr>
                <w:b/>
                <w:bCs/>
              </w:rPr>
            </w:pPr>
            <w:r w:rsidRPr="00175E43"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34EBF796" w14:textId="77777777" w:rsidR="00175E43" w:rsidRPr="00175E43" w:rsidRDefault="00175E43" w:rsidP="00175E4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75E43">
              <w:rPr>
                <w:b/>
                <w:bCs/>
              </w:rPr>
              <w:t>Stakeholders</w:t>
            </w:r>
          </w:p>
        </w:tc>
        <w:tc>
          <w:tcPr>
            <w:tcW w:w="0" w:type="auto"/>
            <w:hideMark/>
          </w:tcPr>
          <w:p w14:paraId="5B85F8A0" w14:textId="77777777" w:rsidR="00175E43" w:rsidRPr="00175E43" w:rsidRDefault="00175E43" w:rsidP="00175E4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175E43">
              <w:rPr>
                <w:b/>
                <w:bCs/>
              </w:rPr>
              <w:t>Management Approach</w:t>
            </w:r>
          </w:p>
        </w:tc>
      </w:tr>
      <w:tr w:rsidR="00175E43" w:rsidRPr="00175E43" w14:paraId="5B77620B" w14:textId="77777777" w:rsidTr="00175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7C02BE" w14:textId="77777777" w:rsidR="00175E43" w:rsidRPr="00175E43" w:rsidRDefault="00175E43" w:rsidP="00175E43">
            <w:pPr>
              <w:spacing w:after="160" w:line="278" w:lineRule="auto"/>
            </w:pPr>
            <w:r w:rsidRPr="00175E43">
              <w:rPr>
                <w:b/>
                <w:bCs/>
              </w:rPr>
              <w:t>High Power, High Interest</w:t>
            </w:r>
          </w:p>
        </w:tc>
        <w:tc>
          <w:tcPr>
            <w:tcW w:w="0" w:type="auto"/>
            <w:hideMark/>
          </w:tcPr>
          <w:p w14:paraId="138202D3" w14:textId="77777777" w:rsidR="00175E43" w:rsidRPr="00175E43" w:rsidRDefault="00175E43" w:rsidP="00175E4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5E43">
              <w:t>Developer, Instructor</w:t>
            </w:r>
          </w:p>
        </w:tc>
        <w:tc>
          <w:tcPr>
            <w:tcW w:w="0" w:type="auto"/>
            <w:hideMark/>
          </w:tcPr>
          <w:p w14:paraId="7DB31D49" w14:textId="77777777" w:rsidR="00175E43" w:rsidRPr="00175E43" w:rsidRDefault="00175E43" w:rsidP="00175E4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5E43">
              <w:t>Manage closely — provide regular progress demos, maintain quality and documentation.</w:t>
            </w:r>
          </w:p>
        </w:tc>
      </w:tr>
      <w:tr w:rsidR="00175E43" w:rsidRPr="00175E43" w14:paraId="1F3A9556" w14:textId="77777777" w:rsidTr="00175E43">
        <w:trPr>
          <w:trHeight w:val="16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F928D3" w14:textId="77777777" w:rsidR="00175E43" w:rsidRPr="00175E43" w:rsidRDefault="00175E43" w:rsidP="00175E43">
            <w:pPr>
              <w:spacing w:after="160" w:line="278" w:lineRule="auto"/>
            </w:pPr>
            <w:r w:rsidRPr="00175E43">
              <w:rPr>
                <w:b/>
                <w:bCs/>
              </w:rPr>
              <w:lastRenderedPageBreak/>
              <w:t>High Power, Low Interest</w:t>
            </w:r>
          </w:p>
        </w:tc>
        <w:tc>
          <w:tcPr>
            <w:tcW w:w="0" w:type="auto"/>
            <w:hideMark/>
          </w:tcPr>
          <w:p w14:paraId="2A9FDE8D" w14:textId="77777777" w:rsidR="00175E43" w:rsidRPr="00175E43" w:rsidRDefault="00175E43" w:rsidP="00175E4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5E43">
              <w:t>Docker Platform</w:t>
            </w:r>
          </w:p>
        </w:tc>
        <w:tc>
          <w:tcPr>
            <w:tcW w:w="0" w:type="auto"/>
            <w:hideMark/>
          </w:tcPr>
          <w:p w14:paraId="52298E07" w14:textId="77777777" w:rsidR="00175E43" w:rsidRPr="00175E43" w:rsidRDefault="00175E43" w:rsidP="00175E4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5E43">
              <w:t>Keep satisfied — ensure system stability and performance.</w:t>
            </w:r>
          </w:p>
        </w:tc>
      </w:tr>
      <w:tr w:rsidR="00175E43" w:rsidRPr="00175E43" w14:paraId="33976E95" w14:textId="77777777" w:rsidTr="00175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7FC236" w14:textId="77777777" w:rsidR="00175E43" w:rsidRPr="00175E43" w:rsidRDefault="00175E43" w:rsidP="00175E43">
            <w:pPr>
              <w:spacing w:after="160" w:line="278" w:lineRule="auto"/>
            </w:pPr>
            <w:r w:rsidRPr="00175E43">
              <w:rPr>
                <w:b/>
                <w:bCs/>
              </w:rPr>
              <w:t>Low Power, High Interest</w:t>
            </w:r>
          </w:p>
        </w:tc>
        <w:tc>
          <w:tcPr>
            <w:tcW w:w="0" w:type="auto"/>
            <w:hideMark/>
          </w:tcPr>
          <w:p w14:paraId="314A4D69" w14:textId="77777777" w:rsidR="00175E43" w:rsidRPr="00175E43" w:rsidRDefault="00175E43" w:rsidP="00175E4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5E43">
              <w:t>End Users, Testers</w:t>
            </w:r>
          </w:p>
        </w:tc>
        <w:tc>
          <w:tcPr>
            <w:tcW w:w="0" w:type="auto"/>
            <w:hideMark/>
          </w:tcPr>
          <w:p w14:paraId="0A888D0A" w14:textId="77777777" w:rsidR="00175E43" w:rsidRPr="00175E43" w:rsidRDefault="00175E43" w:rsidP="00175E4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75E43">
              <w:t>Keep informed — provide access to the webservice and visual dashboards.</w:t>
            </w:r>
          </w:p>
        </w:tc>
      </w:tr>
      <w:tr w:rsidR="00175E43" w:rsidRPr="00175E43" w14:paraId="37AE98BC" w14:textId="77777777" w:rsidTr="00175E43">
        <w:trPr>
          <w:trHeight w:val="16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7A1B93" w14:textId="77777777" w:rsidR="00175E43" w:rsidRPr="00175E43" w:rsidRDefault="00175E43" w:rsidP="00175E43">
            <w:pPr>
              <w:spacing w:after="160" w:line="278" w:lineRule="auto"/>
            </w:pPr>
            <w:r w:rsidRPr="00175E43">
              <w:rPr>
                <w:b/>
                <w:bCs/>
              </w:rPr>
              <w:t>Low Power, Low Interest</w:t>
            </w:r>
          </w:p>
        </w:tc>
        <w:tc>
          <w:tcPr>
            <w:tcW w:w="0" w:type="auto"/>
            <w:hideMark/>
          </w:tcPr>
          <w:p w14:paraId="0E80C141" w14:textId="77777777" w:rsidR="00175E43" w:rsidRPr="00175E43" w:rsidRDefault="00175E43" w:rsidP="00175E4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5E43">
              <w:t>External Viewers / Observers</w:t>
            </w:r>
          </w:p>
        </w:tc>
        <w:tc>
          <w:tcPr>
            <w:tcW w:w="0" w:type="auto"/>
            <w:hideMark/>
          </w:tcPr>
          <w:p w14:paraId="7C828ED6" w14:textId="77777777" w:rsidR="00175E43" w:rsidRPr="00175E43" w:rsidRDefault="00175E43" w:rsidP="00175E4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5E43">
              <w:t>Monitor only — share summary results in the final report.</w:t>
            </w:r>
          </w:p>
        </w:tc>
      </w:tr>
    </w:tbl>
    <w:p w14:paraId="7F751ED2" w14:textId="37EACCA1" w:rsidR="00D125DE" w:rsidRPr="00175E43" w:rsidRDefault="00175E43" w:rsidP="00175E43">
      <w:pPr>
        <w:rPr>
          <w:b/>
          <w:bCs/>
        </w:rPr>
      </w:pPr>
      <w:r>
        <w:rPr>
          <w:rtl/>
        </w:rPr>
        <w:br/>
      </w:r>
      <w:r>
        <w:rPr>
          <w:rtl/>
        </w:rPr>
        <w:br/>
      </w:r>
      <w:r>
        <w:rPr>
          <w:rFonts w:hint="cs"/>
          <w:b/>
          <w:bCs/>
          <w:rtl/>
        </w:rPr>
        <w:t>4</w:t>
      </w:r>
      <w:r w:rsidRPr="00175E43">
        <w:rPr>
          <w:b/>
          <w:bCs/>
        </w:rPr>
        <w:t>. Summary</w:t>
      </w:r>
      <w:r>
        <w:rPr>
          <w:b/>
          <w:bCs/>
          <w:rtl/>
        </w:rPr>
        <w:br/>
      </w:r>
      <w:r>
        <w:rPr>
          <w:b/>
          <w:bCs/>
          <w:rtl/>
        </w:rPr>
        <w:br/>
      </w:r>
      <w:r w:rsidRPr="00175E43">
        <w:t xml:space="preserve">This stakeholder analysis ensures that all participants and components in the DevOps </w:t>
      </w:r>
      <w:r w:rsidR="00AF4865" w:rsidRPr="00175E43">
        <w:t xml:space="preserve">pipeline </w:t>
      </w:r>
      <w:r w:rsidR="00AF4865">
        <w:rPr>
          <w:rFonts w:hint="cs"/>
        </w:rPr>
        <w:t>from</w:t>
      </w:r>
      <w:r w:rsidRPr="00175E43">
        <w:t xml:space="preserve"> developer to monitoring tools are aligned. The main focus is maintaining clear communication, technical stability, and demonstrable monitoring insights through Prometheus and Grafana dashboards.</w:t>
      </w:r>
    </w:p>
    <w:sectPr w:rsidR="00D125DE" w:rsidRPr="00175E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0D5"/>
    <w:rsid w:val="00175E43"/>
    <w:rsid w:val="001D7DB4"/>
    <w:rsid w:val="002B00D5"/>
    <w:rsid w:val="005C7D5F"/>
    <w:rsid w:val="00727CF2"/>
    <w:rsid w:val="008A65D0"/>
    <w:rsid w:val="00AF4865"/>
    <w:rsid w:val="00D125DE"/>
    <w:rsid w:val="00DA1997"/>
    <w:rsid w:val="00F71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8B8D7"/>
  <w15:chartTrackingRefBased/>
  <w15:docId w15:val="{D9C15B44-4AF6-4D73-9231-4D9824B2D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0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0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0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0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0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0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0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0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0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0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0D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D7D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D7DB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5">
    <w:name w:val="Plain Table 5"/>
    <w:basedOn w:val="TableNormal"/>
    <w:uiPriority w:val="45"/>
    <w:rsid w:val="001D7DB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1F3A5B-B511-4E5D-87E3-B1BFDA0B00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408</Words>
  <Characters>2328</Characters>
  <Application>Microsoft Office Word</Application>
  <DocSecurity>0</DocSecurity>
  <Lines>19</Lines>
  <Paragraphs>5</Paragraphs>
  <ScaleCrop>false</ScaleCrop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yasser</dc:creator>
  <cp:keywords/>
  <dc:description/>
  <cp:lastModifiedBy>mahmoud yasser</cp:lastModifiedBy>
  <cp:revision>4</cp:revision>
  <dcterms:created xsi:type="dcterms:W3CDTF">2025-11-04T13:12:00Z</dcterms:created>
  <dcterms:modified xsi:type="dcterms:W3CDTF">2025-11-04T13:26:00Z</dcterms:modified>
</cp:coreProperties>
</file>