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F781D" w14:textId="77777777" w:rsidR="00C924FE" w:rsidRDefault="00C924FE" w:rsidP="00C924FE">
      <w:pPr>
        <w:jc w:val="center"/>
        <w:rPr>
          <w:rFonts w:ascii="Palatino Linotype" w:hAnsi="Palatino Linotype"/>
          <w:b/>
          <w:sz w:val="22"/>
          <w:szCs w:val="22"/>
        </w:rPr>
      </w:pPr>
      <w:r>
        <w:rPr>
          <w:rFonts w:ascii="Palatino Linotype" w:hAnsi="Palatino Linotype"/>
          <w:b/>
          <w:noProof/>
          <w:sz w:val="22"/>
          <w:szCs w:val="22"/>
        </w:rPr>
        <w:drawing>
          <wp:inline distT="0" distB="0" distL="0" distR="0" wp14:anchorId="10AE1B20" wp14:editId="025346B0">
            <wp:extent cx="781050" cy="723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0FB47F" w14:textId="77777777" w:rsidR="00C924FE" w:rsidRDefault="00C924FE" w:rsidP="00C924FE">
      <w:pPr>
        <w:jc w:val="center"/>
        <w:rPr>
          <w:b/>
        </w:rPr>
      </w:pPr>
      <w:r>
        <w:rPr>
          <w:b/>
        </w:rPr>
        <w:t xml:space="preserve">AMERICAN INTERNATIONAL UNIVERSITY – BANGLADESH </w:t>
      </w:r>
    </w:p>
    <w:p w14:paraId="738C3C4F" w14:textId="77777777" w:rsidR="00C924FE" w:rsidRPr="004B36BD" w:rsidRDefault="00C924FE" w:rsidP="00C924FE">
      <w:pPr>
        <w:jc w:val="center"/>
        <w:rPr>
          <w:rFonts w:ascii="Palatino Linotype" w:hAnsi="Palatino Linotype"/>
          <w:b/>
          <w:sz w:val="20"/>
          <w:szCs w:val="20"/>
        </w:rPr>
      </w:pPr>
      <w:r w:rsidRPr="004B36BD">
        <w:rPr>
          <w:rFonts w:ascii="Palatino Linotype" w:hAnsi="Palatino Linotype"/>
          <w:b/>
          <w:sz w:val="20"/>
          <w:szCs w:val="20"/>
        </w:rPr>
        <w:t>Faculty of Business</w:t>
      </w:r>
      <w:r>
        <w:rPr>
          <w:rFonts w:ascii="Palatino Linotype" w:hAnsi="Palatino Linotype"/>
          <w:b/>
          <w:sz w:val="20"/>
          <w:szCs w:val="20"/>
        </w:rPr>
        <w:t xml:space="preserve"> Administration </w:t>
      </w:r>
    </w:p>
    <w:p w14:paraId="65F28A2C" w14:textId="77777777" w:rsidR="00C924FE" w:rsidRPr="004B36BD" w:rsidRDefault="00C924FE" w:rsidP="00C924FE">
      <w:pPr>
        <w:jc w:val="center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Department of Accounting</w:t>
      </w:r>
    </w:p>
    <w:p w14:paraId="24ABB458" w14:textId="77777777" w:rsidR="00C924FE" w:rsidRPr="005A0012" w:rsidRDefault="00C924FE" w:rsidP="00C924FE">
      <w:pPr>
        <w:jc w:val="center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BBA</w:t>
      </w:r>
      <w:r w:rsidRPr="005A0012">
        <w:rPr>
          <w:rFonts w:ascii="Palatino Linotype" w:hAnsi="Palatino Linotype"/>
          <w:b/>
          <w:sz w:val="20"/>
          <w:szCs w:val="20"/>
        </w:rPr>
        <w:t xml:space="preserve"> Program</w:t>
      </w:r>
    </w:p>
    <w:p w14:paraId="6A325F32" w14:textId="624AC839" w:rsidR="00C924FE" w:rsidRPr="005A0012" w:rsidRDefault="00C924FE" w:rsidP="00C924FE">
      <w:pPr>
        <w:jc w:val="center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BBA–1102</w:t>
      </w:r>
      <w:r w:rsidRPr="005A0012">
        <w:rPr>
          <w:rFonts w:ascii="Palatino Linotype" w:hAnsi="Palatino Linotype"/>
          <w:b/>
          <w:sz w:val="20"/>
          <w:szCs w:val="20"/>
        </w:rPr>
        <w:t xml:space="preserve">: </w:t>
      </w:r>
      <w:r w:rsidR="00011115">
        <w:rPr>
          <w:rFonts w:ascii="Palatino Linotype" w:hAnsi="Palatino Linotype"/>
          <w:b/>
          <w:sz w:val="20"/>
          <w:szCs w:val="20"/>
        </w:rPr>
        <w:t>Principles of</w:t>
      </w:r>
      <w:r>
        <w:rPr>
          <w:rFonts w:ascii="Palatino Linotype" w:hAnsi="Palatino Linotype"/>
          <w:b/>
          <w:sz w:val="20"/>
          <w:szCs w:val="20"/>
        </w:rPr>
        <w:t xml:space="preserve"> Accounting</w:t>
      </w:r>
    </w:p>
    <w:p w14:paraId="297AE917" w14:textId="0B689FC8" w:rsidR="00C924FE" w:rsidRDefault="00C924FE" w:rsidP="00C924FE">
      <w:pPr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Quiz </w:t>
      </w:r>
      <w:r w:rsidR="00825627">
        <w:rPr>
          <w:rFonts w:ascii="Palatino Linotype" w:hAnsi="Palatino Linotype"/>
          <w:b/>
          <w:sz w:val="20"/>
          <w:szCs w:val="20"/>
        </w:rPr>
        <w:t>2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="002039CC"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>Spring 2019– 2020</w:t>
      </w:r>
    </w:p>
    <w:p w14:paraId="6B4CEEB8" w14:textId="47C677C0" w:rsidR="00FF7451" w:rsidRDefault="00FF7451" w:rsidP="00E008A1">
      <w:pPr>
        <w:tabs>
          <w:tab w:val="left" w:pos="5049"/>
        </w:tabs>
        <w:rPr>
          <w:rFonts w:ascii="Palatino Linotype" w:hAnsi="Palatino Linotype"/>
          <w:b/>
          <w:sz w:val="20"/>
          <w:szCs w:val="20"/>
        </w:rPr>
      </w:pPr>
      <w:r w:rsidRPr="00567065">
        <w:rPr>
          <w:rFonts w:ascii="Palatino Linotype" w:hAnsi="Palatino Linotype"/>
          <w:b/>
          <w:sz w:val="20"/>
          <w:szCs w:val="20"/>
        </w:rPr>
        <w:t xml:space="preserve">Total Marks: </w:t>
      </w:r>
      <w:r>
        <w:rPr>
          <w:rFonts w:ascii="Palatino Linotype" w:hAnsi="Palatino Linotype"/>
          <w:b/>
          <w:sz w:val="20"/>
          <w:szCs w:val="20"/>
        </w:rPr>
        <w:t xml:space="preserve">10                                     </w:t>
      </w:r>
      <w:r>
        <w:rPr>
          <w:rFonts w:ascii="Palatino Linotype" w:hAnsi="Palatino Linotype"/>
          <w:b/>
          <w:sz w:val="20"/>
          <w:szCs w:val="20"/>
        </w:rPr>
        <w:tab/>
      </w:r>
      <w:r>
        <w:rPr>
          <w:rFonts w:ascii="Palatino Linotype" w:hAnsi="Palatino Linotype"/>
          <w:b/>
          <w:sz w:val="20"/>
          <w:szCs w:val="20"/>
        </w:rPr>
        <w:tab/>
      </w:r>
      <w:r w:rsidR="005A6F5D">
        <w:rPr>
          <w:rFonts w:ascii="Palatino Linotype" w:hAnsi="Palatino Linotype"/>
          <w:b/>
          <w:sz w:val="20"/>
          <w:szCs w:val="20"/>
        </w:rPr>
        <w:tab/>
      </w:r>
      <w:r w:rsidR="002039CC">
        <w:rPr>
          <w:rFonts w:ascii="Palatino Linotype" w:hAnsi="Palatino Linotype"/>
          <w:b/>
          <w:sz w:val="20"/>
          <w:szCs w:val="20"/>
        </w:rPr>
        <w:tab/>
      </w:r>
      <w:r w:rsidRPr="00567065">
        <w:rPr>
          <w:rFonts w:ascii="Palatino Linotype" w:hAnsi="Palatino Linotype"/>
          <w:b/>
          <w:sz w:val="20"/>
          <w:szCs w:val="20"/>
        </w:rPr>
        <w:t xml:space="preserve">Time: </w:t>
      </w:r>
      <w:r w:rsidR="002039CC">
        <w:rPr>
          <w:rFonts w:ascii="Palatino Linotype" w:hAnsi="Palatino Linotype"/>
          <w:b/>
          <w:sz w:val="20"/>
          <w:szCs w:val="20"/>
        </w:rPr>
        <w:t>30</w:t>
      </w:r>
      <w:r>
        <w:rPr>
          <w:rFonts w:ascii="Palatino Linotype" w:hAnsi="Palatino Linotype"/>
          <w:b/>
          <w:sz w:val="20"/>
          <w:szCs w:val="20"/>
        </w:rPr>
        <w:t xml:space="preserve"> minutes</w:t>
      </w:r>
    </w:p>
    <w:p w14:paraId="016F011C" w14:textId="5612CD6B" w:rsidR="00C924FE" w:rsidRDefault="00C924FE" w:rsidP="00C924FE">
      <w:pPr>
        <w:jc w:val="both"/>
        <w:rPr>
          <w:rFonts w:ascii="Palatino Linotype" w:hAnsi="Palatino Linotype"/>
          <w:b/>
          <w:sz w:val="20"/>
          <w:szCs w:val="20"/>
        </w:rPr>
      </w:pPr>
    </w:p>
    <w:p w14:paraId="2A5F788F" w14:textId="2BA0D500" w:rsidR="00825627" w:rsidRDefault="00825627" w:rsidP="00C924FE">
      <w:pPr>
        <w:jc w:val="both"/>
        <w:rPr>
          <w:rFonts w:ascii="Palatino Linotype" w:hAnsi="Palatino Linotype"/>
          <w:b/>
          <w:sz w:val="20"/>
          <w:szCs w:val="20"/>
        </w:rPr>
      </w:pPr>
    </w:p>
    <w:p w14:paraId="54182CAD" w14:textId="10D39F6D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  <w:r w:rsidRPr="001D6ABD">
        <w:rPr>
          <w:rFonts w:ascii="Palatino Linotype" w:hAnsi="Palatino Linotype"/>
          <w:bCs/>
          <w:sz w:val="20"/>
          <w:szCs w:val="20"/>
        </w:rPr>
        <w:t>Lucky Foods has the following inventory, purchases and sales data for the month of June:</w:t>
      </w:r>
    </w:p>
    <w:p w14:paraId="2197C688" w14:textId="56A81025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</w:p>
    <w:p w14:paraId="7A6CBC71" w14:textId="173123CF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  <w:r w:rsidRPr="001D6ABD">
        <w:rPr>
          <w:rFonts w:ascii="Palatino Linotype" w:hAnsi="Palatino Linotype"/>
          <w:bCs/>
          <w:sz w:val="20"/>
          <w:szCs w:val="20"/>
        </w:rPr>
        <w:t>Inventory:</w:t>
      </w:r>
      <w:r w:rsidRPr="001D6ABD">
        <w:rPr>
          <w:rFonts w:ascii="Palatino Linotype" w:hAnsi="Palatino Linotype"/>
          <w:bCs/>
          <w:sz w:val="20"/>
          <w:szCs w:val="20"/>
        </w:rPr>
        <w:tab/>
        <w:t>June 1</w:t>
      </w: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300 units @ $2.50</w:t>
      </w:r>
      <w:r w:rsidRPr="001D6ABD">
        <w:rPr>
          <w:rFonts w:ascii="Palatino Linotype" w:hAnsi="Palatino Linotype"/>
          <w:bCs/>
          <w:sz w:val="20"/>
          <w:szCs w:val="20"/>
        </w:rPr>
        <w:tab/>
        <w:t>$750</w:t>
      </w:r>
    </w:p>
    <w:p w14:paraId="20F7C2AF" w14:textId="6553C6CE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  <w:r w:rsidRPr="001D6ABD">
        <w:rPr>
          <w:rFonts w:ascii="Palatino Linotype" w:hAnsi="Palatino Linotype"/>
          <w:bCs/>
          <w:sz w:val="20"/>
          <w:szCs w:val="20"/>
        </w:rPr>
        <w:t>Purchases:</w:t>
      </w:r>
      <w:r w:rsidRPr="001D6ABD">
        <w:rPr>
          <w:rFonts w:ascii="Palatino Linotype" w:hAnsi="Palatino Linotype"/>
          <w:bCs/>
          <w:sz w:val="20"/>
          <w:szCs w:val="20"/>
        </w:rPr>
        <w:tab/>
        <w:t>June 10</w:t>
      </w: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400 units@ $3.00</w:t>
      </w:r>
      <w:r w:rsid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$</w:t>
      </w:r>
      <w:r w:rsidR="001D6ABD" w:rsidRPr="001D6ABD">
        <w:rPr>
          <w:rFonts w:ascii="Palatino Linotype" w:hAnsi="Palatino Linotype"/>
          <w:bCs/>
          <w:sz w:val="20"/>
          <w:szCs w:val="20"/>
        </w:rPr>
        <w:t>1,2</w:t>
      </w:r>
      <w:r w:rsidRPr="001D6ABD">
        <w:rPr>
          <w:rFonts w:ascii="Palatino Linotype" w:hAnsi="Palatino Linotype"/>
          <w:bCs/>
          <w:sz w:val="20"/>
          <w:szCs w:val="20"/>
        </w:rPr>
        <w:t>00</w:t>
      </w:r>
    </w:p>
    <w:p w14:paraId="088032E3" w14:textId="59FEA8FF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June12</w:t>
      </w: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400 units@ $3.50</w:t>
      </w:r>
      <w:r w:rsidRPr="001D6ABD">
        <w:rPr>
          <w:rFonts w:ascii="Palatino Linotype" w:hAnsi="Palatino Linotype"/>
          <w:bCs/>
          <w:sz w:val="20"/>
          <w:szCs w:val="20"/>
        </w:rPr>
        <w:tab/>
      </w:r>
      <w:r w:rsidR="001D6ABD">
        <w:rPr>
          <w:rFonts w:ascii="Palatino Linotype" w:hAnsi="Palatino Linotype"/>
          <w:bCs/>
          <w:sz w:val="20"/>
          <w:szCs w:val="20"/>
        </w:rPr>
        <w:tab/>
      </w:r>
      <w:bookmarkStart w:id="0" w:name="_GoBack"/>
      <w:bookmarkEnd w:id="0"/>
      <w:r w:rsidRPr="001D6ABD">
        <w:rPr>
          <w:rFonts w:ascii="Palatino Linotype" w:hAnsi="Palatino Linotype"/>
          <w:bCs/>
          <w:sz w:val="20"/>
          <w:szCs w:val="20"/>
        </w:rPr>
        <w:t>$1,400</w:t>
      </w:r>
    </w:p>
    <w:p w14:paraId="6881EAAB" w14:textId="748A7921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June 30</w:t>
      </w: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500 units @ 4.00</w:t>
      </w: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$2,000</w:t>
      </w:r>
    </w:p>
    <w:p w14:paraId="7F55D4E8" w14:textId="1AD5B41B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</w:p>
    <w:p w14:paraId="136B31F9" w14:textId="59927B7D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  <w:r w:rsidRPr="001D6ABD">
        <w:rPr>
          <w:rFonts w:ascii="Palatino Linotype" w:hAnsi="Palatino Linotype"/>
          <w:bCs/>
          <w:sz w:val="20"/>
          <w:szCs w:val="20"/>
        </w:rPr>
        <w:t>Sales:</w:t>
      </w: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June 15</w:t>
      </w: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500 units</w:t>
      </w:r>
    </w:p>
    <w:p w14:paraId="63985482" w14:textId="7A1A0C56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June 24</w:t>
      </w:r>
      <w:r w:rsidRPr="001D6ABD">
        <w:rPr>
          <w:rFonts w:ascii="Palatino Linotype" w:hAnsi="Palatino Linotype"/>
          <w:bCs/>
          <w:sz w:val="20"/>
          <w:szCs w:val="20"/>
        </w:rPr>
        <w:tab/>
      </w:r>
      <w:r w:rsidRPr="001D6ABD">
        <w:rPr>
          <w:rFonts w:ascii="Palatino Linotype" w:hAnsi="Palatino Linotype"/>
          <w:bCs/>
          <w:sz w:val="20"/>
          <w:szCs w:val="20"/>
        </w:rPr>
        <w:tab/>
        <w:t>500 units</w:t>
      </w:r>
    </w:p>
    <w:p w14:paraId="54584630" w14:textId="59897E85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</w:p>
    <w:p w14:paraId="0AC7A16A" w14:textId="3D2057A3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  <w:r w:rsidRPr="001D6ABD">
        <w:rPr>
          <w:rFonts w:ascii="Palatino Linotype" w:hAnsi="Palatino Linotype"/>
          <w:bCs/>
          <w:sz w:val="20"/>
          <w:szCs w:val="20"/>
        </w:rPr>
        <w:t>The physical inventory count on June 30 shows 600 units on hand.</w:t>
      </w:r>
    </w:p>
    <w:p w14:paraId="1CCED565" w14:textId="45DD3A9D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</w:p>
    <w:p w14:paraId="531E7858" w14:textId="6BD3C47D" w:rsidR="00825627" w:rsidRPr="001D6ABD" w:rsidRDefault="00825627" w:rsidP="00C924FE">
      <w:pPr>
        <w:jc w:val="both"/>
        <w:rPr>
          <w:rFonts w:ascii="Palatino Linotype" w:hAnsi="Palatino Linotype"/>
          <w:bCs/>
          <w:sz w:val="20"/>
          <w:szCs w:val="20"/>
        </w:rPr>
      </w:pPr>
      <w:r w:rsidRPr="001D6ABD">
        <w:rPr>
          <w:rFonts w:ascii="Palatino Linotype" w:hAnsi="Palatino Linotype"/>
          <w:bCs/>
          <w:sz w:val="20"/>
          <w:szCs w:val="20"/>
        </w:rPr>
        <w:t>Instructions: Under a periodic inventory system, determine the cost of inventory on hand at June 30 and the cost of goods sold for June under a) FIFO and b) average-cost.</w:t>
      </w:r>
    </w:p>
    <w:sectPr w:rsidR="00825627" w:rsidRPr="001D6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50A81" w14:textId="77777777" w:rsidR="007B3887" w:rsidRDefault="007B3887" w:rsidP="00C924FE">
      <w:r>
        <w:separator/>
      </w:r>
    </w:p>
  </w:endnote>
  <w:endnote w:type="continuationSeparator" w:id="0">
    <w:p w14:paraId="7008F131" w14:textId="77777777" w:rsidR="007B3887" w:rsidRDefault="007B3887" w:rsidP="00C92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600FE" w14:textId="77777777" w:rsidR="007B3887" w:rsidRDefault="007B3887" w:rsidP="00C924FE">
      <w:r>
        <w:separator/>
      </w:r>
    </w:p>
  </w:footnote>
  <w:footnote w:type="continuationSeparator" w:id="0">
    <w:p w14:paraId="677AE09F" w14:textId="77777777" w:rsidR="007B3887" w:rsidRDefault="007B3887" w:rsidP="00C924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21A42"/>
    <w:multiLevelType w:val="hybridMultilevel"/>
    <w:tmpl w:val="C1C41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4FE"/>
    <w:rsid w:val="00011115"/>
    <w:rsid w:val="00060FE5"/>
    <w:rsid w:val="00173F86"/>
    <w:rsid w:val="00196206"/>
    <w:rsid w:val="001B1FC9"/>
    <w:rsid w:val="001D6ABD"/>
    <w:rsid w:val="002039CC"/>
    <w:rsid w:val="00440D94"/>
    <w:rsid w:val="00512ACC"/>
    <w:rsid w:val="00543739"/>
    <w:rsid w:val="005A6F5D"/>
    <w:rsid w:val="00794AD7"/>
    <w:rsid w:val="0079556C"/>
    <w:rsid w:val="007B3887"/>
    <w:rsid w:val="00825627"/>
    <w:rsid w:val="00842607"/>
    <w:rsid w:val="008B7350"/>
    <w:rsid w:val="008E7B9D"/>
    <w:rsid w:val="00C924FE"/>
    <w:rsid w:val="00CA0518"/>
    <w:rsid w:val="00E008A1"/>
    <w:rsid w:val="00E918FC"/>
    <w:rsid w:val="00FC41AA"/>
    <w:rsid w:val="00FF7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3BCCA2"/>
  <w15:chartTrackingRefBased/>
  <w15:docId w15:val="{22C55C61-C8F7-4CD0-8B7D-9A43E630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4F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4F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4F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924F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24F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924F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11115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0111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SANJIDA AKHTAR</cp:lastModifiedBy>
  <cp:revision>5</cp:revision>
  <dcterms:created xsi:type="dcterms:W3CDTF">2020-03-16T11:31:00Z</dcterms:created>
  <dcterms:modified xsi:type="dcterms:W3CDTF">2020-03-16T11:44:00Z</dcterms:modified>
</cp:coreProperties>
</file>