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2046"/>
        <w:gridCol w:w="7314"/>
      </w:tblGrid>
      <w:tr w:rsidR="00E14EC2" w14:paraId="6A111B19" w14:textId="77777777" w:rsidTr="00E14EC2">
        <w:tc>
          <w:tcPr>
            <w:tcW w:w="1655" w:type="dxa"/>
            <w:hideMark/>
          </w:tcPr>
          <w:p w14:paraId="27BA861C" w14:textId="3EAC07F7" w:rsidR="00E14EC2" w:rsidRDefault="00E14EC2">
            <w:pPr>
              <w:jc w:val="center"/>
              <w:rPr>
                <w:rFonts w:ascii="Garamond" w:hAnsi="Garamond" w:cs="Arial"/>
                <w:b/>
              </w:rPr>
            </w:pPr>
            <w:r>
              <w:rPr>
                <w:noProof/>
              </w:rPr>
              <w:drawing>
                <wp:inline distT="0" distB="0" distL="0" distR="0" wp14:anchorId="6738F308" wp14:editId="7BA68793">
                  <wp:extent cx="1162050" cy="1076325"/>
                  <wp:effectExtent l="0" t="0" r="0" b="952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62050" cy="1076325"/>
                          </a:xfrm>
                          <a:prstGeom prst="rect">
                            <a:avLst/>
                          </a:prstGeom>
                          <a:noFill/>
                          <a:ln>
                            <a:noFill/>
                          </a:ln>
                        </pic:spPr>
                      </pic:pic>
                    </a:graphicData>
                  </a:graphic>
                </wp:inline>
              </w:drawing>
            </w:r>
          </w:p>
        </w:tc>
        <w:tc>
          <w:tcPr>
            <w:tcW w:w="8911" w:type="dxa"/>
            <w:hideMark/>
          </w:tcPr>
          <w:p w14:paraId="39B7BA9C" w14:textId="139AF562" w:rsidR="00E14EC2" w:rsidRDefault="00E14EC2">
            <w:pPr>
              <w:jc w:val="center"/>
              <w:rPr>
                <w:rFonts w:ascii="Calibri" w:hAnsi="Calibri" w:cs="Calibri"/>
                <w:b/>
              </w:rPr>
            </w:pPr>
            <w:r>
              <w:rPr>
                <w:rFonts w:ascii="Calibri" w:hAnsi="Calibri" w:cs="Calibri"/>
                <w:b/>
              </w:rPr>
              <w:t>AMERICAN INTERNATIONAL UNIVERSITY-BANGLADESH (AIUB)</w:t>
            </w:r>
          </w:p>
          <w:p w14:paraId="587ED5BA" w14:textId="77777777" w:rsidR="00E14EC2" w:rsidRDefault="00E14EC2">
            <w:pPr>
              <w:jc w:val="center"/>
              <w:rPr>
                <w:rFonts w:ascii="Calibri" w:hAnsi="Calibri" w:cs="Calibri"/>
              </w:rPr>
            </w:pPr>
            <w:r>
              <w:rPr>
                <w:rFonts w:ascii="Calibri" w:hAnsi="Calibri" w:cs="Calibri"/>
              </w:rPr>
              <w:t>Faculty of Engineering</w:t>
            </w:r>
          </w:p>
          <w:p w14:paraId="14DA1F5C" w14:textId="77777777" w:rsidR="00E14EC2" w:rsidRDefault="00E14EC2">
            <w:pPr>
              <w:jc w:val="center"/>
              <w:rPr>
                <w:rFonts w:ascii="Calibri" w:hAnsi="Calibri" w:cs="Calibri"/>
              </w:rPr>
            </w:pPr>
            <w:r>
              <w:rPr>
                <w:rFonts w:ascii="Calibri" w:hAnsi="Calibri" w:cs="Calibri"/>
              </w:rPr>
              <w:t xml:space="preserve">Department of EEE and </w:t>
            </w:r>
            <w:proofErr w:type="spellStart"/>
            <w:r>
              <w:rPr>
                <w:rFonts w:ascii="Calibri" w:hAnsi="Calibri" w:cs="Calibri"/>
              </w:rPr>
              <w:t>CoE</w:t>
            </w:r>
            <w:proofErr w:type="spellEnd"/>
          </w:p>
          <w:p w14:paraId="0EF1B749" w14:textId="77777777" w:rsidR="00E14EC2" w:rsidRDefault="00E14EC2">
            <w:pPr>
              <w:jc w:val="center"/>
              <w:rPr>
                <w:rFonts w:ascii="Garamond" w:hAnsi="Garamond"/>
              </w:rPr>
            </w:pPr>
            <w:r>
              <w:rPr>
                <w:rFonts w:ascii="Calibri" w:hAnsi="Calibri" w:cs="Calibri"/>
              </w:rPr>
              <w:t>Undergraduate Program</w:t>
            </w:r>
          </w:p>
        </w:tc>
      </w:tr>
    </w:tbl>
    <w:p w14:paraId="2D497509" w14:textId="3AC47A68" w:rsidR="00E14EC2" w:rsidRDefault="00E14EC2" w:rsidP="00E14EC2">
      <w:pPr>
        <w:tabs>
          <w:tab w:val="left" w:pos="6270"/>
        </w:tabs>
        <w:rPr>
          <w:rFonts w:ascii="Garamond" w:hAnsi="Garamond" w:cs="Arial"/>
          <w:b/>
        </w:rPr>
      </w:pPr>
      <w:r>
        <w:rPr>
          <w:noProof/>
        </w:rPr>
        <mc:AlternateContent>
          <mc:Choice Requires="wpg">
            <w:drawing>
              <wp:anchor distT="0" distB="0" distL="0" distR="0" simplePos="0" relativeHeight="251658240" behindDoc="1" locked="1" layoutInCell="1" allowOverlap="1" wp14:anchorId="5BD8A100" wp14:editId="153BD247">
                <wp:simplePos x="0" y="0"/>
                <wp:positionH relativeFrom="column">
                  <wp:posOffset>-521970</wp:posOffset>
                </wp:positionH>
                <wp:positionV relativeFrom="page">
                  <wp:posOffset>219075</wp:posOffset>
                </wp:positionV>
                <wp:extent cx="241300" cy="10234930"/>
                <wp:effectExtent l="0" t="0" r="6350" b="0"/>
                <wp:wrapNone/>
                <wp:docPr id="1028" name="Group 1028"/>
                <wp:cNvGraphicFramePr/>
                <a:graphic xmlns:a="http://schemas.openxmlformats.org/drawingml/2006/main">
                  <a:graphicData uri="http://schemas.microsoft.com/office/word/2010/wordprocessingGroup">
                    <wpg:wgp>
                      <wpg:cNvGrpSpPr/>
                      <wpg:grpSpPr>
                        <a:xfrm>
                          <a:off x="0" y="0"/>
                          <a:ext cx="240665" cy="10234295"/>
                          <a:chOff x="0" y="0"/>
                          <a:chExt cx="377" cy="16116"/>
                        </a:xfrm>
                      </wpg:grpSpPr>
                      <pic:pic xmlns:pic="http://schemas.openxmlformats.org/drawingml/2006/picture">
                        <pic:nvPicPr>
                          <pic:cNvPr id="13" name="Image"/>
                          <pic:cNvPicPr/>
                        </pic:nvPicPr>
                        <pic:blipFill>
                          <a:blip r:embed="rId6" cstate="print"/>
                          <a:srcRect/>
                          <a:stretch/>
                        </pic:blipFill>
                        <pic:spPr>
                          <a:xfrm rot="5400000" flipV="1">
                            <a:off x="-7878" y="7878"/>
                            <a:ext cx="16116" cy="360"/>
                          </a:xfrm>
                          <a:prstGeom prst="rect">
                            <a:avLst/>
                          </a:prstGeom>
                          <a:ln>
                            <a:noFill/>
                          </a:ln>
                        </pic:spPr>
                      </pic:pic>
                      <pic:pic xmlns:pic="http://schemas.openxmlformats.org/drawingml/2006/picture">
                        <pic:nvPicPr>
                          <pic:cNvPr id="14" name="Image"/>
                          <pic:cNvPicPr/>
                        </pic:nvPicPr>
                        <pic:blipFill>
                          <a:blip r:embed="rId7" cstate="print"/>
                          <a:srcRect/>
                          <a:stretch/>
                        </pic:blipFill>
                        <pic:spPr>
                          <a:xfrm rot="-5400000">
                            <a:off x="-4332" y="7405"/>
                            <a:ext cx="9101" cy="317"/>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w:pict>
              <v:group w14:anchorId="05E5CAE3" id="Group 1028" o:spid="_x0000_s1026" style="position:absolute;margin-left:-41.1pt;margin-top:17.25pt;width:19pt;height:805.9pt;z-index:-251658240;mso-wrap-distance-left:0;mso-wrap-distance-right:0;mso-position-vertical-relative:page" coordsize="377,1611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left:-7878;top:7878;width:16116;height:360;rotation:-9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">
                  <v:imagedata r:id="rId8" o:title=""/>
                </v:shape>
                <v:shape id="Image" o:spid="_x0000_s1028" type="#_x0000_t75" style="position:absolute;left:-4332;top:7405;width:9101;height:31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">
                  <v:imagedata r:id="rId9" o:title=""/>
                </v:shape>
                <w10:wrap anchory="page"/>
                <w10:anchorlock/>
              </v:group>
            </w:pict>
          </mc:Fallback>
        </mc:AlternateContent>
      </w:r>
    </w:p>
    <w:p w14:paraId="761BA3C5" w14:textId="25487B04" w:rsidR="00E14EC2" w:rsidRDefault="00E14EC2" w:rsidP="00E14EC2">
      <w:pPr>
        <w:tabs>
          <w:tab w:val="left" w:pos="6270"/>
        </w:tabs>
        <w:rPr>
          <w:rFonts w:ascii="Garamond" w:hAnsi="Garamond" w:cs="Arial"/>
          <w:b/>
        </w:rPr>
      </w:pPr>
      <w:r>
        <w:rPr>
          <w:noProof/>
        </w:rPr>
        <w:drawing>
          <wp:anchor distT="0" distB="0" distL="0" distR="0" simplePos="0" relativeHeight="251658240" behindDoc="1" locked="0" layoutInCell="1" allowOverlap="1" wp14:anchorId="5C680CBC" wp14:editId="6B89ECA6">
            <wp:simplePos x="0" y="0"/>
            <wp:positionH relativeFrom="column">
              <wp:posOffset>-47625</wp:posOffset>
            </wp:positionH>
            <wp:positionV relativeFrom="paragraph">
              <wp:posOffset>144780</wp:posOffset>
            </wp:positionV>
            <wp:extent cx="5943600" cy="255270"/>
            <wp:effectExtent l="0" t="0" r="0" b="0"/>
            <wp:wrapNone/>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527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Look w:val="04A0" w:firstRow="1" w:lastRow="0" w:firstColumn="1" w:lastColumn="0" w:noHBand="0" w:noVBand="1"/>
      </w:tblPr>
      <w:tblGrid>
        <w:gridCol w:w="4726"/>
        <w:gridCol w:w="4634"/>
      </w:tblGrid>
      <w:tr w:rsidR="00E14EC2" w14:paraId="3D8553F2" w14:textId="77777777" w:rsidTr="00E14EC2">
        <w:tc>
          <w:tcPr>
            <w:tcW w:w="5283" w:type="dxa"/>
            <w:hideMark/>
          </w:tcPr>
          <w:p w14:paraId="1D66C40A" w14:textId="77777777" w:rsidR="00E14EC2" w:rsidRDefault="00E14EC2">
            <w:pPr>
              <w:tabs>
                <w:tab w:val="left" w:pos="6270"/>
              </w:tabs>
              <w:rPr>
                <w:rFonts w:ascii="Garamond" w:hAnsi="Garamond" w:cs="Arial"/>
                <w:b/>
              </w:rPr>
            </w:pPr>
            <w:bookmarkStart w:id="0" w:name="_Hlk13606566"/>
            <w:r>
              <w:rPr>
                <w:rFonts w:ascii="Garamond" w:hAnsi="Garamond" w:cs="Arial"/>
                <w:b/>
              </w:rPr>
              <w:t xml:space="preserve">Course: </w:t>
            </w:r>
            <w:r>
              <w:t xml:space="preserve">Introduction </w:t>
            </w:r>
            <w:proofErr w:type="gramStart"/>
            <w:r>
              <w:t>To</w:t>
            </w:r>
            <w:proofErr w:type="gramEnd"/>
            <w:r>
              <w:t xml:space="preserve"> Electric Circuit</w:t>
            </w:r>
            <w:r>
              <w:rPr>
                <w:rFonts w:ascii="Garamond" w:hAnsi="Garamond" w:cs="Arial"/>
                <w:b/>
              </w:rPr>
              <w:t xml:space="preserve">   </w:t>
            </w:r>
          </w:p>
        </w:tc>
        <w:tc>
          <w:tcPr>
            <w:tcW w:w="5283" w:type="dxa"/>
            <w:hideMark/>
          </w:tcPr>
          <w:p w14:paraId="0A7B76B2" w14:textId="72DCAEC9" w:rsidR="00E14EC2" w:rsidRDefault="00E14EC2">
            <w:pPr>
              <w:rPr>
                <w:rFonts w:ascii="Garamond" w:hAnsi="Garamond" w:cs="Arial"/>
              </w:rPr>
            </w:pPr>
            <w:r>
              <w:rPr>
                <w:rFonts w:ascii="Garamond" w:hAnsi="Garamond" w:cs="Arial"/>
                <w:b/>
              </w:rPr>
              <w:t xml:space="preserve">            Exp No:  0</w:t>
            </w:r>
            <w:r>
              <w:rPr>
                <w:rFonts w:ascii="Garamond" w:hAnsi="Garamond" w:cs="Arial"/>
                <w:b/>
              </w:rPr>
              <w:t>9</w:t>
            </w:r>
            <w:r>
              <w:rPr>
                <w:rFonts w:ascii="Garamond" w:hAnsi="Garamond" w:cs="Arial"/>
                <w:b/>
              </w:rPr>
              <w:t xml:space="preserve">           </w:t>
            </w:r>
            <w:r>
              <w:t>Fall :2021</w:t>
            </w:r>
          </w:p>
        </w:tc>
      </w:tr>
      <w:bookmarkEnd w:id="0"/>
    </w:tbl>
    <w:p w14:paraId="3EF2371E" w14:textId="77777777" w:rsidR="00E14EC2" w:rsidRDefault="00E14EC2" w:rsidP="00E14EC2">
      <w:pPr>
        <w:rPr>
          <w:rFonts w:ascii="Garamond" w:hAnsi="Garamond" w:cs="Arial"/>
          <w:b/>
        </w:rPr>
      </w:pPr>
    </w:p>
    <w:p w14:paraId="6D394952" w14:textId="77777777" w:rsidR="00E14EC2" w:rsidRDefault="00E14EC2" w:rsidP="00E14EC2">
      <w:pPr>
        <w:rPr>
          <w:rFonts w:ascii="Garamond" w:hAnsi="Garamond" w:cs="Arial"/>
          <w:b/>
        </w:rPr>
      </w:pPr>
    </w:p>
    <w:p w14:paraId="49BEBD4F" w14:textId="77777777" w:rsidR="00E14EC2" w:rsidRDefault="00E14EC2" w:rsidP="00E14EC2">
      <w:pPr>
        <w:rPr>
          <w:rFonts w:ascii="Garamond" w:hAnsi="Garamond" w:cs="Arial"/>
          <w:b/>
        </w:rPr>
      </w:pPr>
    </w:p>
    <w:tbl>
      <w:tblPr>
        <w:tblW w:w="1033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35"/>
      </w:tblGrid>
      <w:tr w:rsidR="00E14EC2" w14:paraId="5811D9FA" w14:textId="77777777" w:rsidTr="00E14EC2">
        <w:trPr>
          <w:trHeight w:val="330"/>
        </w:trPr>
        <w:tc>
          <w:tcPr>
            <w:tcW w:w="10335" w:type="dxa"/>
            <w:tcBorders>
              <w:top w:val="single" w:sz="4" w:space="0" w:color="auto"/>
              <w:left w:val="single" w:sz="4" w:space="0" w:color="auto"/>
              <w:bottom w:val="single" w:sz="4" w:space="0" w:color="auto"/>
              <w:right w:val="single" w:sz="4" w:space="0" w:color="auto"/>
            </w:tcBorders>
            <w:hideMark/>
          </w:tcPr>
          <w:p w14:paraId="3571568B" w14:textId="652DDA21" w:rsidR="00E14EC2" w:rsidRDefault="00E14EC2">
            <w:pPr>
              <w:ind w:left="15"/>
              <w:rPr>
                <w:rFonts w:ascii="Garamond" w:hAnsi="Garamond" w:cs="Arial"/>
                <w:b/>
              </w:rPr>
            </w:pPr>
            <w:r>
              <w:rPr>
                <w:rFonts w:ascii="Garamond" w:hAnsi="Garamond" w:cs="Arial"/>
                <w:b/>
              </w:rPr>
              <w:t xml:space="preserve">Title: </w:t>
            </w:r>
            <w:r>
              <w:t>Analysis of RLC parallel circuit and verification of KCL in AC circuits.</w:t>
            </w:r>
          </w:p>
        </w:tc>
      </w:tr>
    </w:tbl>
    <w:p w14:paraId="3FE43099" w14:textId="77777777" w:rsidR="00E14EC2" w:rsidRDefault="00E14EC2" w:rsidP="00E14EC2">
      <w:pPr>
        <w:rPr>
          <w:rFonts w:ascii="Garamond" w:hAnsi="Garamond" w:cs="Arial"/>
          <w:b/>
        </w:rPr>
      </w:pPr>
    </w:p>
    <w:p w14:paraId="30294330" w14:textId="77777777" w:rsidR="00E14EC2" w:rsidRDefault="00E14EC2" w:rsidP="00E14EC2">
      <w:pPr>
        <w:spacing w:line="360" w:lineRule="auto"/>
        <w:rPr>
          <w:rFonts w:ascii="Garamond" w:hAnsi="Garamond" w:cs="Arial"/>
        </w:rPr>
      </w:pPr>
    </w:p>
    <w:p w14:paraId="3A03479A" w14:textId="77777777" w:rsidR="00E14EC2" w:rsidRDefault="00E14EC2" w:rsidP="00E14EC2">
      <w:pPr>
        <w:spacing w:line="360" w:lineRule="auto"/>
        <w:rPr>
          <w:rFonts w:ascii="Garamond" w:hAnsi="Garamond" w:cs="Arial"/>
        </w:rPr>
      </w:pPr>
      <w:r>
        <w:rPr>
          <w:rFonts w:ascii="Garamond" w:hAnsi="Garamond" w:cs="Arial"/>
        </w:rPr>
        <w:t>Submitted by</w:t>
      </w:r>
    </w:p>
    <w:tbl>
      <w:tblPr>
        <w:tblStyle w:val="TableGrid"/>
        <w:tblW w:w="10201" w:type="dxa"/>
        <w:tblInd w:w="0" w:type="dxa"/>
        <w:tblLook w:val="04A0" w:firstRow="1" w:lastRow="0" w:firstColumn="1" w:lastColumn="0" w:noHBand="0" w:noVBand="1"/>
      </w:tblPr>
      <w:tblGrid>
        <w:gridCol w:w="3539"/>
        <w:gridCol w:w="1591"/>
        <w:gridCol w:w="1386"/>
        <w:gridCol w:w="3685"/>
      </w:tblGrid>
      <w:tr w:rsidR="00E14EC2" w14:paraId="33B70A0B" w14:textId="77777777" w:rsidTr="00E14EC2">
        <w:trPr>
          <w:trHeight w:val="427"/>
        </w:trPr>
        <w:tc>
          <w:tcPr>
            <w:tcW w:w="3539" w:type="dxa"/>
            <w:tcBorders>
              <w:top w:val="single" w:sz="4" w:space="0" w:color="auto"/>
              <w:left w:val="single" w:sz="4" w:space="0" w:color="auto"/>
              <w:bottom w:val="single" w:sz="4" w:space="0" w:color="auto"/>
              <w:right w:val="single" w:sz="4" w:space="0" w:color="auto"/>
            </w:tcBorders>
            <w:hideMark/>
          </w:tcPr>
          <w:p w14:paraId="2ADEBD82" w14:textId="77777777" w:rsidR="00E14EC2" w:rsidRDefault="00E14EC2">
            <w:pPr>
              <w:spacing w:line="360" w:lineRule="auto"/>
              <w:jc w:val="center"/>
              <w:rPr>
                <w:rFonts w:ascii="Garamond" w:hAnsi="Garamond" w:cs="Arial"/>
                <w:b/>
                <w:bCs/>
              </w:rPr>
            </w:pPr>
            <w:r>
              <w:rPr>
                <w:rFonts w:ascii="Garamond" w:hAnsi="Garamond" w:cs="Arial"/>
                <w:b/>
                <w:bCs/>
              </w:rPr>
              <w:t>Name</w:t>
            </w:r>
          </w:p>
        </w:tc>
        <w:tc>
          <w:tcPr>
            <w:tcW w:w="1591" w:type="dxa"/>
            <w:tcBorders>
              <w:top w:val="single" w:sz="4" w:space="0" w:color="auto"/>
              <w:left w:val="single" w:sz="4" w:space="0" w:color="auto"/>
              <w:bottom w:val="single" w:sz="4" w:space="0" w:color="auto"/>
              <w:right w:val="single" w:sz="4" w:space="0" w:color="auto"/>
            </w:tcBorders>
            <w:hideMark/>
          </w:tcPr>
          <w:p w14:paraId="3E18E08B" w14:textId="77777777" w:rsidR="00E14EC2" w:rsidRDefault="00E14EC2">
            <w:pPr>
              <w:spacing w:line="360" w:lineRule="auto"/>
              <w:jc w:val="center"/>
              <w:rPr>
                <w:rFonts w:ascii="Garamond" w:hAnsi="Garamond" w:cs="Arial"/>
                <w:b/>
                <w:bCs/>
              </w:rPr>
            </w:pPr>
            <w:r>
              <w:rPr>
                <w:rFonts w:ascii="Garamond" w:hAnsi="Garamond" w:cs="Arial"/>
                <w:b/>
                <w:bCs/>
              </w:rPr>
              <w:t>ID</w:t>
            </w:r>
          </w:p>
        </w:tc>
        <w:tc>
          <w:tcPr>
            <w:tcW w:w="1386" w:type="dxa"/>
            <w:tcBorders>
              <w:top w:val="single" w:sz="4" w:space="0" w:color="auto"/>
              <w:left w:val="single" w:sz="4" w:space="0" w:color="auto"/>
              <w:bottom w:val="single" w:sz="4" w:space="0" w:color="auto"/>
              <w:right w:val="single" w:sz="4" w:space="0" w:color="auto"/>
            </w:tcBorders>
            <w:hideMark/>
          </w:tcPr>
          <w:p w14:paraId="5B6B16CD" w14:textId="77777777" w:rsidR="00E14EC2" w:rsidRDefault="00E14EC2">
            <w:pPr>
              <w:spacing w:line="360" w:lineRule="auto"/>
              <w:jc w:val="center"/>
              <w:rPr>
                <w:rFonts w:ascii="Garamond" w:hAnsi="Garamond" w:cs="Arial"/>
                <w:b/>
                <w:bCs/>
              </w:rPr>
            </w:pPr>
            <w:r>
              <w:rPr>
                <w:rFonts w:ascii="Garamond" w:hAnsi="Garamond" w:cs="Arial"/>
                <w:b/>
                <w:bCs/>
              </w:rPr>
              <w:t>Signature</w:t>
            </w:r>
          </w:p>
        </w:tc>
        <w:tc>
          <w:tcPr>
            <w:tcW w:w="3685" w:type="dxa"/>
            <w:tcBorders>
              <w:top w:val="single" w:sz="4" w:space="0" w:color="auto"/>
              <w:left w:val="single" w:sz="4" w:space="0" w:color="auto"/>
              <w:bottom w:val="single" w:sz="4" w:space="0" w:color="auto"/>
              <w:right w:val="single" w:sz="4" w:space="0" w:color="auto"/>
            </w:tcBorders>
            <w:hideMark/>
          </w:tcPr>
          <w:p w14:paraId="36569C4D" w14:textId="77777777" w:rsidR="00E14EC2" w:rsidRDefault="00E14EC2">
            <w:pPr>
              <w:spacing w:line="360" w:lineRule="auto"/>
              <w:jc w:val="center"/>
              <w:rPr>
                <w:rFonts w:ascii="Garamond" w:hAnsi="Garamond" w:cs="Arial"/>
                <w:b/>
                <w:bCs/>
              </w:rPr>
            </w:pPr>
            <w:r>
              <w:rPr>
                <w:rFonts w:ascii="Garamond" w:hAnsi="Garamond" w:cs="Arial"/>
                <w:b/>
                <w:bCs/>
              </w:rPr>
              <w:t>Contact Details</w:t>
            </w:r>
          </w:p>
        </w:tc>
      </w:tr>
      <w:tr w:rsidR="00E14EC2" w14:paraId="761038C5" w14:textId="77777777" w:rsidTr="00E14EC2">
        <w:tc>
          <w:tcPr>
            <w:tcW w:w="3539" w:type="dxa"/>
            <w:tcBorders>
              <w:top w:val="single" w:sz="4" w:space="0" w:color="auto"/>
              <w:left w:val="single" w:sz="4" w:space="0" w:color="auto"/>
              <w:bottom w:val="single" w:sz="4" w:space="0" w:color="auto"/>
              <w:right w:val="single" w:sz="4" w:space="0" w:color="auto"/>
            </w:tcBorders>
            <w:hideMark/>
          </w:tcPr>
          <w:p w14:paraId="10091A32" w14:textId="77777777" w:rsidR="00E14EC2" w:rsidRDefault="00E14EC2">
            <w:pPr>
              <w:spacing w:line="360" w:lineRule="auto"/>
              <w:rPr>
                <w:rFonts w:ascii="Garamond" w:hAnsi="Garamond" w:cs="Arial"/>
              </w:rPr>
            </w:pPr>
            <w:r>
              <w:t xml:space="preserve">Ankon Sarker </w:t>
            </w:r>
            <w:proofErr w:type="spellStart"/>
            <w:r>
              <w:t>linkon</w:t>
            </w:r>
            <w:proofErr w:type="spellEnd"/>
          </w:p>
        </w:tc>
        <w:tc>
          <w:tcPr>
            <w:tcW w:w="1591" w:type="dxa"/>
            <w:tcBorders>
              <w:top w:val="single" w:sz="4" w:space="0" w:color="auto"/>
              <w:left w:val="single" w:sz="4" w:space="0" w:color="auto"/>
              <w:bottom w:val="single" w:sz="4" w:space="0" w:color="auto"/>
              <w:right w:val="single" w:sz="4" w:space="0" w:color="auto"/>
            </w:tcBorders>
            <w:hideMark/>
          </w:tcPr>
          <w:p w14:paraId="483EAD9B" w14:textId="77777777" w:rsidR="00E14EC2" w:rsidRDefault="00E14EC2">
            <w:pPr>
              <w:spacing w:line="360" w:lineRule="auto"/>
              <w:rPr>
                <w:rFonts w:ascii="Garamond" w:hAnsi="Garamond" w:cs="Arial"/>
              </w:rPr>
            </w:pPr>
            <w:r>
              <w:t>19-40895-2</w:t>
            </w:r>
          </w:p>
        </w:tc>
        <w:tc>
          <w:tcPr>
            <w:tcW w:w="1386" w:type="dxa"/>
            <w:tcBorders>
              <w:top w:val="single" w:sz="4" w:space="0" w:color="auto"/>
              <w:left w:val="single" w:sz="4" w:space="0" w:color="auto"/>
              <w:bottom w:val="single" w:sz="4" w:space="0" w:color="auto"/>
              <w:right w:val="single" w:sz="4" w:space="0" w:color="auto"/>
            </w:tcBorders>
            <w:hideMark/>
          </w:tcPr>
          <w:p w14:paraId="2796EB0D" w14:textId="77777777" w:rsidR="00E14EC2" w:rsidRDefault="00E14EC2">
            <w:pPr>
              <w:spacing w:line="360" w:lineRule="auto"/>
              <w:rPr>
                <w:rFonts w:ascii="Garamond" w:hAnsi="Garamond" w:cs="Arial"/>
              </w:rPr>
            </w:pPr>
            <w:r>
              <w:rPr>
                <w:rFonts w:ascii="Garamond" w:hAnsi="Garamond" w:cs="Arial"/>
              </w:rPr>
              <w:t>Ankon</w:t>
            </w:r>
          </w:p>
        </w:tc>
        <w:tc>
          <w:tcPr>
            <w:tcW w:w="3685" w:type="dxa"/>
            <w:tcBorders>
              <w:top w:val="single" w:sz="4" w:space="0" w:color="auto"/>
              <w:left w:val="single" w:sz="4" w:space="0" w:color="auto"/>
              <w:bottom w:val="single" w:sz="4" w:space="0" w:color="auto"/>
              <w:right w:val="single" w:sz="4" w:space="0" w:color="auto"/>
            </w:tcBorders>
            <w:hideMark/>
          </w:tcPr>
          <w:p w14:paraId="63C42019" w14:textId="77777777" w:rsidR="00E14EC2" w:rsidRDefault="00E14EC2">
            <w:pPr>
              <w:spacing w:line="360" w:lineRule="auto"/>
              <w:rPr>
                <w:rFonts w:ascii="Garamond" w:hAnsi="Garamond" w:cs="Arial"/>
              </w:rPr>
            </w:pPr>
            <w:r>
              <w:rPr>
                <w:rFonts w:ascii="Garamond" w:hAnsi="Garamond" w:cs="Arial"/>
              </w:rPr>
              <w:t>01767553784</w:t>
            </w:r>
          </w:p>
        </w:tc>
      </w:tr>
    </w:tbl>
    <w:p w14:paraId="675EC7AA" w14:textId="77777777" w:rsidR="00E14EC2" w:rsidRDefault="00E14EC2" w:rsidP="00E14EC2">
      <w:pPr>
        <w:spacing w:line="360" w:lineRule="auto"/>
        <w:rPr>
          <w:rFonts w:ascii="Garamond" w:hAnsi="Garamond" w:cs="Arial"/>
        </w:rPr>
      </w:pPr>
    </w:p>
    <w:p w14:paraId="3A1EA664" w14:textId="77777777" w:rsidR="00E14EC2" w:rsidRDefault="00E14EC2" w:rsidP="00E14EC2">
      <w:pPr>
        <w:spacing w:line="360" w:lineRule="auto"/>
        <w:rPr>
          <w:rFonts w:ascii="Garamond" w:hAnsi="Garamond" w:cs="Arial"/>
        </w:rPr>
      </w:pPr>
    </w:p>
    <w:p w14:paraId="44E217CE" w14:textId="77777777" w:rsidR="00E14EC2" w:rsidRDefault="00E14EC2" w:rsidP="00E14EC2">
      <w:pPr>
        <w:spacing w:line="360" w:lineRule="auto"/>
        <w:rPr>
          <w:rFonts w:ascii="Garamond" w:hAnsi="Garamond" w:cs="Arial"/>
        </w:rPr>
      </w:pPr>
      <w:r>
        <w:rPr>
          <w:rFonts w:ascii="Garamond" w:hAnsi="Garamond" w:cs="Arial"/>
        </w:rPr>
        <w:t>Group Members:</w:t>
      </w:r>
    </w:p>
    <w:p w14:paraId="30B80CA2" w14:textId="77777777" w:rsidR="00E14EC2" w:rsidRDefault="00E14EC2" w:rsidP="00E14EC2">
      <w:pPr>
        <w:spacing w:line="360" w:lineRule="auto"/>
        <w:rPr>
          <w:rFonts w:ascii="Garamond" w:hAnsi="Garamond" w:cs="Arial"/>
        </w:rPr>
      </w:pPr>
    </w:p>
    <w:tbl>
      <w:tblPr>
        <w:tblStyle w:val="TableGrid"/>
        <w:tblW w:w="0" w:type="auto"/>
        <w:tblInd w:w="0" w:type="dxa"/>
        <w:tblLook w:val="04A0" w:firstRow="1" w:lastRow="0" w:firstColumn="1" w:lastColumn="0" w:noHBand="0" w:noVBand="1"/>
      </w:tblPr>
      <w:tblGrid>
        <w:gridCol w:w="721"/>
        <w:gridCol w:w="3872"/>
        <w:gridCol w:w="2182"/>
        <w:gridCol w:w="2575"/>
      </w:tblGrid>
      <w:tr w:rsidR="00E14EC2" w14:paraId="5D42A6F5" w14:textId="77777777" w:rsidTr="00E14EC2">
        <w:tc>
          <w:tcPr>
            <w:tcW w:w="754" w:type="dxa"/>
            <w:tcBorders>
              <w:top w:val="single" w:sz="4" w:space="0" w:color="auto"/>
              <w:left w:val="single" w:sz="4" w:space="0" w:color="auto"/>
              <w:bottom w:val="single" w:sz="4" w:space="0" w:color="auto"/>
              <w:right w:val="single" w:sz="4" w:space="0" w:color="auto"/>
            </w:tcBorders>
            <w:hideMark/>
          </w:tcPr>
          <w:p w14:paraId="1FC971AE" w14:textId="77777777" w:rsidR="00E14EC2" w:rsidRDefault="00E14EC2">
            <w:pPr>
              <w:spacing w:line="360" w:lineRule="auto"/>
              <w:rPr>
                <w:rFonts w:ascii="Garamond" w:hAnsi="Garamond" w:cs="Arial"/>
                <w:b/>
                <w:bCs/>
              </w:rPr>
            </w:pPr>
            <w:r>
              <w:rPr>
                <w:rFonts w:ascii="Garamond" w:hAnsi="Garamond" w:cs="Arial"/>
                <w:b/>
                <w:bCs/>
              </w:rPr>
              <w:t>SL</w:t>
            </w:r>
          </w:p>
        </w:tc>
        <w:tc>
          <w:tcPr>
            <w:tcW w:w="4297" w:type="dxa"/>
            <w:tcBorders>
              <w:top w:val="single" w:sz="4" w:space="0" w:color="auto"/>
              <w:left w:val="single" w:sz="4" w:space="0" w:color="auto"/>
              <w:bottom w:val="single" w:sz="4" w:space="0" w:color="auto"/>
              <w:right w:val="single" w:sz="4" w:space="0" w:color="auto"/>
            </w:tcBorders>
            <w:hideMark/>
          </w:tcPr>
          <w:p w14:paraId="0E1AD6FD" w14:textId="77777777" w:rsidR="00E14EC2" w:rsidRDefault="00E14EC2">
            <w:pPr>
              <w:spacing w:line="360" w:lineRule="auto"/>
              <w:jc w:val="center"/>
              <w:rPr>
                <w:rFonts w:ascii="Garamond" w:hAnsi="Garamond" w:cs="Arial"/>
                <w:b/>
                <w:bCs/>
              </w:rPr>
            </w:pPr>
            <w:r>
              <w:rPr>
                <w:rFonts w:ascii="Garamond" w:hAnsi="Garamond" w:cs="Arial"/>
                <w:b/>
                <w:bCs/>
              </w:rPr>
              <w:t>Name</w:t>
            </w:r>
          </w:p>
        </w:tc>
        <w:tc>
          <w:tcPr>
            <w:tcW w:w="2364" w:type="dxa"/>
            <w:tcBorders>
              <w:top w:val="single" w:sz="4" w:space="0" w:color="auto"/>
              <w:left w:val="single" w:sz="4" w:space="0" w:color="auto"/>
              <w:bottom w:val="single" w:sz="4" w:space="0" w:color="auto"/>
              <w:right w:val="single" w:sz="4" w:space="0" w:color="auto"/>
            </w:tcBorders>
            <w:hideMark/>
          </w:tcPr>
          <w:p w14:paraId="36B652EB" w14:textId="77777777" w:rsidR="00E14EC2" w:rsidRDefault="00E14EC2">
            <w:pPr>
              <w:spacing w:line="360" w:lineRule="auto"/>
              <w:jc w:val="center"/>
              <w:rPr>
                <w:rFonts w:ascii="Garamond" w:hAnsi="Garamond" w:cs="Arial"/>
                <w:b/>
                <w:bCs/>
              </w:rPr>
            </w:pPr>
            <w:r>
              <w:rPr>
                <w:rFonts w:ascii="Garamond" w:hAnsi="Garamond" w:cs="Arial"/>
                <w:b/>
                <w:bCs/>
              </w:rPr>
              <w:t>ID</w:t>
            </w:r>
          </w:p>
        </w:tc>
        <w:tc>
          <w:tcPr>
            <w:tcW w:w="2772" w:type="dxa"/>
            <w:tcBorders>
              <w:top w:val="single" w:sz="4" w:space="0" w:color="auto"/>
              <w:left w:val="single" w:sz="4" w:space="0" w:color="auto"/>
              <w:bottom w:val="single" w:sz="4" w:space="0" w:color="auto"/>
              <w:right w:val="single" w:sz="4" w:space="0" w:color="auto"/>
            </w:tcBorders>
            <w:hideMark/>
          </w:tcPr>
          <w:p w14:paraId="0B97E541" w14:textId="77777777" w:rsidR="00E14EC2" w:rsidRDefault="00E14EC2">
            <w:pPr>
              <w:spacing w:line="360" w:lineRule="auto"/>
              <w:jc w:val="center"/>
              <w:rPr>
                <w:rFonts w:ascii="Garamond" w:hAnsi="Garamond" w:cs="Arial"/>
                <w:b/>
                <w:bCs/>
              </w:rPr>
            </w:pPr>
            <w:r>
              <w:rPr>
                <w:rFonts w:ascii="Garamond" w:hAnsi="Garamond" w:cs="Arial"/>
                <w:b/>
                <w:bCs/>
              </w:rPr>
              <w:t>Signature</w:t>
            </w:r>
          </w:p>
        </w:tc>
      </w:tr>
      <w:tr w:rsidR="00E14EC2" w14:paraId="07ADE538" w14:textId="77777777" w:rsidTr="00E14EC2">
        <w:tc>
          <w:tcPr>
            <w:tcW w:w="754" w:type="dxa"/>
            <w:tcBorders>
              <w:top w:val="single" w:sz="4" w:space="0" w:color="auto"/>
              <w:left w:val="single" w:sz="4" w:space="0" w:color="auto"/>
              <w:bottom w:val="single" w:sz="4" w:space="0" w:color="auto"/>
              <w:right w:val="single" w:sz="4" w:space="0" w:color="auto"/>
            </w:tcBorders>
            <w:hideMark/>
          </w:tcPr>
          <w:p w14:paraId="610BF59F" w14:textId="77777777" w:rsidR="00E14EC2" w:rsidRDefault="00E14EC2">
            <w:pPr>
              <w:spacing w:line="360" w:lineRule="auto"/>
              <w:rPr>
                <w:rFonts w:ascii="Garamond" w:hAnsi="Garamond" w:cs="Arial"/>
              </w:rPr>
            </w:pPr>
            <w:r>
              <w:rPr>
                <w:rFonts w:ascii="Garamond" w:hAnsi="Garamond" w:cs="Arial"/>
              </w:rPr>
              <w:t>01</w:t>
            </w:r>
          </w:p>
        </w:tc>
        <w:tc>
          <w:tcPr>
            <w:tcW w:w="4297" w:type="dxa"/>
            <w:tcBorders>
              <w:top w:val="single" w:sz="4" w:space="0" w:color="auto"/>
              <w:left w:val="single" w:sz="4" w:space="0" w:color="auto"/>
              <w:bottom w:val="single" w:sz="4" w:space="0" w:color="auto"/>
              <w:right w:val="single" w:sz="4" w:space="0" w:color="auto"/>
            </w:tcBorders>
            <w:hideMark/>
          </w:tcPr>
          <w:p w14:paraId="22DAAED4" w14:textId="77777777" w:rsidR="00E14EC2" w:rsidRDefault="00E14EC2">
            <w:pPr>
              <w:spacing w:line="360" w:lineRule="auto"/>
              <w:rPr>
                <w:rFonts w:ascii="Garamond" w:hAnsi="Garamond" w:cs="Arial"/>
              </w:rPr>
            </w:pPr>
            <w:r>
              <w:t xml:space="preserve">Ankon Sarker </w:t>
            </w:r>
            <w:proofErr w:type="spellStart"/>
            <w:r>
              <w:t>linkon</w:t>
            </w:r>
            <w:proofErr w:type="spellEnd"/>
          </w:p>
        </w:tc>
        <w:tc>
          <w:tcPr>
            <w:tcW w:w="2364" w:type="dxa"/>
            <w:tcBorders>
              <w:top w:val="single" w:sz="4" w:space="0" w:color="auto"/>
              <w:left w:val="single" w:sz="4" w:space="0" w:color="auto"/>
              <w:bottom w:val="single" w:sz="4" w:space="0" w:color="auto"/>
              <w:right w:val="single" w:sz="4" w:space="0" w:color="auto"/>
            </w:tcBorders>
            <w:hideMark/>
          </w:tcPr>
          <w:p w14:paraId="3A71BB3B" w14:textId="77777777" w:rsidR="00E14EC2" w:rsidRDefault="00E14EC2">
            <w:pPr>
              <w:spacing w:line="360" w:lineRule="auto"/>
              <w:rPr>
                <w:rFonts w:ascii="Garamond" w:hAnsi="Garamond" w:cs="Arial"/>
              </w:rPr>
            </w:pPr>
            <w:r>
              <w:t>19-40895-2</w:t>
            </w:r>
          </w:p>
        </w:tc>
        <w:tc>
          <w:tcPr>
            <w:tcW w:w="2772" w:type="dxa"/>
            <w:tcBorders>
              <w:top w:val="single" w:sz="4" w:space="0" w:color="auto"/>
              <w:left w:val="single" w:sz="4" w:space="0" w:color="auto"/>
              <w:bottom w:val="single" w:sz="4" w:space="0" w:color="auto"/>
              <w:right w:val="single" w:sz="4" w:space="0" w:color="auto"/>
            </w:tcBorders>
          </w:tcPr>
          <w:p w14:paraId="38289376" w14:textId="77777777" w:rsidR="00E14EC2" w:rsidRDefault="00E14EC2">
            <w:pPr>
              <w:spacing w:line="360" w:lineRule="auto"/>
              <w:rPr>
                <w:rFonts w:ascii="Garamond" w:hAnsi="Garamond" w:cs="Arial"/>
              </w:rPr>
            </w:pPr>
          </w:p>
        </w:tc>
      </w:tr>
      <w:tr w:rsidR="00E14EC2" w14:paraId="7F8534AA" w14:textId="77777777" w:rsidTr="00E14EC2">
        <w:tc>
          <w:tcPr>
            <w:tcW w:w="754" w:type="dxa"/>
            <w:tcBorders>
              <w:top w:val="single" w:sz="4" w:space="0" w:color="auto"/>
              <w:left w:val="single" w:sz="4" w:space="0" w:color="auto"/>
              <w:bottom w:val="single" w:sz="4" w:space="0" w:color="auto"/>
              <w:right w:val="single" w:sz="4" w:space="0" w:color="auto"/>
            </w:tcBorders>
            <w:hideMark/>
          </w:tcPr>
          <w:p w14:paraId="353F5688" w14:textId="77777777" w:rsidR="00E14EC2" w:rsidRDefault="00E14EC2">
            <w:pPr>
              <w:spacing w:line="360" w:lineRule="auto"/>
              <w:rPr>
                <w:rFonts w:ascii="Garamond" w:hAnsi="Garamond" w:cs="Arial"/>
              </w:rPr>
            </w:pPr>
            <w:r>
              <w:rPr>
                <w:rFonts w:ascii="Garamond" w:hAnsi="Garamond" w:cs="Arial"/>
              </w:rPr>
              <w:t>02</w:t>
            </w:r>
          </w:p>
        </w:tc>
        <w:tc>
          <w:tcPr>
            <w:tcW w:w="4297" w:type="dxa"/>
            <w:tcBorders>
              <w:top w:val="single" w:sz="4" w:space="0" w:color="auto"/>
              <w:left w:val="single" w:sz="4" w:space="0" w:color="auto"/>
              <w:bottom w:val="single" w:sz="4" w:space="0" w:color="auto"/>
              <w:right w:val="single" w:sz="4" w:space="0" w:color="auto"/>
            </w:tcBorders>
            <w:hideMark/>
          </w:tcPr>
          <w:p w14:paraId="59E77A4B" w14:textId="77777777" w:rsidR="00E14EC2" w:rsidRDefault="00E14EC2">
            <w:pPr>
              <w:spacing w:line="360" w:lineRule="auto"/>
              <w:rPr>
                <w:rFonts w:ascii="Garamond" w:hAnsi="Garamond" w:cs="Arial"/>
              </w:rPr>
            </w:pPr>
            <w:proofErr w:type="spellStart"/>
            <w:r>
              <w:t>Himel</w:t>
            </w:r>
            <w:proofErr w:type="spellEnd"/>
            <w:r>
              <w:t xml:space="preserve"> Datta</w:t>
            </w:r>
          </w:p>
        </w:tc>
        <w:tc>
          <w:tcPr>
            <w:tcW w:w="2364" w:type="dxa"/>
            <w:tcBorders>
              <w:top w:val="single" w:sz="4" w:space="0" w:color="auto"/>
              <w:left w:val="single" w:sz="4" w:space="0" w:color="auto"/>
              <w:bottom w:val="single" w:sz="4" w:space="0" w:color="auto"/>
              <w:right w:val="single" w:sz="4" w:space="0" w:color="auto"/>
            </w:tcBorders>
            <w:hideMark/>
          </w:tcPr>
          <w:p w14:paraId="204B75C0" w14:textId="77777777" w:rsidR="00E14EC2" w:rsidRDefault="00E14EC2">
            <w:pPr>
              <w:spacing w:line="360" w:lineRule="auto"/>
              <w:rPr>
                <w:rFonts w:ascii="Garamond" w:hAnsi="Garamond" w:cs="Arial"/>
              </w:rPr>
            </w:pPr>
            <w:r>
              <w:t>19-41576-3</w:t>
            </w:r>
          </w:p>
        </w:tc>
        <w:tc>
          <w:tcPr>
            <w:tcW w:w="2772" w:type="dxa"/>
            <w:tcBorders>
              <w:top w:val="single" w:sz="4" w:space="0" w:color="auto"/>
              <w:left w:val="single" w:sz="4" w:space="0" w:color="auto"/>
              <w:bottom w:val="single" w:sz="4" w:space="0" w:color="auto"/>
              <w:right w:val="single" w:sz="4" w:space="0" w:color="auto"/>
            </w:tcBorders>
          </w:tcPr>
          <w:p w14:paraId="09F10CD0" w14:textId="77777777" w:rsidR="00E14EC2" w:rsidRDefault="00E14EC2">
            <w:pPr>
              <w:spacing w:line="360" w:lineRule="auto"/>
              <w:rPr>
                <w:rFonts w:ascii="Garamond" w:hAnsi="Garamond" w:cs="Arial"/>
              </w:rPr>
            </w:pPr>
          </w:p>
        </w:tc>
      </w:tr>
    </w:tbl>
    <w:p w14:paraId="34426B4C" w14:textId="77777777" w:rsidR="00E14EC2" w:rsidRDefault="00E14EC2" w:rsidP="00E14EC2">
      <w:pPr>
        <w:spacing w:line="360" w:lineRule="auto"/>
        <w:rPr>
          <w:rFonts w:ascii="Garamond" w:hAnsi="Garamond" w:cs="Arial"/>
          <w:b/>
          <w:bCs/>
        </w:rPr>
      </w:pPr>
    </w:p>
    <w:p w14:paraId="731B2117" w14:textId="4B02FB88" w:rsidR="00E14EC2" w:rsidRDefault="00E14EC2" w:rsidP="00E14EC2">
      <w:pPr>
        <w:spacing w:line="360" w:lineRule="auto"/>
        <w:rPr>
          <w:rFonts w:ascii="Garamond" w:hAnsi="Garamond" w:cs="Arial"/>
          <w:b/>
          <w:bCs/>
        </w:rPr>
      </w:pPr>
      <w:r>
        <w:rPr>
          <w:rFonts w:ascii="Garamond" w:hAnsi="Garamond" w:cs="Arial"/>
          <w:b/>
          <w:bCs/>
        </w:rPr>
        <w:t>Due Date:</w:t>
      </w:r>
      <w:r>
        <w:rPr>
          <w:rFonts w:ascii="Garamond" w:hAnsi="Garamond" w:cs="Arial"/>
          <w:b/>
          <w:bCs/>
        </w:rPr>
        <w:t xml:space="preserve">                                                                                           </w:t>
      </w:r>
      <w:r>
        <w:rPr>
          <w:rFonts w:ascii="Garamond" w:hAnsi="Garamond" w:cs="Arial"/>
          <w:b/>
          <w:bCs/>
        </w:rPr>
        <w:t xml:space="preserve"> Submission Date:</w:t>
      </w:r>
      <w:r>
        <w:rPr>
          <w:rFonts w:ascii="Garamond" w:hAnsi="Garamond" w:cs="Arial"/>
          <w:b/>
          <w:bCs/>
        </w:rPr>
        <w:t>22</w:t>
      </w:r>
      <w:r>
        <w:rPr>
          <w:rFonts w:ascii="Garamond" w:hAnsi="Garamond" w:cs="Arial"/>
          <w:b/>
          <w:bCs/>
        </w:rPr>
        <w:t>.</w:t>
      </w:r>
      <w:r>
        <w:rPr>
          <w:rFonts w:ascii="Garamond" w:hAnsi="Garamond" w:cs="Arial"/>
          <w:b/>
          <w:bCs/>
        </w:rPr>
        <w:t>11</w:t>
      </w:r>
      <w:r>
        <w:rPr>
          <w:rFonts w:ascii="Garamond" w:hAnsi="Garamond" w:cs="Arial"/>
          <w:b/>
          <w:bCs/>
        </w:rPr>
        <w:t>.21</w:t>
      </w:r>
    </w:p>
    <w:p w14:paraId="72D1716E" w14:textId="77777777" w:rsidR="00E14EC2" w:rsidRDefault="00E14EC2" w:rsidP="00E14EC2">
      <w:pPr>
        <w:spacing w:line="360" w:lineRule="auto"/>
        <w:rPr>
          <w:rFonts w:ascii="Garamond" w:hAnsi="Garamond" w:cs="Arial"/>
        </w:rPr>
      </w:pPr>
    </w:p>
    <w:p w14:paraId="67F96F63" w14:textId="1E94BD28" w:rsidR="00E14EC2" w:rsidRDefault="00E14EC2" w:rsidP="00E14EC2">
      <w:pPr>
        <w:jc w:val="both"/>
        <w:rPr>
          <w:rFonts w:ascii="Garamond" w:eastAsia="Calibri" w:hAnsi="Garamond" w:cs="Arial"/>
        </w:rPr>
      </w:pPr>
      <w:r>
        <w:rPr>
          <w:noProof/>
        </w:rPr>
        <w:drawing>
          <wp:anchor distT="0" distB="0" distL="0" distR="0" simplePos="0" relativeHeight="251658240" behindDoc="1" locked="0" layoutInCell="1" allowOverlap="1" wp14:anchorId="1EBD8235" wp14:editId="0540B60D">
            <wp:simplePos x="0" y="0"/>
            <wp:positionH relativeFrom="column">
              <wp:posOffset>-57150</wp:posOffset>
            </wp:positionH>
            <wp:positionV relativeFrom="paragraph">
              <wp:posOffset>116205</wp:posOffset>
            </wp:positionV>
            <wp:extent cx="5943600" cy="233045"/>
            <wp:effectExtent l="0" t="0" r="0" b="0"/>
            <wp:wrapNone/>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5943600" cy="233045"/>
                    </a:xfrm>
                    <a:prstGeom prst="rect">
                      <a:avLst/>
                    </a:prstGeom>
                    <a:noFill/>
                  </pic:spPr>
                </pic:pic>
              </a:graphicData>
            </a:graphic>
            <wp14:sizeRelH relativeFrom="page">
              <wp14:pctWidth>0</wp14:pctWidth>
            </wp14:sizeRelH>
            <wp14:sizeRelV relativeFrom="page">
              <wp14:pctHeight>0</wp14:pctHeight>
            </wp14:sizeRelV>
          </wp:anchor>
        </w:drawing>
      </w:r>
    </w:p>
    <w:p w14:paraId="67330E7E" w14:textId="77777777" w:rsidR="00E14EC2" w:rsidRDefault="00E14EC2" w:rsidP="00E14EC2">
      <w:pPr>
        <w:spacing w:line="360" w:lineRule="auto"/>
        <w:rPr>
          <w:rFonts w:ascii="Garamond" w:hAnsi="Garamond" w:cs="Arial"/>
          <w:b/>
        </w:rPr>
      </w:pPr>
      <w:r>
        <w:rPr>
          <w:rFonts w:ascii="Garamond" w:hAnsi="Garamond" w:cs="Arial"/>
          <w:b/>
        </w:rPr>
        <w:t>Submitted To</w:t>
      </w:r>
    </w:p>
    <w:p w14:paraId="2CBFD656" w14:textId="77777777" w:rsidR="00E14EC2" w:rsidRDefault="00E14EC2" w:rsidP="00E14EC2">
      <w:pPr>
        <w:spacing w:line="360" w:lineRule="auto"/>
        <w:rPr>
          <w:rFonts w:ascii="Garamond" w:hAnsi="Garamond" w:cs="Arial"/>
          <w:b/>
        </w:rPr>
      </w:pPr>
    </w:p>
    <w:p w14:paraId="568E5D8F" w14:textId="77777777" w:rsidR="00E14EC2" w:rsidRDefault="00E14EC2" w:rsidP="00E14EC2">
      <w:pPr>
        <w:rPr>
          <w:bCs/>
          <w:sz w:val="28"/>
          <w:szCs w:val="28"/>
        </w:rPr>
      </w:pPr>
      <w:r>
        <w:rPr>
          <w:b/>
          <w:bCs/>
          <w:sz w:val="32"/>
          <w:szCs w:val="32"/>
        </w:rPr>
        <w:t>FACULTY NAME</w:t>
      </w:r>
      <w:r>
        <w:rPr>
          <w:bCs/>
          <w:sz w:val="28"/>
          <w:szCs w:val="28"/>
        </w:rPr>
        <w:t xml:space="preserve"> </w:t>
      </w:r>
    </w:p>
    <w:p w14:paraId="2EA81942" w14:textId="77777777" w:rsidR="00E14EC2" w:rsidRDefault="00E14EC2" w:rsidP="00E14EC2">
      <w:pPr>
        <w:rPr>
          <w:bCs/>
          <w:sz w:val="28"/>
          <w:szCs w:val="28"/>
        </w:rPr>
      </w:pPr>
      <w:r>
        <w:rPr>
          <w:bCs/>
          <w:sz w:val="28"/>
          <w:szCs w:val="28"/>
        </w:rPr>
        <w:t>Faculty of Engineering</w:t>
      </w:r>
    </w:p>
    <w:p w14:paraId="01DDB872" w14:textId="77777777" w:rsidR="00E14EC2" w:rsidRDefault="00E14EC2" w:rsidP="00E14EC2">
      <w:pPr>
        <w:rPr>
          <w:bCs/>
          <w:sz w:val="28"/>
          <w:szCs w:val="28"/>
        </w:rPr>
      </w:pPr>
      <w:r>
        <w:rPr>
          <w:bCs/>
          <w:sz w:val="28"/>
          <w:szCs w:val="28"/>
        </w:rPr>
        <w:t>Department of EEE</w:t>
      </w:r>
      <w:r>
        <w:rPr>
          <w:bCs/>
          <w:sz w:val="28"/>
          <w:szCs w:val="28"/>
        </w:rPr>
        <w:br/>
        <w:t>American International University-Bangladesh</w:t>
      </w:r>
    </w:p>
    <w:p w14:paraId="31F99B1F" w14:textId="77777777" w:rsidR="00E14EC2" w:rsidRDefault="00E14EC2" w:rsidP="00E14EC2">
      <w:pPr>
        <w:pStyle w:val="BodyText2"/>
        <w:spacing w:line="240" w:lineRule="auto"/>
        <w:jc w:val="both"/>
        <w:rPr>
          <w:rFonts w:ascii="Garamond" w:eastAsia="Arial" w:hAnsi="Garamond" w:cs="Arial"/>
        </w:rPr>
      </w:pPr>
    </w:p>
    <w:p w14:paraId="46229449" w14:textId="4C786D3E" w:rsidR="0072317A" w:rsidRDefault="0072317A"/>
    <w:p w14:paraId="419FAAA3" w14:textId="77777777" w:rsidR="00E14EC2" w:rsidRDefault="00E14EC2">
      <w:r w:rsidRPr="00E14EC2">
        <w:rPr>
          <w:color w:val="4472C4" w:themeColor="accent1"/>
          <w:sz w:val="28"/>
          <w:szCs w:val="28"/>
          <w:u w:val="single"/>
        </w:rPr>
        <w:lastRenderedPageBreak/>
        <w:t>Title</w:t>
      </w:r>
      <w:r>
        <w:t>: Analysis of RLC parallel circuit and verification of KCL in AC circuits.</w:t>
      </w:r>
    </w:p>
    <w:p w14:paraId="3A954BB1" w14:textId="77777777" w:rsidR="00E14EC2" w:rsidRDefault="00E14EC2"/>
    <w:p w14:paraId="32BDBBEC" w14:textId="77777777" w:rsidR="00982C6A" w:rsidRDefault="00E14EC2">
      <w:r>
        <w:t xml:space="preserve"> </w:t>
      </w:r>
      <w:r w:rsidRPr="00E14EC2">
        <w:rPr>
          <w:color w:val="4472C4" w:themeColor="accent1"/>
          <w:sz w:val="28"/>
          <w:szCs w:val="28"/>
          <w:u w:val="single"/>
        </w:rPr>
        <w:t>Introduction</w:t>
      </w:r>
      <w:r>
        <w:t xml:space="preserve">: The objectives of this experiment are- </w:t>
      </w:r>
    </w:p>
    <w:p w14:paraId="0F794DE0" w14:textId="77777777" w:rsidR="00982C6A" w:rsidRDefault="00E14EC2">
      <w:r>
        <w:t>• To determine phase relationship between IL and IC in a RLC parallel circuit.</w:t>
      </w:r>
    </w:p>
    <w:p w14:paraId="0166D7A5" w14:textId="77777777" w:rsidR="00982C6A" w:rsidRDefault="00E14EC2">
      <w:r>
        <w:t xml:space="preserve"> • Draw the complete vector diagram for a RLC parallel circuit. </w:t>
      </w:r>
    </w:p>
    <w:p w14:paraId="765A3729" w14:textId="77777777" w:rsidR="00982C6A" w:rsidRDefault="00E14EC2">
      <w:r>
        <w:t xml:space="preserve">• Verification of KCL in AC circuits. </w:t>
      </w:r>
    </w:p>
    <w:p w14:paraId="57FEDBE5" w14:textId="77777777" w:rsidR="00982C6A" w:rsidRDefault="00982C6A"/>
    <w:p w14:paraId="06F4DF37" w14:textId="77777777" w:rsidR="00982C6A" w:rsidRDefault="00E14EC2">
      <w:r w:rsidRPr="00982C6A">
        <w:rPr>
          <w:color w:val="4472C4" w:themeColor="accent1"/>
          <w:sz w:val="28"/>
          <w:szCs w:val="28"/>
          <w:u w:val="single"/>
        </w:rPr>
        <w:t>Theory and Methodology</w:t>
      </w:r>
      <w:r>
        <w:t>: In dc circuits, conductance (G) was defined as being equal to 1/R. The total conductance of a parallel circuit was then found by adding the conductance of each branch. The total resistance RT is simply1/GT. In ac circuits, we define admittance (Y) as being equal to 1/Z. The unit of measure for admittance as defined by the SI system is Siemens, which has the symbol S. Admittance is a measure of how well an Ac circuit will admit, or allow, current to flow in the circuit. The larger its value, therefore, the heavier the current flow for the same applied potential. The total admittance of a circuit can also be found by finding the sum of the parallel admittances. The total impedance ZT of the circuit is then 1/YT; that is, for the network of Fig.</w:t>
      </w:r>
    </w:p>
    <w:p w14:paraId="4303BF63" w14:textId="701DAA6C" w:rsidR="00E14EC2" w:rsidRDefault="00982C6A">
      <w:r>
        <w:t xml:space="preserve">                                       </w:t>
      </w:r>
      <w:r w:rsidR="00E14EC2">
        <w:t xml:space="preserve"> </w:t>
      </w:r>
      <w:r w:rsidR="00E14EC2">
        <w:rPr>
          <w:rFonts w:ascii="Cambria Math" w:hAnsi="Cambria Math" w:cs="Cambria Math"/>
        </w:rPr>
        <w:t>𝑌𝑇</w:t>
      </w:r>
      <w:r w:rsidR="00E14EC2">
        <w:t xml:space="preserve"> = </w:t>
      </w:r>
      <w:r w:rsidR="00E14EC2">
        <w:rPr>
          <w:rFonts w:ascii="Cambria Math" w:hAnsi="Cambria Math" w:cs="Cambria Math"/>
        </w:rPr>
        <w:t>𝑌</w:t>
      </w:r>
      <w:r w:rsidR="00E14EC2">
        <w:t xml:space="preserve">1 + </w:t>
      </w:r>
      <w:r w:rsidR="00E14EC2">
        <w:rPr>
          <w:rFonts w:ascii="Cambria Math" w:hAnsi="Cambria Math" w:cs="Cambria Math"/>
        </w:rPr>
        <w:t>𝑌</w:t>
      </w:r>
      <w:r w:rsidR="00E14EC2">
        <w:t xml:space="preserve">2 + </w:t>
      </w:r>
      <w:r w:rsidR="00E14EC2">
        <w:rPr>
          <w:rFonts w:ascii="Cambria Math" w:hAnsi="Cambria Math" w:cs="Cambria Math"/>
        </w:rPr>
        <w:t>𝑌</w:t>
      </w:r>
      <w:r w:rsidR="00E14EC2">
        <w:t xml:space="preserve">3 + … … … … + </w:t>
      </w:r>
      <w:r w:rsidR="00E14EC2">
        <w:rPr>
          <w:rFonts w:ascii="Cambria Math" w:hAnsi="Cambria Math" w:cs="Cambria Math"/>
        </w:rPr>
        <w:t>𝑌</w:t>
      </w:r>
      <w:r w:rsidR="00E14EC2">
        <w:t>N</w:t>
      </w:r>
    </w:p>
    <w:p w14:paraId="3D1FF5B5" w14:textId="3E8C014B" w:rsidR="00982C6A" w:rsidRDefault="00982C6A">
      <w:r>
        <w:rPr>
          <w:noProof/>
        </w:rPr>
        <w:drawing>
          <wp:inline distT="0" distB="0" distL="0" distR="0" wp14:anchorId="5DD23F76" wp14:editId="6EA8031A">
            <wp:extent cx="4648200" cy="179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1790700"/>
                    </a:xfrm>
                    <a:prstGeom prst="rect">
                      <a:avLst/>
                    </a:prstGeom>
                  </pic:spPr>
                </pic:pic>
              </a:graphicData>
            </a:graphic>
          </wp:inline>
        </w:drawing>
      </w:r>
    </w:p>
    <w:p w14:paraId="2E27D4A7" w14:textId="77777777" w:rsidR="00982C6A" w:rsidRDefault="00982C6A">
      <w:r>
        <w:t xml:space="preserve">Or, Since Z = 1/Y, </w:t>
      </w:r>
    </w:p>
    <w:p w14:paraId="1AD29010" w14:textId="77777777" w:rsidR="00982C6A" w:rsidRDefault="00982C6A">
      <w:r>
        <w:t xml:space="preserve">                                       </w:t>
      </w:r>
      <w:r>
        <w:t>1/</w:t>
      </w:r>
      <w:r>
        <w:rPr>
          <w:rFonts w:ascii="Cambria Math" w:hAnsi="Cambria Math" w:cs="Cambria Math"/>
        </w:rPr>
        <w:t>𝑍𝑇</w:t>
      </w:r>
      <w:r>
        <w:t>=1/</w:t>
      </w:r>
      <w:r>
        <w:rPr>
          <w:rFonts w:ascii="Cambria Math" w:hAnsi="Cambria Math" w:cs="Cambria Math"/>
        </w:rPr>
        <w:t>𝑍</w:t>
      </w:r>
      <w:r>
        <w:t>1+1/</w:t>
      </w:r>
      <w:r>
        <w:rPr>
          <w:rFonts w:ascii="Cambria Math" w:hAnsi="Cambria Math" w:cs="Cambria Math"/>
        </w:rPr>
        <w:t>𝑍</w:t>
      </w:r>
      <w:r>
        <w:t>2+1/</w:t>
      </w:r>
      <w:r>
        <w:rPr>
          <w:rFonts w:ascii="Cambria Math" w:hAnsi="Cambria Math" w:cs="Cambria Math"/>
        </w:rPr>
        <w:t>𝑍</w:t>
      </w:r>
      <w:r>
        <w:t xml:space="preserve">3+ . . . . . . </w:t>
      </w:r>
      <w:proofErr w:type="gramStart"/>
      <w:r>
        <w:t>. . . .</w:t>
      </w:r>
      <w:proofErr w:type="gramEnd"/>
      <w:r>
        <w:t xml:space="preserve"> . +1/</w:t>
      </w:r>
      <w:r>
        <w:rPr>
          <w:rFonts w:ascii="Cambria Math" w:hAnsi="Cambria Math" w:cs="Cambria Math"/>
        </w:rPr>
        <w:t>𝑍</w:t>
      </w:r>
      <w:r>
        <w:t xml:space="preserve">N </w:t>
      </w:r>
    </w:p>
    <w:p w14:paraId="203235F7" w14:textId="77777777" w:rsidR="00982C6A" w:rsidRDefault="00982C6A">
      <w:r>
        <w:t>For two impedances in parallel,</w:t>
      </w:r>
    </w:p>
    <w:p w14:paraId="1C1A7609" w14:textId="4B4ACCAC" w:rsidR="00982C6A" w:rsidRDefault="00982C6A">
      <w:r>
        <w:t xml:space="preserve">                                     </w:t>
      </w:r>
      <w:r>
        <w:t xml:space="preserve"> 1/</w:t>
      </w:r>
      <w:r>
        <w:rPr>
          <w:rFonts w:ascii="Cambria Math" w:hAnsi="Cambria Math" w:cs="Cambria Math"/>
        </w:rPr>
        <w:t>𝑍𝑇</w:t>
      </w:r>
      <w:r>
        <w:t>=1/</w:t>
      </w:r>
      <w:r>
        <w:rPr>
          <w:rFonts w:ascii="Cambria Math" w:hAnsi="Cambria Math" w:cs="Cambria Math"/>
        </w:rPr>
        <w:t>𝑍</w:t>
      </w:r>
      <w:r>
        <w:t>1+1/</w:t>
      </w:r>
      <w:r>
        <w:rPr>
          <w:rFonts w:ascii="Cambria Math" w:hAnsi="Cambria Math" w:cs="Cambria Math"/>
        </w:rPr>
        <w:t>𝑍</w:t>
      </w:r>
      <w:r>
        <w:t>2</w:t>
      </w:r>
    </w:p>
    <w:p w14:paraId="0F9AB44F" w14:textId="4FFC1F74" w:rsidR="00982C6A" w:rsidRDefault="00982C6A">
      <w:r>
        <w:rPr>
          <w:rFonts w:ascii="Cambria Math" w:hAnsi="Cambria Math" w:cs="Cambria Math"/>
        </w:rPr>
        <w:t xml:space="preserve">                            </w:t>
      </w:r>
      <w:r>
        <w:rPr>
          <w:rFonts w:ascii="Cambria Math" w:hAnsi="Cambria Math" w:cs="Cambria Math"/>
        </w:rPr>
        <w:t>𝑍𝑇</w:t>
      </w:r>
      <w:r>
        <w:t xml:space="preserve"> =</w:t>
      </w:r>
      <w:r>
        <w:rPr>
          <w:rFonts w:ascii="Cambria Math" w:hAnsi="Cambria Math" w:cs="Cambria Math"/>
        </w:rPr>
        <w:t>𝑍</w:t>
      </w:r>
      <w:r>
        <w:t>1</w:t>
      </w:r>
      <w:r>
        <w:rPr>
          <w:rFonts w:ascii="Cambria Math" w:hAnsi="Cambria Math" w:cs="Cambria Math"/>
        </w:rPr>
        <w:t>𝑍</w:t>
      </w:r>
      <w:r>
        <w:t>2</w:t>
      </w:r>
      <w:proofErr w:type="gramStart"/>
      <w:r>
        <w:t>/(</w:t>
      </w:r>
      <w:proofErr w:type="gramEnd"/>
      <w:r>
        <w:rPr>
          <w:rFonts w:ascii="Cambria Math" w:hAnsi="Cambria Math" w:cs="Cambria Math"/>
        </w:rPr>
        <w:t>𝑍</w:t>
      </w:r>
      <w:r>
        <w:t xml:space="preserve">1 + </w:t>
      </w:r>
      <w:r>
        <w:rPr>
          <w:rFonts w:ascii="Cambria Math" w:hAnsi="Cambria Math" w:cs="Cambria Math"/>
        </w:rPr>
        <w:t>𝑍</w:t>
      </w:r>
      <w:r>
        <w:t>2)</w:t>
      </w:r>
    </w:p>
    <w:p w14:paraId="164F7D42" w14:textId="028517D6" w:rsidR="00982C6A" w:rsidRDefault="00982C6A"/>
    <w:p w14:paraId="7281AC00" w14:textId="77777777" w:rsidR="00982C6A" w:rsidRDefault="00982C6A">
      <w:r>
        <w:t xml:space="preserve">For three parallel impedances, </w:t>
      </w:r>
    </w:p>
    <w:p w14:paraId="69024B66" w14:textId="77777777" w:rsidR="00982C6A" w:rsidRDefault="00982C6A">
      <w:r>
        <w:t xml:space="preserve">                               </w:t>
      </w:r>
      <w:r>
        <w:rPr>
          <w:rFonts w:ascii="Cambria Math" w:hAnsi="Cambria Math" w:cs="Cambria Math"/>
        </w:rPr>
        <w:t>𝑍𝑇</w:t>
      </w:r>
      <w:r>
        <w:t xml:space="preserve"> =</w:t>
      </w:r>
      <w:r>
        <w:rPr>
          <w:rFonts w:ascii="Cambria Math" w:hAnsi="Cambria Math" w:cs="Cambria Math"/>
        </w:rPr>
        <w:t>𝑍</w:t>
      </w:r>
      <w:r>
        <w:t>1</w:t>
      </w:r>
      <w:r>
        <w:rPr>
          <w:rFonts w:ascii="Cambria Math" w:hAnsi="Cambria Math" w:cs="Cambria Math"/>
        </w:rPr>
        <w:t>𝑍</w:t>
      </w:r>
      <w:r>
        <w:t>2</w:t>
      </w:r>
      <w:r>
        <w:rPr>
          <w:rFonts w:ascii="Cambria Math" w:hAnsi="Cambria Math" w:cs="Cambria Math"/>
        </w:rPr>
        <w:t>𝑍</w:t>
      </w:r>
      <w:r>
        <w:t>3</w:t>
      </w:r>
      <w:proofErr w:type="gramStart"/>
      <w:r>
        <w:t>/(</w:t>
      </w:r>
      <w:proofErr w:type="gramEnd"/>
      <w:r>
        <w:rPr>
          <w:rFonts w:ascii="Cambria Math" w:hAnsi="Cambria Math" w:cs="Cambria Math"/>
        </w:rPr>
        <w:t>𝑍</w:t>
      </w:r>
      <w:r>
        <w:t>1</w:t>
      </w:r>
      <w:r>
        <w:rPr>
          <w:rFonts w:ascii="Cambria Math" w:hAnsi="Cambria Math" w:cs="Cambria Math"/>
        </w:rPr>
        <w:t>𝑍</w:t>
      </w:r>
      <w:r>
        <w:t xml:space="preserve">2 + </w:t>
      </w:r>
      <w:r>
        <w:rPr>
          <w:rFonts w:ascii="Cambria Math" w:hAnsi="Cambria Math" w:cs="Cambria Math"/>
        </w:rPr>
        <w:t>𝑍</w:t>
      </w:r>
      <w:r>
        <w:t>2</w:t>
      </w:r>
      <w:r>
        <w:rPr>
          <w:rFonts w:ascii="Cambria Math" w:hAnsi="Cambria Math" w:cs="Cambria Math"/>
        </w:rPr>
        <w:t>𝑍</w:t>
      </w:r>
      <w:r>
        <w:t xml:space="preserve">3 + </w:t>
      </w:r>
      <w:r>
        <w:rPr>
          <w:rFonts w:ascii="Cambria Math" w:hAnsi="Cambria Math" w:cs="Cambria Math"/>
        </w:rPr>
        <w:t>𝑍</w:t>
      </w:r>
      <w:r>
        <w:t>1</w:t>
      </w:r>
      <w:r>
        <w:rPr>
          <w:rFonts w:ascii="Cambria Math" w:hAnsi="Cambria Math" w:cs="Cambria Math"/>
        </w:rPr>
        <w:t>𝑍</w:t>
      </w:r>
      <w:r>
        <w:t xml:space="preserve">3) As pointed out in the introduction to this section, conductance is the reciprocal of resistance, and </w:t>
      </w:r>
    </w:p>
    <w:p w14:paraId="3D3A4D53" w14:textId="77777777" w:rsidR="00982C6A" w:rsidRDefault="00982C6A">
      <w:r>
        <w:rPr>
          <w:rFonts w:ascii="Cambria Math" w:hAnsi="Cambria Math" w:cs="Cambria Math"/>
        </w:rPr>
        <w:t>𝑌𝑅</w:t>
      </w:r>
      <w:r>
        <w:t xml:space="preserve"> =1/</w:t>
      </w:r>
      <w:r>
        <w:rPr>
          <w:rFonts w:ascii="Cambria Math" w:hAnsi="Cambria Math" w:cs="Cambria Math"/>
        </w:rPr>
        <w:t>𝑍𝑅</w:t>
      </w:r>
      <w:r>
        <w:t>=1/</w:t>
      </w:r>
      <w:r>
        <w:rPr>
          <w:rFonts w:ascii="Cambria Math" w:hAnsi="Cambria Math" w:cs="Cambria Math"/>
        </w:rPr>
        <w:t>𝑅∠</w:t>
      </w:r>
      <w:r>
        <w:t xml:space="preserve">0° = </w:t>
      </w:r>
      <w:r>
        <w:rPr>
          <w:rFonts w:ascii="Cambria Math" w:hAnsi="Cambria Math" w:cs="Cambria Math"/>
        </w:rPr>
        <w:t>𝐺∠</w:t>
      </w:r>
      <w:r>
        <w:t>0°</w:t>
      </w:r>
    </w:p>
    <w:p w14:paraId="44060563" w14:textId="77777777" w:rsidR="00982C6A" w:rsidRDefault="00982C6A"/>
    <w:p w14:paraId="24A5273A" w14:textId="77777777" w:rsidR="00982C6A" w:rsidRDefault="00982C6A">
      <w:r>
        <w:t xml:space="preserve"> The reciprocal of reactance (1/X) is called susceptance and is a measure of how susceptible an element is to the passage of current through it. Susceptance is also measured in Siemens and is represented by the capital letter B. For the inductor,</w:t>
      </w:r>
    </w:p>
    <w:p w14:paraId="6BEDB741" w14:textId="77777777" w:rsidR="00982C6A" w:rsidRDefault="00982C6A">
      <w:r>
        <w:t xml:space="preserve"> </w:t>
      </w:r>
      <w:r>
        <w:rPr>
          <w:rFonts w:ascii="Cambria Math" w:hAnsi="Cambria Math" w:cs="Cambria Math"/>
        </w:rPr>
        <w:t>𝑌𝐿</w:t>
      </w:r>
      <w:r>
        <w:t xml:space="preserve"> =1/</w:t>
      </w:r>
      <w:r>
        <w:rPr>
          <w:rFonts w:ascii="Cambria Math" w:hAnsi="Cambria Math" w:cs="Cambria Math"/>
        </w:rPr>
        <w:t>𝑍𝐿</w:t>
      </w:r>
      <w:r>
        <w:t>=1/</w:t>
      </w:r>
      <w:r>
        <w:rPr>
          <w:rFonts w:ascii="Cambria Math" w:hAnsi="Cambria Math" w:cs="Cambria Math"/>
        </w:rPr>
        <w:t>𝑋𝐿∠</w:t>
      </w:r>
      <w:r>
        <w:t>90° =1/</w:t>
      </w:r>
      <w:proofErr w:type="gramStart"/>
      <w:r>
        <w:rPr>
          <w:rFonts w:ascii="Cambria Math" w:hAnsi="Cambria Math" w:cs="Cambria Math"/>
        </w:rPr>
        <w:t>𝑋𝐿</w:t>
      </w:r>
      <w:r>
        <w:t>(</w:t>
      </w:r>
      <w:proofErr w:type="gramEnd"/>
      <w:r>
        <w:rPr>
          <w:rFonts w:ascii="Cambria Math" w:hAnsi="Cambria Math" w:cs="Cambria Math"/>
        </w:rPr>
        <w:t>∠</w:t>
      </w:r>
      <w:r>
        <w:t xml:space="preserve"> − 90°) </w:t>
      </w:r>
    </w:p>
    <w:p w14:paraId="502509A3" w14:textId="77777777" w:rsidR="00982C6A" w:rsidRDefault="00982C6A">
      <w:r>
        <w:t xml:space="preserve">Defining </w:t>
      </w:r>
      <w:r>
        <w:t xml:space="preserve">        </w:t>
      </w:r>
      <w:r>
        <w:rPr>
          <w:rFonts w:ascii="Cambria Math" w:hAnsi="Cambria Math" w:cs="Cambria Math"/>
        </w:rPr>
        <w:t>𝐵𝐿</w:t>
      </w:r>
      <w:r>
        <w:t xml:space="preserve"> =1/</w:t>
      </w:r>
      <w:r>
        <w:rPr>
          <w:rFonts w:ascii="Cambria Math" w:hAnsi="Cambria Math" w:cs="Cambria Math"/>
        </w:rPr>
        <w:t>𝑋𝐿</w:t>
      </w:r>
      <w:r>
        <w:t xml:space="preserve"> (siemens, S) </w:t>
      </w:r>
    </w:p>
    <w:p w14:paraId="5531B14A" w14:textId="77777777" w:rsidR="00982C6A" w:rsidRDefault="00982C6A">
      <w:r>
        <w:t xml:space="preserve">                       </w:t>
      </w:r>
      <w:r>
        <w:rPr>
          <w:rFonts w:ascii="Cambria Math" w:hAnsi="Cambria Math" w:cs="Cambria Math"/>
        </w:rPr>
        <w:t>𝑌𝐿</w:t>
      </w:r>
      <w:r>
        <w:t xml:space="preserve"> = </w:t>
      </w:r>
      <w:r>
        <w:rPr>
          <w:rFonts w:ascii="Cambria Math" w:hAnsi="Cambria Math" w:cs="Cambria Math"/>
        </w:rPr>
        <w:t>𝐵𝐿</w:t>
      </w:r>
      <w:r>
        <w:t xml:space="preserve"> </w:t>
      </w:r>
      <w:r>
        <w:rPr>
          <w:rFonts w:ascii="Cambria Math" w:hAnsi="Cambria Math" w:cs="Cambria Math"/>
        </w:rPr>
        <w:t>∠</w:t>
      </w:r>
      <w:r>
        <w:t xml:space="preserve"> − 90° </w:t>
      </w:r>
    </w:p>
    <w:p w14:paraId="24CF6100" w14:textId="77777777" w:rsidR="00982C6A" w:rsidRDefault="00982C6A">
      <w:r>
        <w:t xml:space="preserve">Note that for inductance, an increase in frequency or inductance will result in a decrease in susceptance or, correspondingly, in admittance. </w:t>
      </w:r>
    </w:p>
    <w:p w14:paraId="337EB5D2" w14:textId="77777777" w:rsidR="00982C6A" w:rsidRDefault="00982C6A">
      <w:r>
        <w:lastRenderedPageBreak/>
        <w:t xml:space="preserve">For the capacitor, </w:t>
      </w:r>
    </w:p>
    <w:p w14:paraId="7099314A" w14:textId="79ABD70A" w:rsidR="00982C6A" w:rsidRDefault="00982C6A">
      <w:r>
        <w:t xml:space="preserve">                          </w:t>
      </w:r>
      <w:r>
        <w:rPr>
          <w:rFonts w:ascii="Cambria Math" w:hAnsi="Cambria Math" w:cs="Cambria Math"/>
        </w:rPr>
        <w:t>𝑌𝐶</w:t>
      </w:r>
      <w:r>
        <w:t xml:space="preserve"> = 1/</w:t>
      </w:r>
      <w:r>
        <w:rPr>
          <w:rFonts w:ascii="Cambria Math" w:hAnsi="Cambria Math" w:cs="Cambria Math"/>
        </w:rPr>
        <w:t>𝑍𝐶</w:t>
      </w:r>
      <w:r>
        <w:t xml:space="preserve"> = 1</w:t>
      </w:r>
      <w:proofErr w:type="gramStart"/>
      <w:r>
        <w:t>/(</w:t>
      </w:r>
      <w:proofErr w:type="gramEnd"/>
      <w:r>
        <w:rPr>
          <w:rFonts w:ascii="Cambria Math" w:hAnsi="Cambria Math" w:cs="Cambria Math"/>
        </w:rPr>
        <w:t>𝑋𝐶∠</w:t>
      </w:r>
      <w:r>
        <w:t xml:space="preserve"> − 90 °) = 1/</w:t>
      </w:r>
      <w:r>
        <w:rPr>
          <w:rFonts w:ascii="Cambria Math" w:hAnsi="Cambria Math" w:cs="Cambria Math"/>
        </w:rPr>
        <w:t>𝑋𝐶</w:t>
      </w:r>
      <w:r>
        <w:t xml:space="preserve"> </w:t>
      </w:r>
      <w:r>
        <w:rPr>
          <w:rFonts w:ascii="Cambria Math" w:hAnsi="Cambria Math" w:cs="Cambria Math"/>
        </w:rPr>
        <w:t>∠</w:t>
      </w:r>
      <w:r>
        <w:t>90°</w:t>
      </w:r>
    </w:p>
    <w:p w14:paraId="63A8A52F" w14:textId="77777777" w:rsidR="00982C6A" w:rsidRDefault="00982C6A">
      <w:r>
        <w:t xml:space="preserve"> Defining</w:t>
      </w:r>
      <w:r>
        <w:t xml:space="preserve">         </w:t>
      </w:r>
      <w:r>
        <w:t xml:space="preserve"> </w:t>
      </w:r>
      <w:r>
        <w:rPr>
          <w:rFonts w:ascii="Cambria Math" w:hAnsi="Cambria Math" w:cs="Cambria Math"/>
        </w:rPr>
        <w:t>𝐵𝐶</w:t>
      </w:r>
      <w:r>
        <w:t xml:space="preserve"> = 1/</w:t>
      </w:r>
      <w:r>
        <w:rPr>
          <w:rFonts w:ascii="Cambria Math" w:hAnsi="Cambria Math" w:cs="Cambria Math"/>
        </w:rPr>
        <w:t>𝑋𝐶</w:t>
      </w:r>
      <w:r>
        <w:t xml:space="preserve"> (</w:t>
      </w:r>
      <w:proofErr w:type="spellStart"/>
      <w:r>
        <w:t>semens</w:t>
      </w:r>
      <w:proofErr w:type="spellEnd"/>
      <w:r>
        <w:t xml:space="preserve">, S) </w:t>
      </w:r>
      <w:r>
        <w:rPr>
          <w:rFonts w:ascii="Cambria Math" w:hAnsi="Cambria Math" w:cs="Cambria Math"/>
        </w:rPr>
        <w:t>𝑌𝐶</w:t>
      </w:r>
      <w:r>
        <w:t xml:space="preserve"> = </w:t>
      </w:r>
      <w:r>
        <w:rPr>
          <w:rFonts w:ascii="Cambria Math" w:hAnsi="Cambria Math" w:cs="Cambria Math"/>
        </w:rPr>
        <w:t>𝐵𝐶</w:t>
      </w:r>
      <w:r>
        <w:t xml:space="preserve"> </w:t>
      </w:r>
      <w:r>
        <w:rPr>
          <w:rFonts w:ascii="Cambria Math" w:hAnsi="Cambria Math" w:cs="Cambria Math"/>
        </w:rPr>
        <w:t>∠</w:t>
      </w:r>
      <w:r>
        <w:t>90°</w:t>
      </w:r>
    </w:p>
    <w:p w14:paraId="439B8B3D" w14:textId="77777777" w:rsidR="00982C6A" w:rsidRDefault="00982C6A"/>
    <w:p w14:paraId="46F00B76" w14:textId="413970F0" w:rsidR="00982C6A" w:rsidRDefault="00982C6A">
      <w:r>
        <w:t xml:space="preserve"> For the capacitor, therefore, an increase in frequency or capacitance will result in an increase in its susceptibility. For any configuration (series, parallel, series</w:t>
      </w:r>
      <w:r>
        <w:t xml:space="preserve">parallel, etc.), the angle associated with the total admittance is the angle by which the source current leads the applied voltage. For inductive networks, </w:t>
      </w:r>
      <w:r>
        <w:rPr>
          <w:rFonts w:ascii="Cambria Math" w:hAnsi="Cambria Math" w:cs="Cambria Math"/>
        </w:rPr>
        <w:t>𝜃𝑇</w:t>
      </w:r>
      <w:r>
        <w:t xml:space="preserve"> is negative, whereas for capacitive networks, </w:t>
      </w:r>
      <w:r>
        <w:rPr>
          <w:rFonts w:ascii="Cambria Math" w:hAnsi="Cambria Math" w:cs="Cambria Math"/>
        </w:rPr>
        <w:t>𝜃𝑇</w:t>
      </w:r>
      <w:r>
        <w:t xml:space="preserve"> is positive.</w:t>
      </w:r>
    </w:p>
    <w:p w14:paraId="53AE6F7E" w14:textId="65F8197A" w:rsidR="00982C6A" w:rsidRDefault="00982C6A"/>
    <w:p w14:paraId="63ED69C6" w14:textId="77777777" w:rsidR="00A81F23" w:rsidRDefault="00982C6A">
      <w:r w:rsidRPr="00982C6A">
        <w:rPr>
          <w:color w:val="4472C4" w:themeColor="accent1"/>
          <w:sz w:val="28"/>
          <w:szCs w:val="28"/>
          <w:u w:val="single"/>
        </w:rPr>
        <w:t>Apparatus:</w:t>
      </w:r>
    </w:p>
    <w:p w14:paraId="7F05B51E" w14:textId="77777777" w:rsidR="00A81F23" w:rsidRDefault="00A81F23">
      <w:r>
        <w:t xml:space="preserve">           </w:t>
      </w:r>
      <w:r w:rsidR="00982C6A">
        <w:t xml:space="preserve"> • Oscilloscope </w:t>
      </w:r>
    </w:p>
    <w:p w14:paraId="772D5895" w14:textId="77777777" w:rsidR="00A81F23" w:rsidRDefault="00A81F23">
      <w:r>
        <w:t xml:space="preserve">            </w:t>
      </w:r>
      <w:r w:rsidR="00982C6A">
        <w:t>• Function generator</w:t>
      </w:r>
    </w:p>
    <w:p w14:paraId="14E0F441" w14:textId="77777777" w:rsidR="00A81F23" w:rsidRDefault="00A81F23">
      <w:r>
        <w:t xml:space="preserve">           </w:t>
      </w:r>
      <w:r w:rsidR="00982C6A">
        <w:t xml:space="preserve"> • Resistor: 100 Ω (3)</w:t>
      </w:r>
    </w:p>
    <w:p w14:paraId="2AC345DF" w14:textId="77777777" w:rsidR="00A81F23" w:rsidRDefault="00A81F23">
      <w:r>
        <w:t xml:space="preserve">           </w:t>
      </w:r>
      <w:r w:rsidR="00982C6A">
        <w:t xml:space="preserve"> • Inductor: 6.3 </w:t>
      </w:r>
      <w:proofErr w:type="spellStart"/>
      <w:r w:rsidR="00982C6A">
        <w:t>mH</w:t>
      </w:r>
      <w:proofErr w:type="spellEnd"/>
    </w:p>
    <w:p w14:paraId="515F3CE6" w14:textId="77777777" w:rsidR="00A81F23" w:rsidRDefault="00A81F23">
      <w:r>
        <w:t xml:space="preserve">           </w:t>
      </w:r>
      <w:r w:rsidR="00982C6A">
        <w:t xml:space="preserve"> • Capacitor: 1uF </w:t>
      </w:r>
    </w:p>
    <w:p w14:paraId="63BC02EB" w14:textId="77777777" w:rsidR="00A81F23" w:rsidRDefault="00A81F23">
      <w:r>
        <w:t xml:space="preserve">            </w:t>
      </w:r>
      <w:r w:rsidR="00982C6A">
        <w:t>• Connecting wire.</w:t>
      </w:r>
    </w:p>
    <w:p w14:paraId="289EFB49" w14:textId="77777777" w:rsidR="00A81F23" w:rsidRDefault="00A81F23">
      <w:r>
        <w:t xml:space="preserve">           </w:t>
      </w:r>
      <w:r w:rsidR="00982C6A">
        <w:t xml:space="preserve"> • Bread board </w:t>
      </w:r>
    </w:p>
    <w:p w14:paraId="009B759A" w14:textId="77777777" w:rsidR="00A81F23" w:rsidRDefault="00A81F23"/>
    <w:p w14:paraId="79F63BF4" w14:textId="66FB4DD0" w:rsidR="00982C6A" w:rsidRDefault="00982C6A">
      <w:pPr>
        <w:rPr>
          <w:color w:val="4472C4" w:themeColor="accent1"/>
          <w:sz w:val="28"/>
          <w:szCs w:val="28"/>
          <w:u w:val="single"/>
        </w:rPr>
      </w:pPr>
      <w:r w:rsidRPr="00A81F23">
        <w:rPr>
          <w:color w:val="4472C4" w:themeColor="accent1"/>
          <w:sz w:val="28"/>
          <w:szCs w:val="28"/>
          <w:u w:val="single"/>
        </w:rPr>
        <w:t>Given Circuit:</w:t>
      </w:r>
    </w:p>
    <w:p w14:paraId="51E51F98" w14:textId="72FC8A14" w:rsidR="00A81F23" w:rsidRDefault="00A81F23">
      <w:pPr>
        <w:rPr>
          <w:color w:val="4472C4" w:themeColor="accent1"/>
          <w:sz w:val="28"/>
          <w:szCs w:val="28"/>
          <w:u w:val="single"/>
        </w:rPr>
      </w:pPr>
      <w:r>
        <w:rPr>
          <w:noProof/>
        </w:rPr>
        <w:drawing>
          <wp:inline distT="0" distB="0" distL="0" distR="0" wp14:anchorId="7029BA03" wp14:editId="344C6CF4">
            <wp:extent cx="3733800" cy="204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3800" cy="2047875"/>
                    </a:xfrm>
                    <a:prstGeom prst="rect">
                      <a:avLst/>
                    </a:prstGeom>
                  </pic:spPr>
                </pic:pic>
              </a:graphicData>
            </a:graphic>
          </wp:inline>
        </w:drawing>
      </w:r>
    </w:p>
    <w:p w14:paraId="7D2D9461" w14:textId="77777777" w:rsidR="00A81F23" w:rsidRDefault="00A81F23"/>
    <w:p w14:paraId="36EF3148" w14:textId="77777777" w:rsidR="00A81F23" w:rsidRDefault="00A81F23">
      <w:r w:rsidRPr="00A81F23">
        <w:rPr>
          <w:color w:val="4472C4" w:themeColor="accent1"/>
          <w:sz w:val="28"/>
          <w:szCs w:val="28"/>
          <w:u w:val="single"/>
        </w:rPr>
        <w:t>Simulation &amp; Result</w:t>
      </w:r>
      <w:r>
        <w:t>:</w:t>
      </w:r>
    </w:p>
    <w:p w14:paraId="3E404970" w14:textId="77777777" w:rsidR="00A81F23" w:rsidRDefault="00A81F23"/>
    <w:p w14:paraId="5D4A1F5E" w14:textId="434E1984" w:rsidR="00A81F23" w:rsidRDefault="00A81F23">
      <w:pPr>
        <w:rPr>
          <w:u w:val="single"/>
        </w:rPr>
      </w:pPr>
      <w:r w:rsidRPr="00A81F23">
        <w:rPr>
          <w:u w:val="single"/>
        </w:rPr>
        <w:t xml:space="preserve"> For Fig-01:</w:t>
      </w:r>
    </w:p>
    <w:p w14:paraId="2635AFE7" w14:textId="5A482C3E" w:rsidR="00A81F23" w:rsidRDefault="00A81F23">
      <w:pPr>
        <w:rPr>
          <w:color w:val="4472C4" w:themeColor="accent1"/>
          <w:sz w:val="28"/>
          <w:szCs w:val="28"/>
          <w:u w:val="single"/>
        </w:rPr>
      </w:pPr>
      <w:r>
        <w:rPr>
          <w:noProof/>
        </w:rPr>
        <w:lastRenderedPageBreak/>
        <w:drawing>
          <wp:inline distT="0" distB="0" distL="0" distR="0" wp14:anchorId="0EE51411" wp14:editId="5F51A588">
            <wp:extent cx="5943600" cy="2994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4660"/>
                    </a:xfrm>
                    <a:prstGeom prst="rect">
                      <a:avLst/>
                    </a:prstGeom>
                  </pic:spPr>
                </pic:pic>
              </a:graphicData>
            </a:graphic>
          </wp:inline>
        </w:drawing>
      </w:r>
    </w:p>
    <w:p w14:paraId="1DD63E90" w14:textId="269A2EEB" w:rsidR="00A81F23" w:rsidRDefault="00A81F23">
      <w:pPr>
        <w:rPr>
          <w:color w:val="4472C4" w:themeColor="accent1"/>
          <w:sz w:val="28"/>
          <w:szCs w:val="28"/>
          <w:u w:val="single"/>
        </w:rPr>
      </w:pPr>
      <w:r>
        <w:rPr>
          <w:noProof/>
        </w:rPr>
        <w:drawing>
          <wp:inline distT="0" distB="0" distL="0" distR="0" wp14:anchorId="41E6EC6A" wp14:editId="7158553E">
            <wp:extent cx="5943600" cy="3126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6105"/>
                    </a:xfrm>
                    <a:prstGeom prst="rect">
                      <a:avLst/>
                    </a:prstGeom>
                  </pic:spPr>
                </pic:pic>
              </a:graphicData>
            </a:graphic>
          </wp:inline>
        </w:drawing>
      </w:r>
    </w:p>
    <w:p w14:paraId="0406C56B" w14:textId="0C9C4545" w:rsidR="00A81F23" w:rsidRDefault="00A81F23">
      <w:pPr>
        <w:rPr>
          <w:color w:val="4472C4" w:themeColor="accent1"/>
          <w:sz w:val="28"/>
          <w:szCs w:val="28"/>
          <w:u w:val="single"/>
        </w:rPr>
      </w:pPr>
      <w:r>
        <w:rPr>
          <w:noProof/>
        </w:rPr>
        <w:lastRenderedPageBreak/>
        <w:drawing>
          <wp:inline distT="0" distB="0" distL="0" distR="0" wp14:anchorId="5DAD4B17" wp14:editId="1298D7D2">
            <wp:extent cx="5943600" cy="3032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2125"/>
                    </a:xfrm>
                    <a:prstGeom prst="rect">
                      <a:avLst/>
                    </a:prstGeom>
                  </pic:spPr>
                </pic:pic>
              </a:graphicData>
            </a:graphic>
          </wp:inline>
        </w:drawing>
      </w:r>
    </w:p>
    <w:p w14:paraId="52DF659C" w14:textId="77777777" w:rsidR="00A81F23" w:rsidRDefault="00A81F23">
      <w:pPr>
        <w:rPr>
          <w:noProof/>
        </w:rPr>
      </w:pPr>
    </w:p>
    <w:p w14:paraId="25E146B4" w14:textId="77777777" w:rsidR="00A81F23" w:rsidRDefault="00A81F23">
      <w:pPr>
        <w:rPr>
          <w:color w:val="4472C4" w:themeColor="accent1"/>
          <w:sz w:val="28"/>
          <w:szCs w:val="28"/>
          <w:u w:val="single"/>
        </w:rPr>
      </w:pPr>
      <w:r>
        <w:rPr>
          <w:noProof/>
        </w:rPr>
        <w:drawing>
          <wp:inline distT="0" distB="0" distL="0" distR="0" wp14:anchorId="30672313" wp14:editId="6FE0F72F">
            <wp:extent cx="5943600" cy="3051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1175"/>
                    </a:xfrm>
                    <a:prstGeom prst="rect">
                      <a:avLst/>
                    </a:prstGeom>
                  </pic:spPr>
                </pic:pic>
              </a:graphicData>
            </a:graphic>
          </wp:inline>
        </w:drawing>
      </w:r>
    </w:p>
    <w:p w14:paraId="28ACDA48" w14:textId="77777777" w:rsidR="00A81F23" w:rsidRDefault="00A81F23">
      <w:pPr>
        <w:rPr>
          <w:color w:val="4472C4" w:themeColor="accent1"/>
          <w:sz w:val="28"/>
          <w:szCs w:val="28"/>
          <w:u w:val="single"/>
        </w:rPr>
      </w:pPr>
    </w:p>
    <w:p w14:paraId="262EBA1F" w14:textId="77777777" w:rsidR="00A81F23" w:rsidRDefault="00A81F23">
      <w:pPr>
        <w:rPr>
          <w:color w:val="4472C4" w:themeColor="accent1"/>
          <w:sz w:val="28"/>
          <w:szCs w:val="28"/>
          <w:u w:val="single"/>
        </w:rPr>
      </w:pPr>
    </w:p>
    <w:p w14:paraId="4902E739" w14:textId="77777777" w:rsidR="00A81F23" w:rsidRDefault="00A81F23">
      <w:pPr>
        <w:rPr>
          <w:color w:val="4472C4" w:themeColor="accent1"/>
          <w:sz w:val="28"/>
          <w:szCs w:val="28"/>
          <w:u w:val="single"/>
        </w:rPr>
      </w:pPr>
    </w:p>
    <w:p w14:paraId="621A2176" w14:textId="0F6D3EEA" w:rsidR="00A81F23" w:rsidRDefault="00A81F23">
      <w:pPr>
        <w:rPr>
          <w:color w:val="4472C4" w:themeColor="accent1"/>
          <w:sz w:val="28"/>
          <w:szCs w:val="28"/>
          <w:u w:val="single"/>
        </w:rPr>
      </w:pPr>
      <w:r>
        <w:rPr>
          <w:noProof/>
        </w:rPr>
        <w:lastRenderedPageBreak/>
        <w:drawing>
          <wp:inline distT="0" distB="0" distL="0" distR="0" wp14:anchorId="771F8850" wp14:editId="590EBAEA">
            <wp:extent cx="5943600" cy="305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4350"/>
                    </a:xfrm>
                    <a:prstGeom prst="rect">
                      <a:avLst/>
                    </a:prstGeom>
                  </pic:spPr>
                </pic:pic>
              </a:graphicData>
            </a:graphic>
          </wp:inline>
        </w:drawing>
      </w:r>
    </w:p>
    <w:p w14:paraId="6D135C3D" w14:textId="2EB9CE47" w:rsidR="00A81F23" w:rsidRDefault="00A81F23">
      <w:pPr>
        <w:rPr>
          <w:color w:val="4472C4" w:themeColor="accent1"/>
          <w:sz w:val="28"/>
          <w:szCs w:val="28"/>
          <w:u w:val="single"/>
        </w:rPr>
      </w:pPr>
    </w:p>
    <w:p w14:paraId="292B3AD5" w14:textId="5C4A20E2" w:rsidR="00A81F23" w:rsidRDefault="00A81F23">
      <w:pPr>
        <w:rPr>
          <w:color w:val="4472C4" w:themeColor="accent1"/>
          <w:u w:val="single"/>
        </w:rPr>
      </w:pPr>
      <w:r w:rsidRPr="00A81F23">
        <w:rPr>
          <w:color w:val="4472C4" w:themeColor="accent1"/>
          <w:u w:val="single"/>
        </w:rPr>
        <w:t>Table 1:</w:t>
      </w:r>
    </w:p>
    <w:p w14:paraId="22DC740A" w14:textId="4F8180B6" w:rsidR="00A81F23" w:rsidRDefault="009B01D5" w:rsidP="009B01D5">
      <w:pPr>
        <w:rPr>
          <w:color w:val="4472C4" w:themeColor="accent1"/>
          <w:sz w:val="28"/>
          <w:szCs w:val="28"/>
          <w:u w:val="single"/>
        </w:rPr>
      </w:pPr>
      <w:r>
        <w:rPr>
          <w:noProof/>
        </w:rPr>
        <w:drawing>
          <wp:inline distT="0" distB="0" distL="0" distR="0" wp14:anchorId="44357E29" wp14:editId="5335BC31">
            <wp:extent cx="5772150" cy="114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2150" cy="1143000"/>
                    </a:xfrm>
                    <a:prstGeom prst="rect">
                      <a:avLst/>
                    </a:prstGeom>
                  </pic:spPr>
                </pic:pic>
              </a:graphicData>
            </a:graphic>
          </wp:inline>
        </w:drawing>
      </w:r>
    </w:p>
    <w:p w14:paraId="3633A8F3" w14:textId="76E53C27" w:rsidR="009B01D5" w:rsidRDefault="009B01D5" w:rsidP="009B01D5">
      <w:pPr>
        <w:rPr>
          <w:color w:val="4472C4" w:themeColor="accent1"/>
          <w:sz w:val="28"/>
          <w:szCs w:val="28"/>
          <w:u w:val="single"/>
        </w:rPr>
      </w:pPr>
    </w:p>
    <w:p w14:paraId="5341A81E" w14:textId="4E8544E0" w:rsidR="009B01D5" w:rsidRDefault="009B01D5" w:rsidP="009B01D5">
      <w:pPr>
        <w:rPr>
          <w:color w:val="4472C4" w:themeColor="accent1"/>
          <w:u w:val="single"/>
        </w:rPr>
      </w:pPr>
      <w:r w:rsidRPr="009B01D5">
        <w:rPr>
          <w:color w:val="4472C4" w:themeColor="accent1"/>
          <w:u w:val="single"/>
        </w:rPr>
        <w:t>Calculation (Theoretically):</w:t>
      </w:r>
    </w:p>
    <w:p w14:paraId="69B024E8" w14:textId="3ED806A6" w:rsidR="009B01D5" w:rsidRDefault="009B01D5" w:rsidP="009B01D5">
      <w:pPr>
        <w:rPr>
          <w:color w:val="4472C4" w:themeColor="accent1"/>
          <w:sz w:val="28"/>
          <w:szCs w:val="28"/>
          <w:u w:val="single"/>
        </w:rPr>
      </w:pPr>
      <w:r>
        <w:rPr>
          <w:noProof/>
        </w:rPr>
        <w:lastRenderedPageBreak/>
        <w:drawing>
          <wp:inline distT="0" distB="0" distL="0" distR="0" wp14:anchorId="2D1ED05B" wp14:editId="1F89D5D9">
            <wp:extent cx="4457700" cy="571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50000"/>
                              </a14:imgEffect>
                              <a14:imgEffect>
                                <a14:brightnessContrast bright="-20000" contrast="-40000"/>
                              </a14:imgEffect>
                            </a14:imgLayer>
                          </a14:imgProps>
                        </a:ext>
                      </a:extLst>
                    </a:blip>
                    <a:stretch>
                      <a:fillRect/>
                    </a:stretch>
                  </pic:blipFill>
                  <pic:spPr>
                    <a:xfrm>
                      <a:off x="0" y="0"/>
                      <a:ext cx="4457700" cy="5715000"/>
                    </a:xfrm>
                    <a:prstGeom prst="rect">
                      <a:avLst/>
                    </a:prstGeom>
                  </pic:spPr>
                </pic:pic>
              </a:graphicData>
            </a:graphic>
          </wp:inline>
        </w:drawing>
      </w:r>
    </w:p>
    <w:p w14:paraId="0083EEAB" w14:textId="759C0F2E" w:rsidR="009B01D5" w:rsidRDefault="009B01D5" w:rsidP="009B01D5">
      <w:pPr>
        <w:rPr>
          <w:color w:val="4472C4" w:themeColor="accent1"/>
          <w:sz w:val="28"/>
          <w:szCs w:val="28"/>
          <w:u w:val="single"/>
        </w:rPr>
      </w:pPr>
      <w:r>
        <w:rPr>
          <w:noProof/>
        </w:rPr>
        <w:lastRenderedPageBreak/>
        <w:drawing>
          <wp:inline distT="0" distB="0" distL="0" distR="0" wp14:anchorId="58659C24" wp14:editId="00C14892">
            <wp:extent cx="4067175" cy="5715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40000" contrast="20000"/>
                              </a14:imgEffect>
                            </a14:imgLayer>
                          </a14:imgProps>
                        </a:ext>
                      </a:extLst>
                    </a:blip>
                    <a:stretch>
                      <a:fillRect/>
                    </a:stretch>
                  </pic:blipFill>
                  <pic:spPr>
                    <a:xfrm>
                      <a:off x="0" y="0"/>
                      <a:ext cx="4067175" cy="5715000"/>
                    </a:xfrm>
                    <a:prstGeom prst="rect">
                      <a:avLst/>
                    </a:prstGeom>
                  </pic:spPr>
                </pic:pic>
              </a:graphicData>
            </a:graphic>
          </wp:inline>
        </w:drawing>
      </w:r>
    </w:p>
    <w:p w14:paraId="7EFF41E1" w14:textId="76127FE8" w:rsidR="009B01D5" w:rsidRDefault="009B01D5" w:rsidP="009B01D5">
      <w:pPr>
        <w:rPr>
          <w:color w:val="4472C4" w:themeColor="accent1"/>
          <w:sz w:val="28"/>
          <w:szCs w:val="28"/>
          <w:u w:val="single"/>
        </w:rPr>
      </w:pPr>
      <w:r>
        <w:rPr>
          <w:noProof/>
        </w:rPr>
        <w:lastRenderedPageBreak/>
        <w:drawing>
          <wp:inline distT="0" distB="0" distL="0" distR="0" wp14:anchorId="528CF0E2" wp14:editId="1209C1EA">
            <wp:extent cx="4572000" cy="5762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40000" contrast="20000"/>
                              </a14:imgEffect>
                            </a14:imgLayer>
                          </a14:imgProps>
                        </a:ext>
                      </a:extLst>
                    </a:blip>
                    <a:stretch>
                      <a:fillRect/>
                    </a:stretch>
                  </pic:blipFill>
                  <pic:spPr>
                    <a:xfrm>
                      <a:off x="0" y="0"/>
                      <a:ext cx="4572000" cy="5762625"/>
                    </a:xfrm>
                    <a:prstGeom prst="rect">
                      <a:avLst/>
                    </a:prstGeom>
                  </pic:spPr>
                </pic:pic>
              </a:graphicData>
            </a:graphic>
          </wp:inline>
        </w:drawing>
      </w:r>
      <w:r>
        <w:rPr>
          <w:noProof/>
        </w:rPr>
        <w:lastRenderedPageBreak/>
        <w:drawing>
          <wp:inline distT="0" distB="0" distL="0" distR="0" wp14:anchorId="78049467" wp14:editId="1B60DC51">
            <wp:extent cx="4838700" cy="5591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40000" contrast="20000"/>
                              </a14:imgEffect>
                            </a14:imgLayer>
                          </a14:imgProps>
                        </a:ext>
                      </a:extLst>
                    </a:blip>
                    <a:stretch>
                      <a:fillRect/>
                    </a:stretch>
                  </pic:blipFill>
                  <pic:spPr>
                    <a:xfrm>
                      <a:off x="0" y="0"/>
                      <a:ext cx="4838700" cy="5591175"/>
                    </a:xfrm>
                    <a:prstGeom prst="rect">
                      <a:avLst/>
                    </a:prstGeom>
                  </pic:spPr>
                </pic:pic>
              </a:graphicData>
            </a:graphic>
          </wp:inline>
        </w:drawing>
      </w:r>
    </w:p>
    <w:p w14:paraId="3EC1DC8B" w14:textId="3504EC4B" w:rsidR="009B01D5" w:rsidRDefault="009B01D5" w:rsidP="009B01D5">
      <w:pPr>
        <w:rPr>
          <w:color w:val="4472C4" w:themeColor="accent1"/>
          <w:sz w:val="28"/>
          <w:szCs w:val="28"/>
          <w:u w:val="single"/>
        </w:rPr>
      </w:pPr>
      <w:r>
        <w:rPr>
          <w:noProof/>
        </w:rPr>
        <w:lastRenderedPageBreak/>
        <w:drawing>
          <wp:inline distT="0" distB="0" distL="0" distR="0" wp14:anchorId="556A8E1E" wp14:editId="6DF0D824">
            <wp:extent cx="3829050" cy="5267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40000" contrast="20000"/>
                              </a14:imgEffect>
                            </a14:imgLayer>
                          </a14:imgProps>
                        </a:ext>
                      </a:extLst>
                    </a:blip>
                    <a:stretch>
                      <a:fillRect/>
                    </a:stretch>
                  </pic:blipFill>
                  <pic:spPr>
                    <a:xfrm>
                      <a:off x="0" y="0"/>
                      <a:ext cx="3829050" cy="5267325"/>
                    </a:xfrm>
                    <a:prstGeom prst="rect">
                      <a:avLst/>
                    </a:prstGeom>
                  </pic:spPr>
                </pic:pic>
              </a:graphicData>
            </a:graphic>
          </wp:inline>
        </w:drawing>
      </w:r>
    </w:p>
    <w:p w14:paraId="18E9C97F" w14:textId="387BCE6E" w:rsidR="009B01D5" w:rsidRDefault="009B01D5" w:rsidP="009B01D5">
      <w:pPr>
        <w:rPr>
          <w:color w:val="4472C4" w:themeColor="accent1"/>
          <w:sz w:val="28"/>
          <w:szCs w:val="28"/>
          <w:u w:val="single"/>
        </w:rPr>
      </w:pPr>
    </w:p>
    <w:p w14:paraId="7CD3BA03" w14:textId="77777777" w:rsidR="009B01D5" w:rsidRDefault="009B01D5" w:rsidP="009B01D5">
      <w:r w:rsidRPr="009B01D5">
        <w:rPr>
          <w:color w:val="4472C4" w:themeColor="accent1"/>
          <w:u w:val="single"/>
        </w:rPr>
        <w:t>Discussion:</w:t>
      </w:r>
      <w:r>
        <w:t xml:space="preserve"> </w:t>
      </w:r>
    </w:p>
    <w:p w14:paraId="06626295" w14:textId="77777777" w:rsidR="009B01D5" w:rsidRDefault="009B01D5" w:rsidP="009B01D5"/>
    <w:p w14:paraId="27621CB8" w14:textId="79F47A42" w:rsidR="009B01D5" w:rsidRDefault="009B01D5" w:rsidP="009B01D5">
      <w:pPr>
        <w:pStyle w:val="ListParagraph"/>
        <w:numPr>
          <w:ilvl w:val="0"/>
          <w:numId w:val="1"/>
        </w:numPr>
      </w:pPr>
      <w:r>
        <w:t xml:space="preserve">In this experiment, firstly we checked the oscilloscope &amp; if the probs were perfect </w:t>
      </w:r>
      <w:r>
        <w:t xml:space="preserve"> </w:t>
      </w:r>
    </w:p>
    <w:p w14:paraId="18BA5F3C" w14:textId="0CE17464" w:rsidR="009B01D5" w:rsidRDefault="009B01D5" w:rsidP="009B01D5">
      <w:pPr>
        <w:pStyle w:val="ListParagraph"/>
        <w:ind w:left="1440"/>
      </w:pPr>
      <w:r>
        <w:t xml:space="preserve">    </w:t>
      </w:r>
      <w:r>
        <w:t xml:space="preserve">so that we could start. </w:t>
      </w:r>
    </w:p>
    <w:p w14:paraId="6C7FB696" w14:textId="7A8C87AF" w:rsidR="009B01D5" w:rsidRDefault="009B01D5" w:rsidP="009B01D5">
      <w:pPr>
        <w:pStyle w:val="ListParagraph"/>
        <w:numPr>
          <w:ilvl w:val="0"/>
          <w:numId w:val="1"/>
        </w:numPr>
      </w:pPr>
      <w:r>
        <w:t xml:space="preserve">Then we connected the probs to the channels &amp; gave frequency to the function </w:t>
      </w:r>
      <w:r>
        <w:t xml:space="preserve">     </w:t>
      </w:r>
    </w:p>
    <w:p w14:paraId="6FEA183B" w14:textId="77777777" w:rsidR="009B01D5" w:rsidRDefault="009B01D5" w:rsidP="009B01D5">
      <w:pPr>
        <w:pStyle w:val="ListParagraph"/>
        <w:ind w:left="1440"/>
      </w:pPr>
      <w:r>
        <w:t xml:space="preserve">generator to get respective sinusoidal wave. </w:t>
      </w:r>
    </w:p>
    <w:p w14:paraId="6F94040E" w14:textId="1C6C8486" w:rsidR="009B01D5" w:rsidRDefault="009B01D5" w:rsidP="009B01D5">
      <w:pPr>
        <w:pStyle w:val="ListParagraph"/>
        <w:numPr>
          <w:ilvl w:val="0"/>
          <w:numId w:val="1"/>
        </w:numPr>
      </w:pPr>
      <w:r>
        <w:t>After doing all the steps, we got a value which was very close to our expected value.</w:t>
      </w:r>
    </w:p>
    <w:p w14:paraId="35F59297" w14:textId="77777777" w:rsidR="009B01D5" w:rsidRDefault="009B01D5" w:rsidP="009B01D5">
      <w:pPr>
        <w:pStyle w:val="ListParagraph"/>
        <w:ind w:left="1440"/>
      </w:pPr>
    </w:p>
    <w:p w14:paraId="1B8EB1F1" w14:textId="77777777" w:rsidR="00B63A61" w:rsidRDefault="009B01D5" w:rsidP="00B63A61">
      <w:r w:rsidRPr="00B63A61">
        <w:rPr>
          <w:color w:val="4472C4" w:themeColor="accent1"/>
          <w:u w:val="single"/>
        </w:rPr>
        <w:t>Conclusions:</w:t>
      </w:r>
      <w:r w:rsidRPr="00B63A61">
        <w:rPr>
          <w:color w:val="4472C4" w:themeColor="accent1"/>
        </w:rPr>
        <w:t xml:space="preserve"> </w:t>
      </w:r>
      <w:r>
        <w:t xml:space="preserve">Analyzing of RLC parallel circuit &amp; verification of KCL in AC circuits are done in this experiment. </w:t>
      </w:r>
      <w:proofErr w:type="gramStart"/>
      <w:r>
        <w:t>So</w:t>
      </w:r>
      <w:proofErr w:type="gramEnd"/>
      <w:r>
        <w:t xml:space="preserve"> the experiment is successful. </w:t>
      </w:r>
    </w:p>
    <w:p w14:paraId="4A28EECE" w14:textId="77777777" w:rsidR="00B63A61" w:rsidRDefault="00B63A61" w:rsidP="00B63A61"/>
    <w:p w14:paraId="7906AD7A" w14:textId="77777777" w:rsidR="00B63A61" w:rsidRDefault="009B01D5" w:rsidP="00B63A61">
      <w:r w:rsidRPr="00B63A61">
        <w:rPr>
          <w:color w:val="4472C4" w:themeColor="accent1"/>
          <w:u w:val="single"/>
        </w:rPr>
        <w:t>Reference:</w:t>
      </w:r>
      <w:r>
        <w:t xml:space="preserve"> </w:t>
      </w:r>
    </w:p>
    <w:p w14:paraId="00AB145A" w14:textId="1F5E2037" w:rsidR="009B01D5" w:rsidRPr="009B01D5" w:rsidRDefault="009B01D5" w:rsidP="00B63A61">
      <w:r>
        <w:t xml:space="preserve">1. R.M. </w:t>
      </w:r>
      <w:proofErr w:type="spellStart"/>
      <w:r>
        <w:t>Kerchner</w:t>
      </w:r>
      <w:proofErr w:type="spellEnd"/>
      <w:r>
        <w:t xml:space="preserve"> and G.F. Corcoran, “Alternating Current Circuits”, John Wiley &amp; Sons, Third Ed., New York, 195</w:t>
      </w:r>
      <w:r>
        <w:t>6</w:t>
      </w:r>
    </w:p>
    <w:sectPr w:rsidR="009B01D5" w:rsidRPr="009B01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021D7E"/>
    <w:multiLevelType w:val="hybridMultilevel"/>
    <w:tmpl w:val="53844868"/>
    <w:lvl w:ilvl="0" w:tplc="9162C9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155"/>
    <w:rsid w:val="0072317A"/>
    <w:rsid w:val="00982C6A"/>
    <w:rsid w:val="009B01D5"/>
    <w:rsid w:val="009F0155"/>
    <w:rsid w:val="00A81F23"/>
    <w:rsid w:val="00B63A61"/>
    <w:rsid w:val="00E14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614C2"/>
  <w15:chartTrackingRefBased/>
  <w15:docId w15:val="{29DEA43B-8321-4376-935F-7AE119CE0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EC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semiHidden/>
    <w:unhideWhenUsed/>
    <w:rsid w:val="00E14EC2"/>
    <w:pPr>
      <w:spacing w:after="120" w:line="480" w:lineRule="auto"/>
    </w:pPr>
    <w:rPr>
      <w:rFonts w:eastAsia="MS Mincho"/>
    </w:rPr>
  </w:style>
  <w:style w:type="character" w:customStyle="1" w:styleId="BodyText2Char">
    <w:name w:val="Body Text 2 Char"/>
    <w:basedOn w:val="DefaultParagraphFont"/>
    <w:link w:val="BodyText2"/>
    <w:semiHidden/>
    <w:rsid w:val="00E14EC2"/>
    <w:rPr>
      <w:rFonts w:ascii="Times New Roman" w:eastAsia="MS Mincho" w:hAnsi="Times New Roman" w:cs="Times New Roman"/>
      <w:sz w:val="24"/>
      <w:szCs w:val="24"/>
    </w:rPr>
  </w:style>
  <w:style w:type="table" w:styleId="TableGrid">
    <w:name w:val="Table Grid"/>
    <w:basedOn w:val="TableNormal"/>
    <w:rsid w:val="00E14EC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01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3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microsoft.com/office/2007/relationships/hdphoto" Target="media/hdphoto1.wdp"/><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5" Type="http://schemas.microsoft.com/office/2007/relationships/hdphoto" Target="media/hdphoto3.wdp"/><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microsoft.com/office/2007/relationships/hdphoto" Target="media/hdphoto5.wdp"/><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11.png"/><Relationship Id="rId23" Type="http://schemas.microsoft.com/office/2007/relationships/hdphoto" Target="media/hdphoto2.wdp"/><Relationship Id="rId28" Type="http://schemas.openxmlformats.org/officeDocument/2006/relationships/image" Target="media/image20.png"/><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7.png"/><Relationship Id="rId27" Type="http://schemas.microsoft.com/office/2007/relationships/hdphoto" Target="media/hdphoto4.wd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11</Pages>
  <Words>666</Words>
  <Characters>3797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ANKON SARKER LINKON</dc:creator>
  <cp:keywords/>
  <dc:description/>
  <cp:lastModifiedBy>ANKON SARKER LINKON</cp:lastModifiedBy>
  <cp:revision>2</cp:revision>
  <dcterms:created xsi:type="dcterms:W3CDTF">2021-11-22T14:09:00Z</dcterms:created>
  <dcterms:modified xsi:type="dcterms:W3CDTF">2021-11-22T14:32:00Z</dcterms:modified>
</cp:coreProperties>
</file>