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6DC" w:rsidRPr="001043C6" w:rsidRDefault="004636DC" w:rsidP="004636DC">
      <w:pPr>
        <w:jc w:val="center"/>
        <w:rPr>
          <w:rFonts w:ascii="Calibri" w:hAnsi="Calibri" w:cs="Calibri"/>
          <w:b/>
          <w:color w:val="000000"/>
          <w:sz w:val="22"/>
          <w:szCs w:val="22"/>
        </w:rPr>
      </w:pPr>
      <w:r w:rsidRPr="001043C6">
        <w:rPr>
          <w:rFonts w:ascii="Calibri" w:hAnsi="Calibri" w:cs="Calibri"/>
          <w:color w:val="000000"/>
          <w:sz w:val="22"/>
          <w:szCs w:val="22"/>
        </w:rPr>
        <w:t xml:space="preserve"> </w:t>
      </w:r>
      <w:r w:rsidRPr="001043C6">
        <w:rPr>
          <w:rFonts w:ascii="Calibri" w:hAnsi="Calibri" w:cs="Calibri"/>
          <w:b/>
          <w:color w:val="000000"/>
          <w:sz w:val="22"/>
          <w:szCs w:val="22"/>
        </w:rPr>
        <w:t>English Writing Skills &amp;</w:t>
      </w:r>
      <w:r>
        <w:rPr>
          <w:rFonts w:ascii="Calibri" w:hAnsi="Calibri" w:cs="Calibri"/>
          <w:b/>
          <w:color w:val="000000"/>
          <w:sz w:val="22"/>
          <w:szCs w:val="22"/>
        </w:rPr>
        <w:t xml:space="preserve"> </w:t>
      </w:r>
      <w:r w:rsidRPr="001043C6">
        <w:rPr>
          <w:rFonts w:ascii="Calibri" w:hAnsi="Calibri" w:cs="Calibri"/>
          <w:b/>
          <w:color w:val="000000"/>
          <w:sz w:val="22"/>
          <w:szCs w:val="22"/>
        </w:rPr>
        <w:t>Communication</w:t>
      </w:r>
    </w:p>
    <w:p w:rsidR="004636DC" w:rsidRPr="00424128" w:rsidRDefault="004636DC" w:rsidP="004636DC">
      <w:pPr>
        <w:jc w:val="center"/>
        <w:rPr>
          <w:rFonts w:ascii="Calibri" w:hAnsi="Calibri" w:cs="Calibri"/>
          <w:b/>
          <w:sz w:val="22"/>
          <w:szCs w:val="22"/>
        </w:rPr>
      </w:pPr>
      <w:r>
        <w:rPr>
          <w:rFonts w:ascii="Calibri" w:hAnsi="Calibri" w:cs="Calibri"/>
          <w:b/>
          <w:sz w:val="22"/>
          <w:szCs w:val="22"/>
        </w:rPr>
        <w:t>Practice Worksheet</w:t>
      </w:r>
    </w:p>
    <w:p w:rsidR="004636DC" w:rsidRDefault="004636DC" w:rsidP="004636DC">
      <w:pPr>
        <w:jc w:val="both"/>
        <w:rPr>
          <w:rFonts w:asciiTheme="minorHAnsi" w:hAnsiTheme="minorHAnsi" w:cs="Vrinda"/>
          <w:b/>
          <w:bCs/>
          <w:color w:val="000000"/>
          <w:sz w:val="22"/>
          <w:szCs w:val="28"/>
          <w:cs/>
          <w:lang w:bidi="bn-IN"/>
        </w:rPr>
      </w:pPr>
      <w:r>
        <w:rPr>
          <w:rFonts w:ascii="Calibri" w:hAnsi="Calibri" w:cs="Calibri"/>
          <w:b/>
          <w:sz w:val="22"/>
          <w:szCs w:val="22"/>
        </w:rPr>
        <w:t xml:space="preserve">1. </w:t>
      </w:r>
      <w:r w:rsidRPr="008842B9">
        <w:rPr>
          <w:rFonts w:asciiTheme="minorHAnsi" w:hAnsiTheme="minorHAnsi" w:cstheme="minorHAnsi"/>
          <w:b/>
          <w:bCs/>
          <w:color w:val="000000"/>
          <w:sz w:val="22"/>
          <w:szCs w:val="22"/>
        </w:rPr>
        <w:t xml:space="preserve">The charts give information about two genres of TV programmes </w:t>
      </w:r>
      <w:r>
        <w:rPr>
          <w:rFonts w:asciiTheme="minorHAnsi" w:hAnsiTheme="minorHAnsi" w:cstheme="minorHAnsi"/>
          <w:b/>
          <w:bCs/>
          <w:color w:val="000000"/>
          <w:sz w:val="22"/>
          <w:szCs w:val="22"/>
        </w:rPr>
        <w:t>prefer</w:t>
      </w:r>
      <w:r w:rsidRPr="008842B9">
        <w:rPr>
          <w:rFonts w:asciiTheme="minorHAnsi" w:hAnsiTheme="minorHAnsi" w:cstheme="minorHAnsi"/>
          <w:b/>
          <w:bCs/>
          <w:color w:val="000000"/>
          <w:sz w:val="22"/>
          <w:szCs w:val="22"/>
        </w:rPr>
        <w:t xml:space="preserve">red by men and women and four different age groups in </w:t>
      </w:r>
      <w:r>
        <w:rPr>
          <w:rFonts w:asciiTheme="minorHAnsi" w:hAnsiTheme="minorHAnsi" w:cstheme="minorHAnsi"/>
          <w:b/>
          <w:bCs/>
          <w:color w:val="000000"/>
          <w:sz w:val="22"/>
          <w:szCs w:val="22"/>
        </w:rPr>
        <w:t>urban regions</w:t>
      </w:r>
      <w:r w:rsidRPr="008842B9">
        <w:rPr>
          <w:rFonts w:asciiTheme="minorHAnsi" w:hAnsiTheme="minorHAnsi" w:cstheme="minorHAnsi"/>
          <w:b/>
          <w:bCs/>
          <w:color w:val="000000"/>
          <w:sz w:val="22"/>
          <w:szCs w:val="22"/>
        </w:rPr>
        <w:t>.</w:t>
      </w:r>
      <w:r>
        <w:rPr>
          <w:rFonts w:asciiTheme="minorHAnsi" w:hAnsiTheme="minorHAnsi" w:cstheme="minorHAnsi"/>
          <w:b/>
          <w:bCs/>
          <w:color w:val="000000"/>
          <w:sz w:val="22"/>
          <w:szCs w:val="22"/>
        </w:rPr>
        <w:t xml:space="preserve"> Write four sentences </w:t>
      </w:r>
      <w:r w:rsidRPr="00F03DA0">
        <w:rPr>
          <w:rFonts w:asciiTheme="minorHAnsi" w:hAnsiTheme="minorHAnsi" w:cstheme="minorHAnsi"/>
          <w:b/>
          <w:bCs/>
          <w:color w:val="000000"/>
          <w:sz w:val="22"/>
          <w:szCs w:val="22"/>
          <w:u w:val="single"/>
        </w:rPr>
        <w:t xml:space="preserve">comparing </w:t>
      </w:r>
      <w:r>
        <w:rPr>
          <w:rFonts w:asciiTheme="minorHAnsi" w:hAnsiTheme="minorHAnsi" w:cstheme="minorHAnsi"/>
          <w:b/>
          <w:bCs/>
          <w:color w:val="000000"/>
          <w:sz w:val="22"/>
          <w:szCs w:val="22"/>
          <w:u w:val="single"/>
        </w:rPr>
        <w:t xml:space="preserve">the </w:t>
      </w:r>
      <w:r w:rsidRPr="00F03DA0">
        <w:rPr>
          <w:rFonts w:asciiTheme="minorHAnsi" w:hAnsiTheme="minorHAnsi" w:cstheme="minorHAnsi"/>
          <w:b/>
          <w:bCs/>
          <w:color w:val="000000"/>
          <w:sz w:val="22"/>
          <w:szCs w:val="22"/>
          <w:u w:val="single"/>
        </w:rPr>
        <w:t>different information</w:t>
      </w:r>
      <w:r>
        <w:rPr>
          <w:rFonts w:asciiTheme="minorHAnsi" w:hAnsiTheme="minorHAnsi" w:cstheme="minorHAnsi"/>
          <w:b/>
          <w:bCs/>
          <w:color w:val="000000"/>
          <w:sz w:val="22"/>
          <w:szCs w:val="22"/>
        </w:rPr>
        <w:t xml:space="preserve"> from the charts.</w:t>
      </w:r>
    </w:p>
    <w:p w:rsidR="004636DC" w:rsidRDefault="004636DC" w:rsidP="004636DC">
      <w:pPr>
        <w:ind w:left="8640" w:firstLine="720"/>
        <w:jc w:val="both"/>
        <w:rPr>
          <w:rFonts w:asciiTheme="minorHAnsi" w:hAnsiTheme="minorHAnsi" w:cstheme="minorHAnsi"/>
          <w:b/>
          <w:bCs/>
          <w:color w:val="000000"/>
          <w:sz w:val="22"/>
          <w:szCs w:val="22"/>
        </w:rPr>
      </w:pPr>
      <w:r>
        <w:rPr>
          <w:rFonts w:asciiTheme="minorHAnsi" w:hAnsiTheme="minorHAnsi" w:cs="Vrinda" w:hint="cs"/>
          <w:b/>
          <w:bCs/>
          <w:color w:val="000000"/>
          <w:sz w:val="22"/>
          <w:szCs w:val="28"/>
          <w:cs/>
          <w:lang w:bidi="bn-IN"/>
        </w:rPr>
        <w:t xml:space="preserve">       </w:t>
      </w:r>
    </w:p>
    <w:p w:rsidR="004636DC" w:rsidRDefault="004636DC" w:rsidP="004636DC">
      <w:pPr>
        <w:jc w:val="both"/>
        <w:rPr>
          <w:rFonts w:ascii="Calibri" w:hAnsi="Calibri" w:cs="Calibri"/>
          <w:b/>
          <w:bCs/>
          <w:noProof/>
          <w:sz w:val="22"/>
          <w:szCs w:val="22"/>
        </w:rPr>
      </w:pPr>
    </w:p>
    <w:p w:rsidR="004636DC" w:rsidRDefault="004636DC" w:rsidP="004636DC">
      <w:pPr>
        <w:jc w:val="both"/>
        <w:rPr>
          <w:rFonts w:ascii="Calibri" w:hAnsi="Calibri" w:cs="Calibri"/>
          <w:b/>
          <w:sz w:val="22"/>
          <w:szCs w:val="22"/>
        </w:rPr>
      </w:pPr>
      <w:r w:rsidRPr="003C0D5F">
        <w:rPr>
          <w:rFonts w:ascii="Calibri" w:hAnsi="Calibri" w:cs="Calibri"/>
          <w:b/>
          <w:noProof/>
          <w:sz w:val="22"/>
          <w:szCs w:val="22"/>
        </w:rPr>
        <w:drawing>
          <wp:inline distT="0" distB="0" distL="0" distR="0" wp14:anchorId="7D220B22" wp14:editId="1E121B01">
            <wp:extent cx="3164205" cy="3096883"/>
            <wp:effectExtent l="19050" t="0" r="17145" b="8267"/>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C0D5F">
        <w:rPr>
          <w:rFonts w:ascii="Calibri" w:hAnsi="Calibri" w:cs="Calibri"/>
          <w:b/>
          <w:noProof/>
          <w:sz w:val="22"/>
          <w:szCs w:val="22"/>
        </w:rPr>
        <w:drawing>
          <wp:inline distT="0" distB="0" distL="0" distR="0" wp14:anchorId="37A2AE62" wp14:editId="7708C834">
            <wp:extent cx="3164205" cy="3097255"/>
            <wp:effectExtent l="19050" t="0" r="17145" b="7895"/>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36DC" w:rsidRDefault="004636DC" w:rsidP="004636DC">
      <w:pPr>
        <w:jc w:val="both"/>
        <w:rPr>
          <w:rFonts w:ascii="Calibri" w:hAnsi="Calibri" w:cs="Calibri"/>
          <w:b/>
          <w:sz w:val="22"/>
          <w:szCs w:val="22"/>
        </w:rPr>
      </w:pPr>
    </w:p>
    <w:p w:rsidR="004636DC" w:rsidRDefault="004636DC" w:rsidP="004636DC">
      <w:pPr>
        <w:jc w:val="both"/>
        <w:rPr>
          <w:rFonts w:asciiTheme="minorHAnsi" w:hAnsiTheme="minorHAnsi" w:cstheme="minorHAnsi"/>
          <w:sz w:val="22"/>
          <w:szCs w:val="22"/>
          <w:cs/>
          <w:lang w:bidi="bn-IN"/>
        </w:rPr>
      </w:pPr>
    </w:p>
    <w:tbl>
      <w:tblPr>
        <w:tblStyle w:val="TableGrid"/>
        <w:tblW w:w="0" w:type="auto"/>
        <w:tblLook w:val="04A0" w:firstRow="1" w:lastRow="0" w:firstColumn="1" w:lastColumn="0" w:noHBand="0" w:noVBand="1"/>
      </w:tblPr>
      <w:tblGrid>
        <w:gridCol w:w="10491"/>
      </w:tblGrid>
      <w:tr w:rsidR="004636DC" w:rsidTr="00A74C23">
        <w:trPr>
          <w:trHeight w:val="791"/>
        </w:trPr>
        <w:tc>
          <w:tcPr>
            <w:tcW w:w="10491" w:type="dxa"/>
          </w:tcPr>
          <w:p w:rsidR="004636DC" w:rsidRDefault="004636DC" w:rsidP="00A74C23">
            <w:pPr>
              <w:jc w:val="both"/>
              <w:rPr>
                <w:rFonts w:asciiTheme="minorHAnsi" w:hAnsiTheme="minorHAnsi" w:cstheme="minorHAnsi"/>
                <w:sz w:val="22"/>
                <w:szCs w:val="22"/>
                <w:lang w:bidi="bn-IN"/>
              </w:rPr>
            </w:pPr>
            <w:r>
              <w:rPr>
                <w:rFonts w:asciiTheme="minorHAnsi" w:hAnsiTheme="minorHAnsi" w:cstheme="minorHAnsi"/>
                <w:sz w:val="22"/>
                <w:szCs w:val="22"/>
                <w:lang w:bidi="bn-IN"/>
              </w:rPr>
              <w:t>i.</w:t>
            </w:r>
          </w:p>
        </w:tc>
      </w:tr>
      <w:tr w:rsidR="004636DC" w:rsidTr="00A74C23">
        <w:trPr>
          <w:trHeight w:val="890"/>
        </w:trPr>
        <w:tc>
          <w:tcPr>
            <w:tcW w:w="10491" w:type="dxa"/>
          </w:tcPr>
          <w:p w:rsidR="004636DC" w:rsidRDefault="004636DC" w:rsidP="00A74C23">
            <w:pPr>
              <w:jc w:val="both"/>
              <w:rPr>
                <w:rFonts w:asciiTheme="minorHAnsi" w:hAnsiTheme="minorHAnsi" w:cstheme="minorHAnsi"/>
                <w:sz w:val="22"/>
                <w:szCs w:val="22"/>
                <w:lang w:bidi="bn-IN"/>
              </w:rPr>
            </w:pPr>
            <w:r>
              <w:rPr>
                <w:rFonts w:asciiTheme="minorHAnsi" w:hAnsiTheme="minorHAnsi" w:cstheme="minorHAnsi"/>
                <w:sz w:val="22"/>
                <w:szCs w:val="22"/>
                <w:lang w:bidi="bn-IN"/>
              </w:rPr>
              <w:t>ii.</w:t>
            </w:r>
          </w:p>
        </w:tc>
      </w:tr>
      <w:tr w:rsidR="004636DC" w:rsidTr="00A74C23">
        <w:trPr>
          <w:trHeight w:val="791"/>
        </w:trPr>
        <w:tc>
          <w:tcPr>
            <w:tcW w:w="10491" w:type="dxa"/>
          </w:tcPr>
          <w:p w:rsidR="004636DC" w:rsidRDefault="004636DC" w:rsidP="00A74C23">
            <w:pPr>
              <w:jc w:val="both"/>
              <w:rPr>
                <w:rFonts w:asciiTheme="minorHAnsi" w:hAnsiTheme="minorHAnsi" w:cstheme="minorHAnsi"/>
                <w:sz w:val="22"/>
                <w:szCs w:val="22"/>
                <w:lang w:bidi="bn-IN"/>
              </w:rPr>
            </w:pPr>
            <w:r>
              <w:rPr>
                <w:rFonts w:asciiTheme="minorHAnsi" w:hAnsiTheme="minorHAnsi" w:cstheme="minorHAnsi"/>
                <w:sz w:val="22"/>
                <w:szCs w:val="22"/>
                <w:lang w:bidi="bn-IN"/>
              </w:rPr>
              <w:t>iii.</w:t>
            </w:r>
          </w:p>
        </w:tc>
      </w:tr>
      <w:tr w:rsidR="004636DC" w:rsidTr="00A74C23">
        <w:trPr>
          <w:trHeight w:val="800"/>
        </w:trPr>
        <w:tc>
          <w:tcPr>
            <w:tcW w:w="10491" w:type="dxa"/>
          </w:tcPr>
          <w:p w:rsidR="004636DC" w:rsidRDefault="004636DC" w:rsidP="00A74C23">
            <w:pPr>
              <w:jc w:val="both"/>
              <w:rPr>
                <w:rFonts w:asciiTheme="minorHAnsi" w:hAnsiTheme="minorHAnsi" w:cstheme="minorHAnsi"/>
                <w:sz w:val="22"/>
                <w:szCs w:val="22"/>
                <w:lang w:bidi="bn-IN"/>
              </w:rPr>
            </w:pPr>
            <w:r>
              <w:rPr>
                <w:rFonts w:asciiTheme="minorHAnsi" w:hAnsiTheme="minorHAnsi" w:cstheme="minorHAnsi"/>
                <w:sz w:val="22"/>
                <w:szCs w:val="22"/>
                <w:lang w:bidi="bn-IN"/>
              </w:rPr>
              <w:t>iv.</w:t>
            </w:r>
          </w:p>
        </w:tc>
      </w:tr>
    </w:tbl>
    <w:p w:rsidR="004636DC" w:rsidRDefault="004636DC" w:rsidP="004636DC">
      <w:pPr>
        <w:ind w:left="720"/>
        <w:jc w:val="both"/>
        <w:rPr>
          <w:rFonts w:ascii="Calibri" w:hAnsi="Calibri" w:cs="Calibri"/>
          <w:b/>
          <w:sz w:val="22"/>
          <w:szCs w:val="22"/>
        </w:rPr>
      </w:pPr>
    </w:p>
    <w:p w:rsidR="004636DC" w:rsidRPr="00424128" w:rsidRDefault="004636DC" w:rsidP="004636DC">
      <w:pPr>
        <w:jc w:val="both"/>
        <w:rPr>
          <w:rFonts w:ascii="Calibri" w:hAnsi="Calibri" w:cs="Calibri"/>
          <w:b/>
          <w:sz w:val="22"/>
          <w:szCs w:val="22"/>
        </w:rPr>
      </w:pPr>
      <w:r w:rsidRPr="00424128">
        <w:rPr>
          <w:rFonts w:ascii="Calibri" w:hAnsi="Calibri" w:cs="Calibri"/>
          <w:b/>
          <w:sz w:val="22"/>
          <w:szCs w:val="22"/>
        </w:rPr>
        <w:t xml:space="preserve">2. Below several problems regarding urban life/city life are stated. </w:t>
      </w:r>
      <w:r w:rsidRPr="00F03DA0">
        <w:rPr>
          <w:rFonts w:ascii="Calibri" w:hAnsi="Calibri" w:cs="Calibri"/>
          <w:b/>
          <w:sz w:val="22"/>
          <w:szCs w:val="22"/>
          <w:u w:val="single"/>
        </w:rPr>
        <w:t>Suggest a solution for each problem</w:t>
      </w:r>
      <w:r w:rsidRPr="00424128">
        <w:rPr>
          <w:rFonts w:ascii="Calibri" w:hAnsi="Calibri" w:cs="Calibri"/>
          <w:b/>
          <w:sz w:val="22"/>
          <w:szCs w:val="22"/>
        </w:rPr>
        <w:t xml:space="preserve"> in the spa</w:t>
      </w:r>
      <w:r>
        <w:rPr>
          <w:rFonts w:ascii="Calibri" w:hAnsi="Calibri" w:cs="Calibri"/>
          <w:b/>
          <w:sz w:val="22"/>
          <w:szCs w:val="22"/>
        </w:rPr>
        <w:t>ce provided beside.</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p>
    <w:p w:rsidR="004636DC" w:rsidRPr="00424128" w:rsidRDefault="004636DC" w:rsidP="004636DC">
      <w:pPr>
        <w:jc w:val="both"/>
        <w:rPr>
          <w:rFonts w:ascii="Calibri" w:hAnsi="Calibri" w:cs="Calibri"/>
          <w:b/>
          <w:sz w:val="22"/>
          <w:szCs w:val="22"/>
        </w:rPr>
      </w:pP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5320"/>
      </w:tblGrid>
      <w:tr w:rsidR="004636DC" w:rsidRPr="00424128" w:rsidTr="00A74C23">
        <w:trPr>
          <w:trHeight w:val="489"/>
        </w:trPr>
        <w:tc>
          <w:tcPr>
            <w:tcW w:w="4298" w:type="dxa"/>
          </w:tcPr>
          <w:p w:rsidR="004636DC" w:rsidRPr="00424128" w:rsidRDefault="004636DC" w:rsidP="00A74C23">
            <w:pPr>
              <w:rPr>
                <w:rFonts w:ascii="Calibri" w:hAnsi="Calibri" w:cs="Calibri"/>
                <w:b/>
                <w:sz w:val="22"/>
                <w:szCs w:val="22"/>
              </w:rPr>
            </w:pPr>
            <w:r w:rsidRPr="00424128">
              <w:rPr>
                <w:rFonts w:ascii="Calibri" w:hAnsi="Calibri" w:cs="Calibri"/>
                <w:b/>
                <w:sz w:val="22"/>
                <w:szCs w:val="22"/>
              </w:rPr>
              <w:t>Problems</w:t>
            </w:r>
          </w:p>
        </w:tc>
        <w:tc>
          <w:tcPr>
            <w:tcW w:w="5320" w:type="dxa"/>
          </w:tcPr>
          <w:p w:rsidR="004636DC" w:rsidRPr="00424128" w:rsidRDefault="004636DC" w:rsidP="00A74C23">
            <w:pPr>
              <w:rPr>
                <w:rFonts w:ascii="Calibri" w:hAnsi="Calibri" w:cs="Calibri"/>
                <w:b/>
                <w:sz w:val="22"/>
                <w:szCs w:val="22"/>
              </w:rPr>
            </w:pPr>
            <w:r w:rsidRPr="00424128">
              <w:rPr>
                <w:rFonts w:ascii="Calibri" w:hAnsi="Calibri" w:cs="Calibri"/>
                <w:b/>
                <w:sz w:val="22"/>
                <w:szCs w:val="22"/>
              </w:rPr>
              <w:t>Solutions</w:t>
            </w:r>
          </w:p>
        </w:tc>
      </w:tr>
      <w:tr w:rsidR="004636DC" w:rsidRPr="00424128" w:rsidTr="00A74C23">
        <w:trPr>
          <w:trHeight w:val="737"/>
        </w:trPr>
        <w:tc>
          <w:tcPr>
            <w:tcW w:w="4298" w:type="dxa"/>
          </w:tcPr>
          <w:p w:rsidR="004636DC" w:rsidRPr="00A83543" w:rsidRDefault="004636DC" w:rsidP="00A74C23">
            <w:pPr>
              <w:rPr>
                <w:rFonts w:asciiTheme="minorHAnsi" w:hAnsiTheme="minorHAnsi" w:cstheme="minorHAnsi"/>
                <w:sz w:val="22"/>
                <w:szCs w:val="22"/>
              </w:rPr>
            </w:pPr>
            <w:r w:rsidRPr="00A83543">
              <w:rPr>
                <w:rFonts w:asciiTheme="minorHAnsi" w:hAnsiTheme="minorHAnsi" w:cstheme="minorHAnsi"/>
                <w:sz w:val="22"/>
                <w:szCs w:val="22"/>
              </w:rPr>
              <w:t>Young generation is becoming corrupt and disrespectful towards others.</w:t>
            </w:r>
          </w:p>
        </w:tc>
        <w:tc>
          <w:tcPr>
            <w:tcW w:w="5320" w:type="dxa"/>
          </w:tcPr>
          <w:p w:rsidR="004636DC" w:rsidRDefault="004636DC" w:rsidP="00A74C23">
            <w:pPr>
              <w:rPr>
                <w:rFonts w:ascii="Calibri" w:hAnsi="Calibri" w:cs="Calibri"/>
                <w:sz w:val="22"/>
                <w:szCs w:val="22"/>
              </w:rPr>
            </w:pPr>
          </w:p>
          <w:p w:rsidR="0097767B" w:rsidRDefault="0097767B" w:rsidP="00A74C23">
            <w:pPr>
              <w:rPr>
                <w:rFonts w:ascii="Calibri" w:hAnsi="Calibri" w:cs="Calibri"/>
                <w:sz w:val="22"/>
                <w:szCs w:val="22"/>
              </w:rPr>
            </w:pPr>
          </w:p>
          <w:p w:rsidR="0097767B" w:rsidRDefault="0097767B" w:rsidP="00A74C23">
            <w:pPr>
              <w:rPr>
                <w:rFonts w:ascii="Calibri" w:hAnsi="Calibri" w:cs="Calibri"/>
                <w:sz w:val="22"/>
                <w:szCs w:val="22"/>
              </w:rPr>
            </w:pPr>
          </w:p>
          <w:p w:rsidR="0097767B" w:rsidRPr="00424128" w:rsidRDefault="0097767B" w:rsidP="00A74C23">
            <w:pPr>
              <w:rPr>
                <w:rFonts w:ascii="Calibri" w:hAnsi="Calibri" w:cs="Calibri"/>
                <w:sz w:val="22"/>
                <w:szCs w:val="22"/>
              </w:rPr>
            </w:pPr>
          </w:p>
        </w:tc>
      </w:tr>
      <w:tr w:rsidR="004636DC" w:rsidRPr="00424128" w:rsidTr="00A74C23">
        <w:trPr>
          <w:trHeight w:val="656"/>
        </w:trPr>
        <w:tc>
          <w:tcPr>
            <w:tcW w:w="4298" w:type="dxa"/>
          </w:tcPr>
          <w:p w:rsidR="004636DC" w:rsidRPr="00A83543" w:rsidRDefault="004636DC" w:rsidP="00A74C23">
            <w:pPr>
              <w:rPr>
                <w:rFonts w:asciiTheme="minorHAnsi" w:hAnsiTheme="minorHAnsi" w:cstheme="minorHAnsi"/>
                <w:sz w:val="22"/>
                <w:szCs w:val="22"/>
              </w:rPr>
            </w:pPr>
            <w:r>
              <w:rPr>
                <w:rFonts w:asciiTheme="minorHAnsi" w:hAnsiTheme="minorHAnsi" w:cstheme="minorHAnsi"/>
                <w:sz w:val="22"/>
                <w:szCs w:val="22"/>
              </w:rPr>
              <w:t>P</w:t>
            </w:r>
            <w:r w:rsidRPr="00A83543">
              <w:rPr>
                <w:rFonts w:asciiTheme="minorHAnsi" w:hAnsiTheme="minorHAnsi" w:cstheme="minorHAnsi"/>
                <w:sz w:val="22"/>
                <w:szCs w:val="22"/>
              </w:rPr>
              <w:t xml:space="preserve">eople </w:t>
            </w:r>
            <w:r>
              <w:rPr>
                <w:rFonts w:asciiTheme="minorHAnsi" w:hAnsiTheme="minorHAnsi" w:cstheme="minorHAnsi"/>
                <w:sz w:val="22"/>
                <w:szCs w:val="22"/>
              </w:rPr>
              <w:t xml:space="preserve">are </w:t>
            </w:r>
            <w:r w:rsidRPr="00A83543">
              <w:rPr>
                <w:rFonts w:asciiTheme="minorHAnsi" w:hAnsiTheme="minorHAnsi" w:cstheme="minorHAnsi"/>
                <w:sz w:val="22"/>
                <w:szCs w:val="22"/>
              </w:rPr>
              <w:t xml:space="preserve">ignorant </w:t>
            </w:r>
            <w:r>
              <w:rPr>
                <w:rFonts w:asciiTheme="minorHAnsi" w:hAnsiTheme="minorHAnsi" w:cstheme="minorHAnsi"/>
                <w:sz w:val="22"/>
                <w:szCs w:val="22"/>
              </w:rPr>
              <w:t xml:space="preserve">about </w:t>
            </w:r>
            <w:r w:rsidRPr="00A83543">
              <w:rPr>
                <w:rFonts w:asciiTheme="minorHAnsi" w:hAnsiTheme="minorHAnsi" w:cstheme="minorHAnsi"/>
                <w:sz w:val="22"/>
                <w:szCs w:val="22"/>
              </w:rPr>
              <w:t>social etiquette.</w:t>
            </w:r>
          </w:p>
        </w:tc>
        <w:tc>
          <w:tcPr>
            <w:tcW w:w="5320" w:type="dxa"/>
          </w:tcPr>
          <w:p w:rsidR="004636DC" w:rsidRDefault="004636DC" w:rsidP="00A74C23">
            <w:pPr>
              <w:rPr>
                <w:rFonts w:ascii="Calibri" w:hAnsi="Calibri" w:cs="Calibri"/>
                <w:sz w:val="22"/>
                <w:szCs w:val="22"/>
              </w:rPr>
            </w:pPr>
          </w:p>
          <w:p w:rsidR="0097767B" w:rsidRDefault="0097767B" w:rsidP="00A74C23">
            <w:pPr>
              <w:rPr>
                <w:rFonts w:ascii="Calibri" w:hAnsi="Calibri" w:cs="Calibri"/>
                <w:sz w:val="22"/>
                <w:szCs w:val="22"/>
              </w:rPr>
            </w:pPr>
          </w:p>
          <w:p w:rsidR="0097767B" w:rsidRDefault="0097767B" w:rsidP="00A74C23">
            <w:pPr>
              <w:rPr>
                <w:rFonts w:ascii="Calibri" w:hAnsi="Calibri" w:cs="Calibri"/>
                <w:sz w:val="22"/>
                <w:szCs w:val="22"/>
              </w:rPr>
            </w:pPr>
          </w:p>
          <w:p w:rsidR="0097767B" w:rsidRPr="00424128" w:rsidRDefault="0097767B" w:rsidP="00A74C23">
            <w:pPr>
              <w:rPr>
                <w:rFonts w:ascii="Calibri" w:hAnsi="Calibri" w:cs="Calibri"/>
                <w:sz w:val="22"/>
                <w:szCs w:val="22"/>
              </w:rPr>
            </w:pPr>
          </w:p>
        </w:tc>
      </w:tr>
      <w:tr w:rsidR="004636DC" w:rsidRPr="00424128" w:rsidTr="00A74C23">
        <w:trPr>
          <w:trHeight w:val="800"/>
        </w:trPr>
        <w:tc>
          <w:tcPr>
            <w:tcW w:w="4298" w:type="dxa"/>
          </w:tcPr>
          <w:p w:rsidR="004636DC" w:rsidRPr="00A83543" w:rsidRDefault="004636DC" w:rsidP="00A74C23">
            <w:pPr>
              <w:rPr>
                <w:rFonts w:asciiTheme="minorHAnsi" w:hAnsiTheme="minorHAnsi" w:cstheme="minorHAnsi"/>
                <w:sz w:val="22"/>
                <w:szCs w:val="22"/>
              </w:rPr>
            </w:pPr>
            <w:r>
              <w:rPr>
                <w:rFonts w:asciiTheme="minorHAnsi" w:hAnsiTheme="minorHAnsi" w:cstheme="minorHAnsi"/>
                <w:sz w:val="22"/>
                <w:szCs w:val="22"/>
              </w:rPr>
              <w:lastRenderedPageBreak/>
              <w:t>Citizens have become materialistic and immoral.</w:t>
            </w:r>
          </w:p>
        </w:tc>
        <w:tc>
          <w:tcPr>
            <w:tcW w:w="5320" w:type="dxa"/>
          </w:tcPr>
          <w:p w:rsidR="004636DC" w:rsidRDefault="004636DC" w:rsidP="00A74C23">
            <w:pPr>
              <w:rPr>
                <w:rFonts w:ascii="Calibri" w:hAnsi="Calibri" w:cs="Calibri"/>
                <w:sz w:val="22"/>
                <w:szCs w:val="22"/>
              </w:rPr>
            </w:pPr>
          </w:p>
          <w:p w:rsidR="0097767B" w:rsidRDefault="0097767B" w:rsidP="00A74C23">
            <w:pPr>
              <w:rPr>
                <w:rFonts w:ascii="Calibri" w:hAnsi="Calibri" w:cs="Calibri"/>
                <w:sz w:val="22"/>
                <w:szCs w:val="22"/>
              </w:rPr>
            </w:pPr>
          </w:p>
          <w:p w:rsidR="0097767B" w:rsidRDefault="0097767B" w:rsidP="00A74C23">
            <w:pPr>
              <w:rPr>
                <w:rFonts w:ascii="Calibri" w:hAnsi="Calibri" w:cs="Calibri"/>
                <w:sz w:val="22"/>
                <w:szCs w:val="22"/>
              </w:rPr>
            </w:pPr>
          </w:p>
          <w:p w:rsidR="0097767B" w:rsidRPr="00424128" w:rsidRDefault="0097767B" w:rsidP="00A74C23">
            <w:pPr>
              <w:rPr>
                <w:rFonts w:ascii="Calibri" w:hAnsi="Calibri" w:cs="Calibri"/>
                <w:sz w:val="22"/>
                <w:szCs w:val="22"/>
              </w:rPr>
            </w:pPr>
          </w:p>
        </w:tc>
      </w:tr>
    </w:tbl>
    <w:p w:rsidR="004636DC" w:rsidRDefault="004636DC" w:rsidP="004636DC">
      <w:pPr>
        <w:jc w:val="both"/>
        <w:rPr>
          <w:rFonts w:ascii="Calibri" w:hAnsi="Calibri" w:cs="Calibri"/>
          <w:sz w:val="22"/>
          <w:szCs w:val="22"/>
        </w:rPr>
      </w:pPr>
    </w:p>
    <w:p w:rsidR="004636DC" w:rsidRPr="00424128" w:rsidRDefault="004636DC" w:rsidP="004636DC">
      <w:pPr>
        <w:jc w:val="both"/>
        <w:rPr>
          <w:rFonts w:ascii="Calibri" w:hAnsi="Calibri" w:cs="Calibri"/>
          <w:b/>
          <w:sz w:val="22"/>
          <w:szCs w:val="22"/>
        </w:rPr>
      </w:pPr>
      <w:r w:rsidRPr="00424128">
        <w:rPr>
          <w:rFonts w:ascii="Calibri" w:hAnsi="Calibri" w:cs="Calibri"/>
          <w:b/>
          <w:sz w:val="22"/>
          <w:szCs w:val="22"/>
        </w:rPr>
        <w:t xml:space="preserve">3. Decide whether these arguments are strong or weak. </w:t>
      </w:r>
      <w:r w:rsidRPr="00F03DA0">
        <w:rPr>
          <w:rFonts w:ascii="Calibri" w:hAnsi="Calibri" w:cs="Calibri"/>
          <w:b/>
          <w:sz w:val="22"/>
          <w:szCs w:val="22"/>
          <w:u w:val="single"/>
        </w:rPr>
        <w:t>Identify the type of weakness</w:t>
      </w:r>
      <w:r w:rsidRPr="00424128">
        <w:rPr>
          <w:rFonts w:ascii="Calibri" w:hAnsi="Calibri" w:cs="Calibri"/>
          <w:b/>
          <w:sz w:val="22"/>
          <w:szCs w:val="22"/>
        </w:rPr>
        <w:t xml:space="preserve">, and put a tick mark beside it. Then </w:t>
      </w:r>
      <w:r w:rsidRPr="00F03DA0">
        <w:rPr>
          <w:rFonts w:ascii="Calibri" w:hAnsi="Calibri" w:cs="Calibri"/>
          <w:b/>
          <w:sz w:val="22"/>
          <w:szCs w:val="22"/>
          <w:u w:val="single"/>
        </w:rPr>
        <w:t>rewrite the statement in space provided by making it stronger</w:t>
      </w:r>
      <w:r w:rsidRPr="00424128">
        <w:rPr>
          <w:rFonts w:ascii="Calibri" w:hAnsi="Calibri" w:cs="Calibri"/>
          <w:b/>
          <w:sz w:val="22"/>
          <w:szCs w:val="22"/>
        </w:rPr>
        <w:t xml:space="preserve">. If you think that the argument is already strong, choose ‘none’.  </w:t>
      </w:r>
      <w:r w:rsidRPr="00424128">
        <w:rPr>
          <w:rFonts w:ascii="Calibri" w:hAnsi="Calibri" w:cs="Calibri"/>
          <w:b/>
          <w:sz w:val="22"/>
          <w:szCs w:val="22"/>
        </w:rPr>
        <w:tab/>
      </w:r>
      <w:r w:rsidRPr="00424128">
        <w:rPr>
          <w:rFonts w:ascii="Calibri" w:hAnsi="Calibri" w:cs="Calibri"/>
          <w:b/>
          <w:sz w:val="22"/>
          <w:szCs w:val="22"/>
        </w:rPr>
        <w:tab/>
      </w:r>
      <w:r w:rsidRPr="00424128">
        <w:rPr>
          <w:rFonts w:ascii="Calibri" w:hAnsi="Calibri" w:cs="Calibri"/>
          <w:b/>
          <w:sz w:val="22"/>
          <w:szCs w:val="22"/>
        </w:rPr>
        <w:tab/>
      </w:r>
      <w:r w:rsidRPr="00424128">
        <w:rPr>
          <w:rFonts w:ascii="Calibri" w:hAnsi="Calibri" w:cs="Calibri"/>
          <w:b/>
          <w:sz w:val="22"/>
          <w:szCs w:val="22"/>
        </w:rPr>
        <w:tab/>
        <w:t xml:space="preserve">    </w:t>
      </w:r>
      <w:r w:rsidRPr="00424128">
        <w:rPr>
          <w:rFonts w:ascii="Calibri" w:hAnsi="Calibri" w:cs="Calibri"/>
          <w:b/>
          <w:sz w:val="22"/>
          <w:szCs w:val="22"/>
        </w:rPr>
        <w:tab/>
      </w:r>
      <w:r w:rsidRPr="00424128">
        <w:rPr>
          <w:rFonts w:ascii="Calibri" w:hAnsi="Calibri" w:cs="Calibri"/>
          <w:b/>
          <w:sz w:val="22"/>
          <w:szCs w:val="22"/>
        </w:rPr>
        <w:tab/>
      </w:r>
      <w:r w:rsidRPr="00424128">
        <w:rPr>
          <w:rFonts w:ascii="Calibri" w:hAnsi="Calibri" w:cs="Calibri"/>
          <w:b/>
          <w:sz w:val="22"/>
          <w:szCs w:val="22"/>
        </w:rPr>
        <w:tab/>
      </w:r>
      <w:r w:rsidRPr="00424128">
        <w:rPr>
          <w:rFonts w:ascii="Calibri" w:hAnsi="Calibri" w:cs="Calibri"/>
          <w:b/>
          <w:sz w:val="22"/>
          <w:szCs w:val="22"/>
        </w:rPr>
        <w:tab/>
      </w:r>
      <w:r w:rsidRPr="00424128">
        <w:rPr>
          <w:rFonts w:ascii="Calibri" w:hAnsi="Calibri" w:cs="Calibri"/>
          <w:b/>
          <w:sz w:val="22"/>
          <w:szCs w:val="22"/>
        </w:rPr>
        <w:tab/>
        <w:t xml:space="preserve">                 </w:t>
      </w:r>
      <w:r>
        <w:rPr>
          <w:rFonts w:ascii="Calibri" w:hAnsi="Calibri" w:cs="Calibri"/>
          <w:b/>
          <w:sz w:val="22"/>
          <w:szCs w:val="22"/>
        </w:rPr>
        <w:t xml:space="preserve">          </w:t>
      </w:r>
      <w:r w:rsidRPr="00424128">
        <w:rPr>
          <w:rFonts w:ascii="Calibri" w:hAnsi="Calibri" w:cs="Calibri"/>
          <w:b/>
          <w:sz w:val="22"/>
          <w:szCs w:val="22"/>
        </w:rPr>
        <w:t xml:space="preserve"> </w:t>
      </w:r>
    </w:p>
    <w:p w:rsidR="004636DC" w:rsidRPr="00424128" w:rsidRDefault="004636DC" w:rsidP="004636DC">
      <w:pPr>
        <w:pStyle w:val="ListParagraph"/>
        <w:spacing w:after="200" w:line="276" w:lineRule="auto"/>
        <w:contextualSpacing/>
        <w:jc w:val="left"/>
        <w:rPr>
          <w:rFonts w:cs="Calibri"/>
        </w:rPr>
      </w:pPr>
    </w:p>
    <w:p w:rsidR="004636DC" w:rsidRPr="00424128" w:rsidRDefault="004636DC" w:rsidP="004636DC">
      <w:pPr>
        <w:pStyle w:val="ListParagraph"/>
        <w:numPr>
          <w:ilvl w:val="0"/>
          <w:numId w:val="2"/>
        </w:numPr>
        <w:spacing w:after="200" w:line="276" w:lineRule="auto"/>
        <w:contextualSpacing/>
        <w:jc w:val="left"/>
        <w:rPr>
          <w:rFonts w:cs="Calibri"/>
        </w:rPr>
      </w:pPr>
      <w:r>
        <w:rPr>
          <w:rFonts w:cs="Calibri"/>
        </w:rPr>
        <w:t xml:space="preserve">My own observation is that a large number of students from different private universities lack proper guidance from their parents regarding the choice of suitable career related to their subjects.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2"/>
        <w:gridCol w:w="2214"/>
        <w:gridCol w:w="2214"/>
      </w:tblGrid>
      <w:tr w:rsidR="004636DC" w:rsidRPr="00424128" w:rsidTr="00A74C23">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Not taking into account alternative viewpoints</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Misleading Statistics</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Use of Personal Experience</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None</w:t>
            </w:r>
          </w:p>
        </w:tc>
      </w:tr>
    </w:tbl>
    <w:p w:rsidR="004636DC" w:rsidRPr="00424128" w:rsidRDefault="004636DC" w:rsidP="004636DC">
      <w:pPr>
        <w:pStyle w:val="ListParagraph"/>
        <w:rPr>
          <w:rFonts w:cs="Calibri"/>
        </w:rPr>
      </w:pPr>
    </w:p>
    <w:p w:rsidR="004636DC" w:rsidRPr="00424128" w:rsidRDefault="004636DC" w:rsidP="004636DC">
      <w:pPr>
        <w:pStyle w:val="ListParagraph"/>
        <w:numPr>
          <w:ilvl w:val="0"/>
          <w:numId w:val="2"/>
        </w:numPr>
        <w:spacing w:after="200" w:line="276" w:lineRule="auto"/>
        <w:contextualSpacing/>
        <w:jc w:val="left"/>
        <w:rPr>
          <w:rFonts w:cs="Calibri"/>
        </w:rPr>
      </w:pPr>
      <w:r>
        <w:rPr>
          <w:rFonts w:cs="Calibri"/>
        </w:rPr>
        <w:t>80% of the public and private university students</w:t>
      </w:r>
      <w:r w:rsidRPr="00424128">
        <w:rPr>
          <w:rFonts w:cs="Calibri"/>
        </w:rPr>
        <w:t xml:space="preserve"> claim that </w:t>
      </w:r>
      <w:r>
        <w:rPr>
          <w:rFonts w:cs="Calibri"/>
        </w:rPr>
        <w:t>they do not face any difficulties while upgrading themselves with the latest apps in their smart phones. (Total number of student</w:t>
      </w:r>
      <w:r w:rsidRPr="00424128">
        <w:rPr>
          <w:rFonts w:cs="Calibri"/>
        </w:rPr>
        <w:t xml:space="preserve">s in the survey </w:t>
      </w:r>
      <w:r>
        <w:rPr>
          <w:rFonts w:cs="Calibri"/>
        </w:rPr>
        <w:t>was eight</w:t>
      </w:r>
      <w:r w:rsidRPr="00424128">
        <w:rPr>
          <w:rFonts w:cs="Calibri"/>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2"/>
        <w:gridCol w:w="2214"/>
        <w:gridCol w:w="2214"/>
      </w:tblGrid>
      <w:tr w:rsidR="004636DC" w:rsidRPr="00424128" w:rsidTr="00A74C23">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Not taking into account alternative viewpoints</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Misleading Statistics</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Use of Personal Experience</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None</w:t>
            </w:r>
          </w:p>
        </w:tc>
      </w:tr>
    </w:tbl>
    <w:p w:rsidR="004636DC" w:rsidRPr="00424128" w:rsidRDefault="004636DC" w:rsidP="004636DC">
      <w:pPr>
        <w:pStyle w:val="ListParagraph"/>
        <w:rPr>
          <w:rFonts w:cs="Calibri"/>
        </w:rPr>
      </w:pPr>
    </w:p>
    <w:p w:rsidR="004636DC" w:rsidRPr="00424128" w:rsidRDefault="004636DC" w:rsidP="004636DC">
      <w:pPr>
        <w:rPr>
          <w:rFonts w:ascii="Calibri" w:hAnsi="Calibri" w:cs="Calibri"/>
          <w:sz w:val="22"/>
          <w:szCs w:val="22"/>
        </w:rPr>
      </w:pPr>
    </w:p>
    <w:p w:rsidR="004636DC" w:rsidRPr="00424128" w:rsidRDefault="004636DC" w:rsidP="004636DC">
      <w:pPr>
        <w:pStyle w:val="ListParagraph"/>
        <w:numPr>
          <w:ilvl w:val="0"/>
          <w:numId w:val="2"/>
        </w:numPr>
        <w:spacing w:after="200" w:line="276" w:lineRule="auto"/>
        <w:contextualSpacing/>
        <w:jc w:val="left"/>
        <w:rPr>
          <w:rFonts w:cs="Calibri"/>
        </w:rPr>
      </w:pPr>
      <w:r>
        <w:rPr>
          <w:rFonts w:cs="Calibri"/>
        </w:rPr>
        <w:t>Either the number of private cars should be reduced</w:t>
      </w:r>
      <w:r w:rsidRPr="00424128">
        <w:rPr>
          <w:rFonts w:cs="Calibri"/>
        </w:rPr>
        <w:t xml:space="preserve"> from</w:t>
      </w:r>
      <w:r>
        <w:rPr>
          <w:rFonts w:cs="Calibri"/>
        </w:rPr>
        <w:t xml:space="preserve"> Dhaka city or the traffic jam</w:t>
      </w:r>
      <w:r w:rsidRPr="00424128">
        <w:rPr>
          <w:rFonts w:cs="Calibri"/>
        </w:rPr>
        <w:t xml:space="preserve"> will</w:t>
      </w:r>
      <w:r>
        <w:rPr>
          <w:rFonts w:cs="Calibri"/>
        </w:rPr>
        <w:t xml:space="preserve"> keep increasing</w:t>
      </w:r>
      <w:r w:rsidRPr="00424128">
        <w:rPr>
          <w:rFonts w:cs="Calibri"/>
        </w:rPr>
        <w:t xml:space="preserve"> day by day. There is no other solution.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2"/>
        <w:gridCol w:w="2214"/>
        <w:gridCol w:w="2214"/>
      </w:tblGrid>
      <w:tr w:rsidR="004636DC" w:rsidRPr="00424128" w:rsidTr="00A74C23">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Not taking into account alternative viewpoints</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Misleading Statistics</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Use of Personal Experience</w:t>
            </w:r>
          </w:p>
        </w:tc>
        <w:tc>
          <w:tcPr>
            <w:tcW w:w="2214" w:type="dxa"/>
          </w:tcPr>
          <w:p w:rsidR="004636DC" w:rsidRPr="00424128" w:rsidRDefault="004636DC" w:rsidP="004636DC">
            <w:pPr>
              <w:pStyle w:val="ListParagraph"/>
              <w:numPr>
                <w:ilvl w:val="0"/>
                <w:numId w:val="3"/>
              </w:numPr>
              <w:contextualSpacing/>
              <w:jc w:val="left"/>
              <w:rPr>
                <w:rFonts w:cs="Calibri"/>
              </w:rPr>
            </w:pPr>
            <w:r w:rsidRPr="00424128">
              <w:rPr>
                <w:rFonts w:cs="Calibri"/>
              </w:rPr>
              <w:t>None</w:t>
            </w:r>
          </w:p>
        </w:tc>
      </w:tr>
    </w:tbl>
    <w:p w:rsidR="004636DC" w:rsidRPr="00424128" w:rsidRDefault="004636DC" w:rsidP="004636DC">
      <w:pPr>
        <w:pStyle w:val="ListParagraph"/>
        <w:jc w:val="right"/>
        <w:rPr>
          <w:rFonts w:cs="Calibri"/>
        </w:rPr>
      </w:pPr>
    </w:p>
    <w:p w:rsidR="004636DC" w:rsidRDefault="004636DC" w:rsidP="004636DC">
      <w:pPr>
        <w:spacing w:before="100" w:beforeAutospacing="1" w:after="100" w:afterAutospacing="1"/>
        <w:jc w:val="both"/>
        <w:rPr>
          <w:rFonts w:ascii="Calibri" w:hAnsi="Calibri" w:cs="Calibri"/>
          <w:b/>
          <w:sz w:val="22"/>
          <w:szCs w:val="22"/>
        </w:rPr>
      </w:pPr>
    </w:p>
    <w:p w:rsidR="004636DC" w:rsidRPr="00424128" w:rsidRDefault="004636DC" w:rsidP="004636DC">
      <w:pPr>
        <w:spacing w:before="100" w:beforeAutospacing="1" w:after="100" w:afterAutospacing="1"/>
        <w:jc w:val="both"/>
        <w:rPr>
          <w:rFonts w:ascii="Calibri" w:hAnsi="Calibri" w:cs="Calibri"/>
          <w:b/>
          <w:sz w:val="22"/>
          <w:szCs w:val="22"/>
        </w:rPr>
      </w:pPr>
      <w:r>
        <w:rPr>
          <w:rFonts w:ascii="Calibri" w:hAnsi="Calibri" w:cs="Calibri"/>
          <w:b/>
          <w:sz w:val="22"/>
          <w:szCs w:val="22"/>
        </w:rPr>
        <w:t>4. Choose the right cohesive device for each gap from the options: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p>
    <w:p w:rsidR="004636DC" w:rsidRDefault="004636DC" w:rsidP="004636DC">
      <w:pPr>
        <w:spacing w:before="100" w:beforeAutospacing="1" w:after="100" w:afterAutospacing="1"/>
        <w:rPr>
          <w:rFonts w:asciiTheme="minorHAnsi" w:hAnsiTheme="minorHAnsi" w:cstheme="minorHAnsi"/>
          <w:sz w:val="22"/>
          <w:szCs w:val="22"/>
        </w:rPr>
      </w:pPr>
      <w:r>
        <w:rPr>
          <w:rFonts w:cs="Calibri"/>
          <w:b/>
        </w:rPr>
        <w:tab/>
      </w:r>
      <w:r w:rsidRPr="00734CA8">
        <w:rPr>
          <w:rFonts w:asciiTheme="minorHAnsi" w:hAnsiTheme="minorHAnsi" w:cstheme="minorHAnsi"/>
          <w:sz w:val="22"/>
          <w:szCs w:val="22"/>
        </w:rPr>
        <w:t>a.</w:t>
      </w:r>
      <w:r>
        <w:rPr>
          <w:rFonts w:asciiTheme="minorHAnsi" w:hAnsiTheme="minorHAnsi" w:cstheme="minorHAnsi"/>
          <w:sz w:val="22"/>
          <w:szCs w:val="22"/>
        </w:rPr>
        <w:t xml:space="preserve"> Table manners are important in some restaurants, _______________ (therefore/while/however) one should have good knowledge about these before visiting such places.</w:t>
      </w:r>
    </w:p>
    <w:p w:rsidR="004636DC" w:rsidRDefault="004636DC" w:rsidP="004636D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b/>
        <w:t>b. Shaking hands is a common gesture of goodwill and agreement, _____________(since/as a result/ while) refusing to shake hands is considered an insult.</w:t>
      </w:r>
    </w:p>
    <w:p w:rsidR="004636DC" w:rsidRDefault="004636DC" w:rsidP="004636D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b/>
        <w:t>c. ________________ (However/Although/ Since) it is considered polite to seek permission before entering someone’s room, one must practice the etiquette with sincerity.</w:t>
      </w:r>
    </w:p>
    <w:p w:rsidR="004636DC" w:rsidRDefault="004636DC" w:rsidP="004636D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b/>
        <w:t>d. Family is the first school for learning manners,______________(whereas/on the contrary/however) schools can also have significant contribution in this respect.</w:t>
      </w:r>
    </w:p>
    <w:p w:rsidR="004636DC" w:rsidRPr="00734CA8" w:rsidRDefault="004636DC" w:rsidP="004636D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b/>
        <w:t xml:space="preserve">e. _______________ (Either/ Both/ Neither) good manners and a pleasant smile is the best attire a person can put on. </w:t>
      </w:r>
    </w:p>
    <w:p w:rsidR="004636DC" w:rsidRPr="00424128" w:rsidRDefault="004636DC" w:rsidP="004636DC">
      <w:pPr>
        <w:spacing w:before="100" w:beforeAutospacing="1" w:after="100" w:afterAutospacing="1"/>
        <w:jc w:val="both"/>
        <w:rPr>
          <w:rFonts w:ascii="Calibri" w:hAnsi="Calibri" w:cs="Calibri"/>
          <w:b/>
          <w:sz w:val="22"/>
          <w:szCs w:val="22"/>
        </w:rPr>
      </w:pPr>
    </w:p>
    <w:p w:rsidR="004636DC" w:rsidRDefault="004636DC" w:rsidP="004636DC">
      <w:pPr>
        <w:spacing w:before="100" w:beforeAutospacing="1" w:after="100" w:afterAutospacing="1"/>
        <w:jc w:val="both"/>
        <w:rPr>
          <w:rFonts w:ascii="Calibri" w:hAnsi="Calibri" w:cs="Calibri"/>
          <w:b/>
          <w:bCs/>
          <w:i/>
          <w:sz w:val="22"/>
          <w:szCs w:val="22"/>
        </w:rPr>
      </w:pPr>
      <w:r>
        <w:rPr>
          <w:rFonts w:ascii="Calibri" w:hAnsi="Calibri" w:cs="Calibri"/>
          <w:b/>
          <w:bCs/>
          <w:sz w:val="22"/>
          <w:szCs w:val="22"/>
        </w:rPr>
        <w:t>5</w:t>
      </w:r>
      <w:r w:rsidRPr="00424128">
        <w:rPr>
          <w:rFonts w:ascii="Calibri" w:hAnsi="Calibri" w:cs="Calibri"/>
          <w:b/>
          <w:bCs/>
          <w:sz w:val="22"/>
          <w:szCs w:val="22"/>
        </w:rPr>
        <w:t xml:space="preserve">. </w:t>
      </w:r>
      <w:r>
        <w:rPr>
          <w:rFonts w:ascii="Calibri" w:hAnsi="Calibri" w:cs="Calibri"/>
          <w:b/>
          <w:bCs/>
          <w:sz w:val="22"/>
          <w:szCs w:val="22"/>
        </w:rPr>
        <w:t xml:space="preserve">Use the following topic statement to </w:t>
      </w:r>
      <w:r w:rsidRPr="00F03DA0">
        <w:rPr>
          <w:rFonts w:ascii="Calibri" w:hAnsi="Calibri" w:cs="Calibri"/>
          <w:b/>
          <w:bCs/>
          <w:sz w:val="22"/>
          <w:szCs w:val="22"/>
          <w:u w:val="single"/>
        </w:rPr>
        <w:t>write a cause-effect paragraph</w:t>
      </w:r>
      <w:r>
        <w:rPr>
          <w:rFonts w:ascii="Calibri" w:hAnsi="Calibri" w:cs="Calibri"/>
          <w:b/>
          <w:bCs/>
          <w:sz w:val="22"/>
          <w:szCs w:val="22"/>
        </w:rPr>
        <w:t xml:space="preserve"> in academic style. (Maximum </w:t>
      </w:r>
      <w:r w:rsidRPr="00424128">
        <w:rPr>
          <w:rFonts w:ascii="Calibri" w:hAnsi="Calibri" w:cs="Calibri"/>
          <w:b/>
          <w:color w:val="000000"/>
          <w:sz w:val="22"/>
          <w:szCs w:val="22"/>
        </w:rPr>
        <w:t>1</w:t>
      </w:r>
      <w:r>
        <w:rPr>
          <w:rFonts w:ascii="Calibri" w:hAnsi="Calibri" w:cs="Calibri"/>
          <w:b/>
          <w:color w:val="000000"/>
          <w:sz w:val="22"/>
          <w:szCs w:val="22"/>
        </w:rPr>
        <w:t>50</w:t>
      </w:r>
      <w:r w:rsidRPr="00424128">
        <w:rPr>
          <w:rFonts w:ascii="Calibri" w:hAnsi="Calibri" w:cs="Calibri"/>
          <w:b/>
          <w:color w:val="000000"/>
          <w:sz w:val="22"/>
          <w:szCs w:val="22"/>
        </w:rPr>
        <w:t xml:space="preserve"> words)</w:t>
      </w:r>
      <w:r>
        <w:rPr>
          <w:rFonts w:ascii="Calibri" w:hAnsi="Calibri" w:cs="Calibri"/>
          <w:b/>
          <w:color w:val="000000"/>
          <w:sz w:val="22"/>
          <w:szCs w:val="22"/>
        </w:rPr>
        <w:tab/>
        <w:t xml:space="preserve"> </w: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t xml:space="preserve">               </w:t>
      </w:r>
      <w:r>
        <w:rPr>
          <w:rFonts w:ascii="Calibri" w:hAnsi="Calibri" w:cs="Calibri"/>
          <w:b/>
          <w:color w:val="000000"/>
          <w:sz w:val="22"/>
          <w:szCs w:val="22"/>
        </w:rPr>
        <w:tab/>
      </w:r>
      <w:r>
        <w:rPr>
          <w:rFonts w:ascii="Calibri" w:hAnsi="Calibri" w:cs="Calibri"/>
          <w:b/>
          <w:bCs/>
          <w:i/>
          <w:sz w:val="22"/>
          <w:szCs w:val="22"/>
        </w:rPr>
        <w:t>Moral educations in school curriculum are important as it helps to make responsible, law abiding citizens.</w:t>
      </w:r>
    </w:p>
    <w:p w:rsidR="004636DC" w:rsidRPr="002A5482" w:rsidRDefault="004636DC" w:rsidP="004636DC">
      <w:pPr>
        <w:spacing w:before="100" w:beforeAutospacing="1" w:after="100" w:afterAutospacing="1"/>
        <w:jc w:val="both"/>
        <w:rPr>
          <w:rFonts w:ascii="Calibri" w:hAnsi="Calibri" w:cs="Calibri"/>
          <w:b/>
          <w:bCs/>
          <w:sz w:val="22"/>
          <w:szCs w:val="22"/>
        </w:rPr>
      </w:pPr>
      <w:r>
        <w:rPr>
          <w:rFonts w:ascii="Calibri" w:hAnsi="Calibri" w:cs="Calibri"/>
          <w:b/>
          <w:bCs/>
          <w:i/>
          <w:sz w:val="22"/>
          <w:szCs w:val="22"/>
        </w:rPr>
        <w:tab/>
      </w:r>
      <w:r w:rsidRPr="001320AC">
        <w:rPr>
          <w:rFonts w:ascii="Calibri" w:hAnsi="Calibri" w:cs="Calibri"/>
          <w:b/>
          <w:bCs/>
          <w:i/>
          <w:noProof/>
          <w:sz w:val="22"/>
          <w:szCs w:val="22"/>
        </w:rPr>
        <w:drawing>
          <wp:inline distT="0" distB="0" distL="0" distR="0" wp14:anchorId="32965241" wp14:editId="4BDE52FE">
            <wp:extent cx="5988023" cy="2178658"/>
            <wp:effectExtent l="19050" t="0" r="12727"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Calibri" w:hAnsi="Calibri" w:cs="Calibri"/>
          <w:b/>
          <w:bCs/>
          <w:i/>
          <w:sz w:val="22"/>
          <w:szCs w:val="22"/>
        </w:rPr>
        <w:t xml:space="preserve"> </w:t>
      </w:r>
    </w:p>
    <w:p w:rsidR="004636DC" w:rsidRDefault="004636DC"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p>
    <w:p w:rsidR="0097767B" w:rsidRDefault="0097767B" w:rsidP="004636DC">
      <w:pPr>
        <w:pStyle w:val="NormalWeb"/>
        <w:rPr>
          <w:rFonts w:ascii="Calibri" w:hAnsi="Calibri" w:cs="Calibri"/>
          <w:b/>
          <w:color w:val="000000"/>
          <w:sz w:val="22"/>
          <w:szCs w:val="22"/>
        </w:rPr>
      </w:pPr>
      <w:bookmarkStart w:id="0" w:name="_GoBack"/>
      <w:bookmarkEnd w:id="0"/>
    </w:p>
    <w:p w:rsidR="0097767B" w:rsidRDefault="0097767B" w:rsidP="004636DC">
      <w:pPr>
        <w:pStyle w:val="NormalWeb"/>
        <w:rPr>
          <w:rFonts w:ascii="Calibri" w:hAnsi="Calibri" w:cs="Calibri"/>
          <w:b/>
          <w:color w:val="000000"/>
          <w:sz w:val="22"/>
          <w:szCs w:val="22"/>
        </w:rPr>
      </w:pPr>
    </w:p>
    <w:p w:rsidR="004636DC" w:rsidRDefault="004636DC" w:rsidP="004636DC">
      <w:pPr>
        <w:pStyle w:val="NormalWeb"/>
        <w:jc w:val="both"/>
        <w:rPr>
          <w:rFonts w:ascii="Calibri" w:hAnsi="Calibri" w:cs="Calibri"/>
          <w:b/>
          <w:sz w:val="22"/>
          <w:szCs w:val="22"/>
        </w:rPr>
      </w:pPr>
    </w:p>
    <w:p w:rsidR="004636DC" w:rsidRDefault="004636DC" w:rsidP="004636DC">
      <w:pPr>
        <w:pStyle w:val="NormalWeb"/>
        <w:jc w:val="both"/>
        <w:rPr>
          <w:rFonts w:asciiTheme="minorHAnsi" w:hAnsiTheme="minorHAnsi" w:cstheme="minorHAnsi"/>
          <w:color w:val="000000"/>
          <w:sz w:val="22"/>
          <w:szCs w:val="22"/>
        </w:rPr>
      </w:pPr>
      <w:r>
        <w:rPr>
          <w:rFonts w:ascii="Calibri" w:hAnsi="Calibri" w:cs="Calibri"/>
          <w:b/>
          <w:sz w:val="22"/>
          <w:szCs w:val="22"/>
        </w:rPr>
        <w:lastRenderedPageBreak/>
        <w:t>7</w:t>
      </w:r>
      <w:r w:rsidRPr="00424128">
        <w:rPr>
          <w:rFonts w:ascii="Calibri" w:hAnsi="Calibri" w:cs="Calibri"/>
          <w:b/>
          <w:sz w:val="22"/>
          <w:szCs w:val="22"/>
        </w:rPr>
        <w:t xml:space="preserve">. </w:t>
      </w:r>
      <w:r w:rsidRPr="00F03DA0">
        <w:rPr>
          <w:rFonts w:ascii="Calibri" w:hAnsi="Calibri" w:cs="Calibri"/>
          <w:b/>
          <w:sz w:val="22"/>
          <w:szCs w:val="22"/>
          <w:u w:val="single"/>
        </w:rPr>
        <w:t>Summarize</w:t>
      </w:r>
      <w:r w:rsidRPr="00424128">
        <w:rPr>
          <w:rFonts w:ascii="Calibri" w:hAnsi="Calibri" w:cs="Calibri"/>
          <w:b/>
          <w:sz w:val="22"/>
          <w:szCs w:val="22"/>
        </w:rPr>
        <w:t xml:space="preserve"> the following text</w:t>
      </w:r>
      <w:r>
        <w:rPr>
          <w:rFonts w:ascii="Calibri" w:hAnsi="Calibri" w:cs="Calibri"/>
          <w:b/>
          <w:sz w:val="22"/>
          <w:szCs w:val="22"/>
        </w:rPr>
        <w:t xml:space="preserve"> (Minimum 120 words) in a single paragraph</w:t>
      </w:r>
      <w:r w:rsidRPr="00424128">
        <w:rPr>
          <w:rFonts w:ascii="Calibri" w:hAnsi="Calibri" w:cs="Calibri"/>
          <w:b/>
          <w:sz w:val="22"/>
          <w:szCs w:val="22"/>
        </w:rPr>
        <w:t xml:space="preserve"> maintaining academic style and using cautious language if required.</w:t>
      </w:r>
      <w:r w:rsidRPr="00424128">
        <w:rPr>
          <w:rFonts w:ascii="Calibri" w:hAnsi="Calibri" w:cs="Calibri"/>
          <w:b/>
          <w:sz w:val="22"/>
          <w:szCs w:val="22"/>
        </w:rPr>
        <w:tab/>
      </w:r>
      <w:r w:rsidRPr="00424128">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 xml:space="preserve"> </w:t>
      </w:r>
      <w:r w:rsidRPr="00424128">
        <w:rPr>
          <w:rFonts w:ascii="Calibri" w:hAnsi="Calibri" w:cs="Calibri"/>
          <w:b/>
          <w:sz w:val="22"/>
          <w:szCs w:val="22"/>
        </w:rPr>
        <w:br/>
      </w:r>
      <w:r>
        <w:rPr>
          <w:rStyle w:val="Strong"/>
          <w:rFonts w:asciiTheme="minorHAnsi" w:hAnsiTheme="minorHAnsi" w:cstheme="minorHAnsi"/>
          <w:b w:val="0"/>
          <w:bCs w:val="0"/>
          <w:color w:val="000000"/>
          <w:sz w:val="22"/>
          <w:szCs w:val="22"/>
          <w:bdr w:val="none" w:sz="0" w:space="0" w:color="auto" w:frame="1"/>
        </w:rPr>
        <w:br/>
      </w:r>
      <w:r w:rsidRPr="00C76B68">
        <w:rPr>
          <w:rStyle w:val="Strong"/>
          <w:rFonts w:asciiTheme="minorHAnsi" w:hAnsiTheme="minorHAnsi" w:cstheme="minorHAnsi"/>
          <w:b w:val="0"/>
          <w:bCs w:val="0"/>
          <w:color w:val="000000"/>
          <w:sz w:val="22"/>
          <w:szCs w:val="22"/>
          <w:bdr w:val="none" w:sz="0" w:space="0" w:color="auto" w:frame="1"/>
        </w:rPr>
        <w:t>Positive moral values</w:t>
      </w:r>
      <w:r w:rsidRPr="00C76B68">
        <w:rPr>
          <w:rStyle w:val="apple-converted-space"/>
          <w:rFonts w:asciiTheme="minorHAnsi" w:hAnsiTheme="minorHAnsi" w:cstheme="minorHAnsi"/>
          <w:color w:val="000000"/>
          <w:sz w:val="22"/>
          <w:szCs w:val="22"/>
        </w:rPr>
        <w:t> </w:t>
      </w:r>
      <w:r w:rsidRPr="00C76B68">
        <w:rPr>
          <w:rFonts w:asciiTheme="minorHAnsi" w:hAnsiTheme="minorHAnsi" w:cstheme="minorHAnsi"/>
          <w:color w:val="000000"/>
          <w:sz w:val="22"/>
          <w:szCs w:val="22"/>
        </w:rPr>
        <w:t>are important because they allow you to have an overall feeling of peace and joy. Moral values can give meaning and purpose to your life. You are able to direct your behavior towards beneficial and fulfilling activities.</w:t>
      </w:r>
      <w:r>
        <w:rPr>
          <w:rFonts w:asciiTheme="minorHAnsi" w:hAnsiTheme="minorHAnsi" w:cstheme="minorHAnsi"/>
          <w:color w:val="000000"/>
          <w:sz w:val="22"/>
          <w:szCs w:val="22"/>
        </w:rPr>
        <w:t xml:space="preserve"> </w:t>
      </w:r>
      <w:r w:rsidRPr="00C76B68">
        <w:rPr>
          <w:rFonts w:asciiTheme="minorHAnsi" w:hAnsiTheme="minorHAnsi" w:cstheme="minorHAnsi"/>
          <w:color w:val="000000"/>
          <w:sz w:val="22"/>
          <w:szCs w:val="22"/>
        </w:rPr>
        <w:t xml:space="preserve">When you live your life according to moral values that are based on honesty, compassion, </w:t>
      </w:r>
      <w:r>
        <w:rPr>
          <w:rFonts w:asciiTheme="minorHAnsi" w:hAnsiTheme="minorHAnsi" w:cstheme="minorHAnsi"/>
          <w:color w:val="000000"/>
          <w:sz w:val="22"/>
          <w:szCs w:val="22"/>
        </w:rPr>
        <w:t>and forgiveness</w:t>
      </w:r>
      <w:r w:rsidRPr="00C76B68">
        <w:rPr>
          <w:rFonts w:asciiTheme="minorHAnsi" w:hAnsiTheme="minorHAnsi" w:cstheme="minorHAnsi"/>
          <w:color w:val="000000"/>
          <w:sz w:val="22"/>
          <w:szCs w:val="22"/>
        </w:rPr>
        <w:t>, then you can also form positive bonds with other people.</w:t>
      </w:r>
    </w:p>
    <w:p w:rsidR="004636DC" w:rsidRDefault="004636DC" w:rsidP="004636DC">
      <w:pPr>
        <w:pStyle w:val="NormalWeb"/>
        <w:jc w:val="both"/>
        <w:rPr>
          <w:rFonts w:asciiTheme="minorHAnsi" w:hAnsiTheme="minorHAnsi" w:cstheme="minorHAnsi"/>
          <w:color w:val="000000"/>
          <w:sz w:val="22"/>
          <w:szCs w:val="22"/>
        </w:rPr>
      </w:pPr>
      <w:r w:rsidRPr="00C76B68">
        <w:rPr>
          <w:rFonts w:asciiTheme="minorHAnsi" w:hAnsiTheme="minorHAnsi" w:cstheme="minorHAnsi"/>
          <w:color w:val="000000"/>
          <w:sz w:val="22"/>
          <w:szCs w:val="22"/>
        </w:rPr>
        <w:t>Incorporating the moral value of honesty in your life make</w:t>
      </w:r>
      <w:r>
        <w:rPr>
          <w:rFonts w:asciiTheme="minorHAnsi" w:hAnsiTheme="minorHAnsi" w:cstheme="minorHAnsi"/>
          <w:color w:val="000000"/>
          <w:sz w:val="22"/>
          <w:szCs w:val="22"/>
        </w:rPr>
        <w:t>s</w:t>
      </w:r>
      <w:r w:rsidRPr="00C76B68">
        <w:rPr>
          <w:rFonts w:asciiTheme="minorHAnsi" w:hAnsiTheme="minorHAnsi" w:cstheme="minorHAnsi"/>
          <w:color w:val="000000"/>
          <w:sz w:val="22"/>
          <w:szCs w:val="22"/>
        </w:rPr>
        <w:t xml:space="preserve"> you trustworthy. You will have a clear conscience because you can respect yourself. The people that you come into contact with will be able to count on you to be fair and sincere. Your integrity will allow you to advance in both your personal and professional life. There are more opportunities for you to fully experience life when you are an honest person.</w:t>
      </w:r>
    </w:p>
    <w:p w:rsidR="004636DC" w:rsidRDefault="004636DC" w:rsidP="004636DC">
      <w:pPr>
        <w:pStyle w:val="NormalWeb"/>
        <w:jc w:val="both"/>
        <w:rPr>
          <w:rFonts w:asciiTheme="minorHAnsi" w:hAnsiTheme="minorHAnsi" w:cstheme="minorHAnsi"/>
          <w:color w:val="000000"/>
          <w:sz w:val="22"/>
          <w:szCs w:val="22"/>
        </w:rPr>
      </w:pPr>
      <w:r w:rsidRPr="00C76B68">
        <w:rPr>
          <w:rFonts w:asciiTheme="minorHAnsi" w:hAnsiTheme="minorHAnsi" w:cstheme="minorHAnsi"/>
          <w:color w:val="000000"/>
          <w:sz w:val="22"/>
          <w:szCs w:val="22"/>
        </w:rPr>
        <w:t>In addition to honesty, you also need to incorporate the moral value of compassion into your life. Compassion allows you to have sympathy for the misfortunes of other people. It also motivates you to want to give them any type of assistance that you can. Compassion results in you having feelings of mercy towards other people. When you have compassion as a moral value people are more likely to put their trust in you because you will be non-judgmental of their circumstances.</w:t>
      </w:r>
    </w:p>
    <w:p w:rsidR="004636DC" w:rsidRDefault="004636DC" w:rsidP="004636DC">
      <w:pPr>
        <w:pStyle w:val="NormalWeb"/>
        <w:jc w:val="both"/>
        <w:rPr>
          <w:rFonts w:asciiTheme="minorHAnsi" w:hAnsiTheme="minorHAnsi" w:cstheme="minorHAnsi"/>
          <w:color w:val="000000"/>
          <w:sz w:val="22"/>
          <w:szCs w:val="22"/>
        </w:rPr>
      </w:pPr>
      <w:r w:rsidRPr="00C76B68">
        <w:rPr>
          <w:rFonts w:asciiTheme="minorHAnsi" w:hAnsiTheme="minorHAnsi" w:cstheme="minorHAnsi"/>
          <w:color w:val="000000"/>
          <w:sz w:val="22"/>
          <w:szCs w:val="22"/>
        </w:rPr>
        <w:t>Lastly, it is also important to incorporate the moral value of forgiveness in your life. Forgiveness allows you to move past hurtful or damaging situations. It allows you to abandon feelings of anger or resentment against others or yourself. You can be emotionally healthy when you practice forgiveness because it keeps you from holding onto pain and resentment.</w:t>
      </w:r>
    </w:p>
    <w:p w:rsidR="004636DC" w:rsidRDefault="004636DC" w:rsidP="004636DC">
      <w:pPr>
        <w:pStyle w:val="NormalWeb"/>
        <w:jc w:val="both"/>
        <w:rPr>
          <w:rFonts w:asciiTheme="minorHAnsi" w:hAnsiTheme="minorHAnsi" w:cstheme="minorHAnsi"/>
          <w:color w:val="000000"/>
          <w:sz w:val="22"/>
          <w:szCs w:val="22"/>
        </w:rPr>
      </w:pPr>
      <w:r w:rsidRPr="00C76B68">
        <w:rPr>
          <w:rFonts w:asciiTheme="minorHAnsi" w:hAnsiTheme="minorHAnsi" w:cstheme="minorHAnsi"/>
          <w:color w:val="000000"/>
          <w:sz w:val="22"/>
          <w:szCs w:val="22"/>
        </w:rPr>
        <w:t>In conclusion, moral values are extremely important for your overall well-being. Moral values provide a structure for your life. Honesty makes you respectable.</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            (303 words)</w:t>
      </w:r>
    </w:p>
    <w:p w:rsidR="004636DC" w:rsidRDefault="004636DC" w:rsidP="004636DC">
      <w:pPr>
        <w:pStyle w:val="NormalWeb"/>
        <w:jc w:val="center"/>
        <w:rPr>
          <w:rFonts w:asciiTheme="minorHAnsi" w:hAnsiTheme="minorHAnsi" w:cstheme="minorHAnsi"/>
          <w:color w:val="000000"/>
          <w:sz w:val="22"/>
          <w:szCs w:val="22"/>
        </w:rPr>
      </w:pPr>
    </w:p>
    <w:p w:rsidR="001B6DFE" w:rsidRPr="004636DC" w:rsidRDefault="004636DC" w:rsidP="004636DC">
      <w:pPr>
        <w:pStyle w:val="NormalWeb"/>
        <w:rPr>
          <w:rFonts w:asciiTheme="minorHAnsi" w:hAnsiTheme="minorHAnsi" w:cstheme="minorHAnsi"/>
          <w:b/>
          <w:color w:val="000000"/>
          <w:sz w:val="22"/>
          <w:szCs w:val="22"/>
        </w:rPr>
      </w:pPr>
      <w:r>
        <w:rPr>
          <w:rFonts w:cs="Calibri"/>
          <w:noProof/>
        </w:rPr>
        <mc:AlternateContent>
          <mc:Choice Requires="wps">
            <w:drawing>
              <wp:anchor distT="0" distB="0" distL="114300" distR="114300" simplePos="0" relativeHeight="251661312" behindDoc="0" locked="0" layoutInCell="1" allowOverlap="1" wp14:anchorId="13AAE933" wp14:editId="1EC10A7E">
                <wp:simplePos x="0" y="0"/>
                <wp:positionH relativeFrom="column">
                  <wp:posOffset>442595</wp:posOffset>
                </wp:positionH>
                <wp:positionV relativeFrom="paragraph">
                  <wp:posOffset>5560695</wp:posOffset>
                </wp:positionV>
                <wp:extent cx="5639435" cy="978535"/>
                <wp:effectExtent l="0" t="0" r="18415" b="1206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9435" cy="978535"/>
                        </a:xfrm>
                        <a:prstGeom prst="rect">
                          <a:avLst/>
                        </a:prstGeom>
                        <a:solidFill>
                          <a:srgbClr val="FFFFFF"/>
                        </a:solidFill>
                        <a:ln w="9525">
                          <a:solidFill>
                            <a:srgbClr val="000000"/>
                          </a:solidFill>
                          <a:miter lim="800000"/>
                          <a:headEnd/>
                          <a:tailEnd/>
                        </a:ln>
                      </wps:spPr>
                      <wps:txbx>
                        <w:txbxContent>
                          <w:p w:rsidR="004636DC" w:rsidRPr="00D36027" w:rsidRDefault="004636DC" w:rsidP="004636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34.85pt;margin-top:437.85pt;width:444.05pt;height:7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">
                <v:textbox>
                  <w:txbxContent>
                    <w:p w:rsidR="004636DC" w:rsidRPr="00D36027" w:rsidRDefault="004636DC" w:rsidP="004636DC"/>
                  </w:txbxContent>
                </v:textbox>
              </v:shape>
            </w:pict>
          </mc:Fallback>
        </mc:AlternateContent>
      </w:r>
      <w:r>
        <w:rPr>
          <w:rFonts w:cs="Calibri"/>
          <w:noProof/>
        </w:rPr>
        <mc:AlternateContent>
          <mc:Choice Requires="wps">
            <w:drawing>
              <wp:anchor distT="0" distB="0" distL="114300" distR="114300" simplePos="0" relativeHeight="251659264" behindDoc="0" locked="0" layoutInCell="1" allowOverlap="1" wp14:anchorId="6EBC49C1" wp14:editId="486663FA">
                <wp:simplePos x="0" y="0"/>
                <wp:positionH relativeFrom="column">
                  <wp:posOffset>442595</wp:posOffset>
                </wp:positionH>
                <wp:positionV relativeFrom="paragraph">
                  <wp:posOffset>5560695</wp:posOffset>
                </wp:positionV>
                <wp:extent cx="5655310" cy="1181735"/>
                <wp:effectExtent l="0" t="0" r="21590" b="184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310" cy="1181735"/>
                        </a:xfrm>
                        <a:prstGeom prst="rect">
                          <a:avLst/>
                        </a:prstGeom>
                        <a:solidFill>
                          <a:srgbClr val="FFFFFF"/>
                        </a:solidFill>
                        <a:ln w="9525">
                          <a:solidFill>
                            <a:srgbClr val="000000"/>
                          </a:solidFill>
                          <a:miter lim="800000"/>
                          <a:headEnd/>
                          <a:tailEnd/>
                        </a:ln>
                      </wps:spPr>
                      <wps:txbx>
                        <w:txbxContent>
                          <w:p w:rsidR="004636DC" w:rsidRDefault="004636DC" w:rsidP="004636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4.85pt;margin-top:437.85pt;width:445.3pt;height:9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">
                <v:textbox>
                  <w:txbxContent>
                    <w:p w:rsidR="004636DC" w:rsidRDefault="004636DC" w:rsidP="004636DC"/>
                  </w:txbxContent>
                </v:textbox>
              </v:shape>
            </w:pict>
          </mc:Fallback>
        </mc:AlternateContent>
      </w:r>
      <w:r>
        <w:rPr>
          <w:rFonts w:cs="Calibri"/>
          <w:noProof/>
        </w:rPr>
        <mc:AlternateContent>
          <mc:Choice Requires="wps">
            <w:drawing>
              <wp:anchor distT="0" distB="0" distL="114300" distR="114300" simplePos="0" relativeHeight="251660288" behindDoc="0" locked="0" layoutInCell="1" allowOverlap="1" wp14:anchorId="1B165932" wp14:editId="436891CE">
                <wp:simplePos x="0" y="0"/>
                <wp:positionH relativeFrom="column">
                  <wp:posOffset>633095</wp:posOffset>
                </wp:positionH>
                <wp:positionV relativeFrom="paragraph">
                  <wp:posOffset>5594985</wp:posOffset>
                </wp:positionV>
                <wp:extent cx="5638800" cy="1147445"/>
                <wp:effectExtent l="0" t="0" r="19050"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147445"/>
                        </a:xfrm>
                        <a:prstGeom prst="rect">
                          <a:avLst/>
                        </a:prstGeom>
                        <a:solidFill>
                          <a:srgbClr val="FFFFFF"/>
                        </a:solidFill>
                        <a:ln w="9525">
                          <a:solidFill>
                            <a:srgbClr val="000000"/>
                          </a:solidFill>
                          <a:miter lim="800000"/>
                          <a:headEnd/>
                          <a:tailEnd/>
                        </a:ln>
                      </wps:spPr>
                      <wps:txbx>
                        <w:txbxContent>
                          <w:p w:rsidR="004636DC" w:rsidRDefault="004636DC" w:rsidP="004636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49.85pt;margin-top:440.55pt;width:444pt;height:9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">
                <v:textbox>
                  <w:txbxContent>
                    <w:p w:rsidR="004636DC" w:rsidRDefault="004636DC" w:rsidP="004636DC"/>
                  </w:txbxContent>
                </v:textbox>
              </v:shape>
            </w:pict>
          </mc:Fallback>
        </mc:AlternateContent>
      </w:r>
    </w:p>
    <w:sectPr w:rsidR="001B6DFE" w:rsidRPr="004636DC" w:rsidSect="004636DC">
      <w:headerReference w:type="default" r:id="rId9"/>
      <w:footerReference w:type="even" r:id="rId10"/>
      <w:footerReference w:type="default" r:id="rId11"/>
      <w:pgSz w:w="11909" w:h="16834" w:code="9"/>
      <w:pgMar w:top="720" w:right="720"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978" w:rsidRDefault="0097767B" w:rsidP="00633543">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3978" w:rsidRDefault="00977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1843"/>
      <w:docPartObj>
        <w:docPartGallery w:val="Page Numbers (Bottom of Page)"/>
        <w:docPartUnique/>
      </w:docPartObj>
    </w:sdtPr>
    <w:sdtEndPr/>
    <w:sdtContent>
      <w:p w:rsidR="00CB3978" w:rsidRDefault="0097767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CB3978" w:rsidRPr="00CB5A58" w:rsidRDefault="0097767B" w:rsidP="00667737">
    <w:pPr>
      <w:pStyle w:val="Footer"/>
      <w:jc w:val="right"/>
      <w:rPr>
        <w: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978" w:rsidRPr="00A900ED" w:rsidRDefault="0097767B" w:rsidP="00A900ED">
    <w:pPr>
      <w:pStyle w:val="Header"/>
      <w:jc w:val="right"/>
      <w:rPr>
        <w:rFonts w:ascii="Times New Roman" w:hAnsi="Times New Roman"/>
      </w:rPr>
    </w:pPr>
    <w:r w:rsidRPr="00DE7B03">
      <w:rPr>
        <w:rFonts w:ascii="Times New Roman" w:hAnsi="Times New Roman"/>
      </w:rPr>
      <w:ptab w:relativeTo="margin" w:alignment="right" w:leader="none"/>
    </w:r>
    <w:r>
      <w:rPr>
        <w:rFonts w:ascii="Times New Roman" w:hAnsi="Times New Roman"/>
      </w:rPr>
      <w:t>SET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00976"/>
    <w:multiLevelType w:val="hybridMultilevel"/>
    <w:tmpl w:val="1B1422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364D0"/>
    <w:multiLevelType w:val="hybridMultilevel"/>
    <w:tmpl w:val="92D0D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194069D"/>
    <w:multiLevelType w:val="hybridMultilevel"/>
    <w:tmpl w:val="A970C1C4"/>
    <w:lvl w:ilvl="0" w:tplc="A29C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AE3"/>
    <w:rsid w:val="001B6DFE"/>
    <w:rsid w:val="004636DC"/>
    <w:rsid w:val="004A6AE3"/>
    <w:rsid w:val="0097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DC"/>
    <w:pPr>
      <w:spacing w:after="0" w:line="240" w:lineRule="auto"/>
    </w:pPr>
    <w:rPr>
      <w:rFonts w:ascii="Garamond" w:eastAsia="Times New Roman"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6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636DC"/>
    <w:pPr>
      <w:tabs>
        <w:tab w:val="center" w:pos="4320"/>
        <w:tab w:val="right" w:pos="8640"/>
      </w:tabs>
    </w:pPr>
  </w:style>
  <w:style w:type="character" w:customStyle="1" w:styleId="FooterChar">
    <w:name w:val="Footer Char"/>
    <w:basedOn w:val="DefaultParagraphFont"/>
    <w:link w:val="Footer"/>
    <w:uiPriority w:val="99"/>
    <w:rsid w:val="004636DC"/>
    <w:rPr>
      <w:rFonts w:ascii="Garamond" w:eastAsia="Times New Roman" w:hAnsi="Garamond" w:cs="Times New Roman"/>
      <w:sz w:val="24"/>
      <w:szCs w:val="24"/>
    </w:rPr>
  </w:style>
  <w:style w:type="character" w:styleId="PageNumber">
    <w:name w:val="page number"/>
    <w:rsid w:val="004636DC"/>
    <w:rPr>
      <w:rFonts w:cs="Times New Roman"/>
    </w:rPr>
  </w:style>
  <w:style w:type="paragraph" w:styleId="Header">
    <w:name w:val="header"/>
    <w:basedOn w:val="Normal"/>
    <w:link w:val="HeaderChar"/>
    <w:uiPriority w:val="99"/>
    <w:rsid w:val="004636DC"/>
    <w:pPr>
      <w:tabs>
        <w:tab w:val="center" w:pos="4320"/>
        <w:tab w:val="right" w:pos="8640"/>
      </w:tabs>
    </w:pPr>
  </w:style>
  <w:style w:type="character" w:customStyle="1" w:styleId="HeaderChar">
    <w:name w:val="Header Char"/>
    <w:basedOn w:val="DefaultParagraphFont"/>
    <w:link w:val="Header"/>
    <w:uiPriority w:val="99"/>
    <w:rsid w:val="004636DC"/>
    <w:rPr>
      <w:rFonts w:ascii="Garamond" w:eastAsia="Times New Roman" w:hAnsi="Garamond" w:cs="Times New Roman"/>
      <w:sz w:val="24"/>
      <w:szCs w:val="24"/>
    </w:rPr>
  </w:style>
  <w:style w:type="paragraph" w:styleId="ListParagraph">
    <w:name w:val="List Paragraph"/>
    <w:basedOn w:val="Normal"/>
    <w:uiPriority w:val="34"/>
    <w:qFormat/>
    <w:rsid w:val="004636DC"/>
    <w:pPr>
      <w:ind w:left="720"/>
      <w:jc w:val="both"/>
    </w:pPr>
    <w:rPr>
      <w:rFonts w:ascii="Calibri" w:hAnsi="Calibri"/>
      <w:sz w:val="22"/>
      <w:szCs w:val="22"/>
    </w:rPr>
  </w:style>
  <w:style w:type="character" w:styleId="Strong">
    <w:name w:val="Strong"/>
    <w:uiPriority w:val="22"/>
    <w:qFormat/>
    <w:rsid w:val="004636DC"/>
    <w:rPr>
      <w:rFonts w:cs="Times New Roman"/>
      <w:b/>
      <w:bCs/>
    </w:rPr>
  </w:style>
  <w:style w:type="paragraph" w:styleId="NormalWeb">
    <w:name w:val="Normal (Web)"/>
    <w:basedOn w:val="Normal"/>
    <w:uiPriority w:val="99"/>
    <w:rsid w:val="004636DC"/>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4636DC"/>
  </w:style>
  <w:style w:type="paragraph" w:styleId="BalloonText">
    <w:name w:val="Balloon Text"/>
    <w:basedOn w:val="Normal"/>
    <w:link w:val="BalloonTextChar"/>
    <w:uiPriority w:val="99"/>
    <w:semiHidden/>
    <w:unhideWhenUsed/>
    <w:rsid w:val="004636DC"/>
    <w:rPr>
      <w:rFonts w:ascii="Tahoma" w:hAnsi="Tahoma" w:cs="Tahoma"/>
      <w:sz w:val="16"/>
      <w:szCs w:val="16"/>
    </w:rPr>
  </w:style>
  <w:style w:type="character" w:customStyle="1" w:styleId="BalloonTextChar">
    <w:name w:val="Balloon Text Char"/>
    <w:basedOn w:val="DefaultParagraphFont"/>
    <w:link w:val="BalloonText"/>
    <w:uiPriority w:val="99"/>
    <w:semiHidden/>
    <w:rsid w:val="004636D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DC"/>
    <w:pPr>
      <w:spacing w:after="0" w:line="240" w:lineRule="auto"/>
    </w:pPr>
    <w:rPr>
      <w:rFonts w:ascii="Garamond" w:eastAsia="Times New Roman"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6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636DC"/>
    <w:pPr>
      <w:tabs>
        <w:tab w:val="center" w:pos="4320"/>
        <w:tab w:val="right" w:pos="8640"/>
      </w:tabs>
    </w:pPr>
  </w:style>
  <w:style w:type="character" w:customStyle="1" w:styleId="FooterChar">
    <w:name w:val="Footer Char"/>
    <w:basedOn w:val="DefaultParagraphFont"/>
    <w:link w:val="Footer"/>
    <w:uiPriority w:val="99"/>
    <w:rsid w:val="004636DC"/>
    <w:rPr>
      <w:rFonts w:ascii="Garamond" w:eastAsia="Times New Roman" w:hAnsi="Garamond" w:cs="Times New Roman"/>
      <w:sz w:val="24"/>
      <w:szCs w:val="24"/>
    </w:rPr>
  </w:style>
  <w:style w:type="character" w:styleId="PageNumber">
    <w:name w:val="page number"/>
    <w:rsid w:val="004636DC"/>
    <w:rPr>
      <w:rFonts w:cs="Times New Roman"/>
    </w:rPr>
  </w:style>
  <w:style w:type="paragraph" w:styleId="Header">
    <w:name w:val="header"/>
    <w:basedOn w:val="Normal"/>
    <w:link w:val="HeaderChar"/>
    <w:uiPriority w:val="99"/>
    <w:rsid w:val="004636DC"/>
    <w:pPr>
      <w:tabs>
        <w:tab w:val="center" w:pos="4320"/>
        <w:tab w:val="right" w:pos="8640"/>
      </w:tabs>
    </w:pPr>
  </w:style>
  <w:style w:type="character" w:customStyle="1" w:styleId="HeaderChar">
    <w:name w:val="Header Char"/>
    <w:basedOn w:val="DefaultParagraphFont"/>
    <w:link w:val="Header"/>
    <w:uiPriority w:val="99"/>
    <w:rsid w:val="004636DC"/>
    <w:rPr>
      <w:rFonts w:ascii="Garamond" w:eastAsia="Times New Roman" w:hAnsi="Garamond" w:cs="Times New Roman"/>
      <w:sz w:val="24"/>
      <w:szCs w:val="24"/>
    </w:rPr>
  </w:style>
  <w:style w:type="paragraph" w:styleId="ListParagraph">
    <w:name w:val="List Paragraph"/>
    <w:basedOn w:val="Normal"/>
    <w:uiPriority w:val="34"/>
    <w:qFormat/>
    <w:rsid w:val="004636DC"/>
    <w:pPr>
      <w:ind w:left="720"/>
      <w:jc w:val="both"/>
    </w:pPr>
    <w:rPr>
      <w:rFonts w:ascii="Calibri" w:hAnsi="Calibri"/>
      <w:sz w:val="22"/>
      <w:szCs w:val="22"/>
    </w:rPr>
  </w:style>
  <w:style w:type="character" w:styleId="Strong">
    <w:name w:val="Strong"/>
    <w:uiPriority w:val="22"/>
    <w:qFormat/>
    <w:rsid w:val="004636DC"/>
    <w:rPr>
      <w:rFonts w:cs="Times New Roman"/>
      <w:b/>
      <w:bCs/>
    </w:rPr>
  </w:style>
  <w:style w:type="paragraph" w:styleId="NormalWeb">
    <w:name w:val="Normal (Web)"/>
    <w:basedOn w:val="Normal"/>
    <w:uiPriority w:val="99"/>
    <w:rsid w:val="004636DC"/>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4636DC"/>
  </w:style>
  <w:style w:type="paragraph" w:styleId="BalloonText">
    <w:name w:val="Balloon Text"/>
    <w:basedOn w:val="Normal"/>
    <w:link w:val="BalloonTextChar"/>
    <w:uiPriority w:val="99"/>
    <w:semiHidden/>
    <w:unhideWhenUsed/>
    <w:rsid w:val="004636DC"/>
    <w:rPr>
      <w:rFonts w:ascii="Tahoma" w:hAnsi="Tahoma" w:cs="Tahoma"/>
      <w:sz w:val="16"/>
      <w:szCs w:val="16"/>
    </w:rPr>
  </w:style>
  <w:style w:type="character" w:customStyle="1" w:styleId="BalloonTextChar">
    <w:name w:val="Balloon Text Char"/>
    <w:basedOn w:val="DefaultParagraphFont"/>
    <w:link w:val="BalloonText"/>
    <w:uiPriority w:val="99"/>
    <w:semiHidden/>
    <w:rsid w:val="004636D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eacher\Documents\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b="1" i="0" baseline="0"/>
              <a:t>Percentage of urban TV reality and game show viewers</a:t>
            </a:r>
            <a:endParaRPr lang="en-US" sz="1400"/>
          </a:p>
        </c:rich>
      </c:tx>
      <c:overlay val="0"/>
    </c:title>
    <c:autoTitleDeleted val="0"/>
    <c:plotArea>
      <c:layout/>
      <c:barChart>
        <c:barDir val="col"/>
        <c:grouping val="clustered"/>
        <c:varyColors val="0"/>
        <c:ser>
          <c:idx val="0"/>
          <c:order val="0"/>
          <c:invertIfNegative val="0"/>
          <c:dLbls>
            <c:spPr>
              <a:solidFill>
                <a:schemeClr val="bg1"/>
              </a:solidFill>
            </c:spPr>
            <c:txPr>
              <a:bodyPr/>
              <a:lstStyle/>
              <a:p>
                <a:pPr>
                  <a:defRPr b="1"/>
                </a:pPr>
                <a:endParaRPr lang="en-US"/>
              </a:p>
            </c:txPr>
            <c:showLegendKey val="0"/>
            <c:showVal val="1"/>
            <c:showCatName val="0"/>
            <c:showSerName val="0"/>
            <c:showPercent val="0"/>
            <c:showBubbleSize val="0"/>
            <c:showLeaderLines val="0"/>
          </c:dLbls>
          <c:cat>
            <c:strRef>
              <c:f>Sheet1!$A$23:$F$23</c:f>
              <c:strCache>
                <c:ptCount val="6"/>
                <c:pt idx="0">
                  <c:v>16-24</c:v>
                </c:pt>
                <c:pt idx="1">
                  <c:v>25-34</c:v>
                </c:pt>
                <c:pt idx="2">
                  <c:v>35-44</c:v>
                </c:pt>
                <c:pt idx="3">
                  <c:v>44+</c:v>
                </c:pt>
                <c:pt idx="4">
                  <c:v>men</c:v>
                </c:pt>
                <c:pt idx="5">
                  <c:v>women</c:v>
                </c:pt>
              </c:strCache>
            </c:strRef>
          </c:cat>
          <c:val>
            <c:numRef>
              <c:f>Sheet1!$A$24:$F$24</c:f>
              <c:numCache>
                <c:formatCode>General</c:formatCode>
                <c:ptCount val="6"/>
                <c:pt idx="0">
                  <c:v>35</c:v>
                </c:pt>
                <c:pt idx="1">
                  <c:v>20</c:v>
                </c:pt>
                <c:pt idx="2">
                  <c:v>22</c:v>
                </c:pt>
                <c:pt idx="3">
                  <c:v>23</c:v>
                </c:pt>
                <c:pt idx="4">
                  <c:v>48</c:v>
                </c:pt>
                <c:pt idx="5">
                  <c:v>52</c:v>
                </c:pt>
              </c:numCache>
            </c:numRef>
          </c:val>
        </c:ser>
        <c:dLbls>
          <c:showLegendKey val="0"/>
          <c:showVal val="0"/>
          <c:showCatName val="0"/>
          <c:showSerName val="0"/>
          <c:showPercent val="0"/>
          <c:showBubbleSize val="0"/>
        </c:dLbls>
        <c:gapWidth val="150"/>
        <c:axId val="225309440"/>
        <c:axId val="225311360"/>
      </c:barChart>
      <c:catAx>
        <c:axId val="225309440"/>
        <c:scaling>
          <c:orientation val="minMax"/>
        </c:scaling>
        <c:delete val="0"/>
        <c:axPos val="b"/>
        <c:title>
          <c:tx>
            <c:rich>
              <a:bodyPr/>
              <a:lstStyle/>
              <a:p>
                <a:pPr>
                  <a:defRPr/>
                </a:pPr>
                <a:r>
                  <a:rPr lang="en-US"/>
                  <a:t>Age and Gender</a:t>
                </a:r>
              </a:p>
            </c:rich>
          </c:tx>
          <c:overlay val="0"/>
        </c:title>
        <c:majorTickMark val="none"/>
        <c:minorTickMark val="none"/>
        <c:tickLblPos val="nextTo"/>
        <c:crossAx val="225311360"/>
        <c:crosses val="autoZero"/>
        <c:auto val="1"/>
        <c:lblAlgn val="ctr"/>
        <c:lblOffset val="100"/>
        <c:noMultiLvlLbl val="0"/>
      </c:catAx>
      <c:valAx>
        <c:axId val="225311360"/>
        <c:scaling>
          <c:orientation val="minMax"/>
        </c:scaling>
        <c:delete val="0"/>
        <c:axPos val="l"/>
        <c:majorGridlines/>
        <c:title>
          <c:tx>
            <c:rich>
              <a:bodyPr/>
              <a:lstStyle/>
              <a:p>
                <a:pPr>
                  <a:defRPr/>
                </a:pPr>
                <a:r>
                  <a:rPr lang="en-US"/>
                  <a:t>Percentage</a:t>
                </a:r>
              </a:p>
            </c:rich>
          </c:tx>
          <c:overlay val="0"/>
        </c:title>
        <c:numFmt formatCode="General" sourceLinked="1"/>
        <c:majorTickMark val="out"/>
        <c:minorTickMark val="none"/>
        <c:tickLblPos val="nextTo"/>
        <c:crossAx val="2253094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b="1" i="0" baseline="0"/>
              <a:t>Percentage of urban TV serial viewers</a:t>
            </a:r>
          </a:p>
        </c:rich>
      </c:tx>
      <c:overlay val="0"/>
    </c:title>
    <c:autoTitleDeleted val="0"/>
    <c:plotArea>
      <c:layout/>
      <c:barChart>
        <c:barDir val="col"/>
        <c:grouping val="clustered"/>
        <c:varyColors val="0"/>
        <c:ser>
          <c:idx val="0"/>
          <c:order val="0"/>
          <c:spPr>
            <a:solidFill>
              <a:schemeClr val="accent1"/>
            </a:solidFill>
          </c:spPr>
          <c:invertIfNegative val="0"/>
          <c:dLbls>
            <c:spPr>
              <a:solidFill>
                <a:schemeClr val="bg1"/>
              </a:solidFill>
            </c:spPr>
            <c:txPr>
              <a:bodyPr/>
              <a:lstStyle/>
              <a:p>
                <a:pPr>
                  <a:defRPr b="1"/>
                </a:pPr>
                <a:endParaRPr lang="en-US"/>
              </a:p>
            </c:txPr>
            <c:showLegendKey val="0"/>
            <c:showVal val="1"/>
            <c:showCatName val="0"/>
            <c:showSerName val="0"/>
            <c:showPercent val="0"/>
            <c:showBubbleSize val="0"/>
            <c:showLeaderLines val="0"/>
          </c:dLbls>
          <c:cat>
            <c:strRef>
              <c:f>Sheet1!$A$1:$F$1</c:f>
              <c:strCache>
                <c:ptCount val="6"/>
                <c:pt idx="0">
                  <c:v>16-24</c:v>
                </c:pt>
                <c:pt idx="1">
                  <c:v>25-34</c:v>
                </c:pt>
                <c:pt idx="2">
                  <c:v>35-44</c:v>
                </c:pt>
                <c:pt idx="3">
                  <c:v>44+</c:v>
                </c:pt>
                <c:pt idx="4">
                  <c:v>men </c:v>
                </c:pt>
                <c:pt idx="5">
                  <c:v>women</c:v>
                </c:pt>
              </c:strCache>
            </c:strRef>
          </c:cat>
          <c:val>
            <c:numRef>
              <c:f>Sheet1!$A$2:$F$2</c:f>
              <c:numCache>
                <c:formatCode>General</c:formatCode>
                <c:ptCount val="6"/>
                <c:pt idx="0">
                  <c:v>25</c:v>
                </c:pt>
                <c:pt idx="1">
                  <c:v>10</c:v>
                </c:pt>
                <c:pt idx="2">
                  <c:v>16</c:v>
                </c:pt>
                <c:pt idx="3">
                  <c:v>49</c:v>
                </c:pt>
                <c:pt idx="4">
                  <c:v>38</c:v>
                </c:pt>
                <c:pt idx="5">
                  <c:v>62</c:v>
                </c:pt>
              </c:numCache>
            </c:numRef>
          </c:val>
        </c:ser>
        <c:dLbls>
          <c:showLegendKey val="0"/>
          <c:showVal val="0"/>
          <c:showCatName val="0"/>
          <c:showSerName val="0"/>
          <c:showPercent val="0"/>
          <c:showBubbleSize val="0"/>
        </c:dLbls>
        <c:gapWidth val="150"/>
        <c:axId val="224795648"/>
        <c:axId val="224806016"/>
      </c:barChart>
      <c:catAx>
        <c:axId val="224795648"/>
        <c:scaling>
          <c:orientation val="minMax"/>
        </c:scaling>
        <c:delete val="0"/>
        <c:axPos val="b"/>
        <c:title>
          <c:tx>
            <c:rich>
              <a:bodyPr/>
              <a:lstStyle/>
              <a:p>
                <a:pPr>
                  <a:defRPr/>
                </a:pPr>
                <a:r>
                  <a:rPr lang="en-US"/>
                  <a:t>Age and Gender</a:t>
                </a:r>
              </a:p>
            </c:rich>
          </c:tx>
          <c:overlay val="0"/>
        </c:title>
        <c:majorTickMark val="none"/>
        <c:minorTickMark val="none"/>
        <c:tickLblPos val="nextTo"/>
        <c:crossAx val="224806016"/>
        <c:crosses val="autoZero"/>
        <c:auto val="1"/>
        <c:lblAlgn val="ctr"/>
        <c:lblOffset val="100"/>
        <c:noMultiLvlLbl val="0"/>
      </c:catAx>
      <c:valAx>
        <c:axId val="224806016"/>
        <c:scaling>
          <c:orientation val="minMax"/>
        </c:scaling>
        <c:delete val="0"/>
        <c:axPos val="l"/>
        <c:majorGridlines/>
        <c:title>
          <c:tx>
            <c:rich>
              <a:bodyPr/>
              <a:lstStyle/>
              <a:p>
                <a:pPr>
                  <a:defRPr/>
                </a:pPr>
                <a:r>
                  <a:rPr lang="en-US"/>
                  <a:t>Percentage</a:t>
                </a:r>
              </a:p>
            </c:rich>
          </c:tx>
          <c:overlay val="0"/>
        </c:title>
        <c:numFmt formatCode="General" sourceLinked="1"/>
        <c:majorTickMark val="out"/>
        <c:minorTickMark val="none"/>
        <c:tickLblPos val="nextTo"/>
        <c:crossAx val="2247956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9.7409519212397155E-2"/>
          <c:y val="4.8695261776488467E-2"/>
          <c:w val="0.43643466980420625"/>
          <c:h val="0.73436766127918263"/>
        </c:manualLayout>
      </c:layout>
      <c:lineChart>
        <c:grouping val="standard"/>
        <c:varyColors val="0"/>
        <c:ser>
          <c:idx val="0"/>
          <c:order val="0"/>
          <c:tx>
            <c:strRef>
              <c:f>Sheet1!$A$2</c:f>
              <c:strCache>
                <c:ptCount val="1"/>
                <c:pt idx="0">
                  <c:v>Country A (with moral ed. in school curriculum)</c:v>
                </c:pt>
              </c:strCache>
            </c:strRef>
          </c:tx>
          <c:dLbls>
            <c:spPr>
              <a:solidFill>
                <a:schemeClr val="bg1"/>
              </a:solidFill>
              <a:ln w="3175" cap="rnd">
                <a:solidFill>
                  <a:sysClr val="windowText" lastClr="000000"/>
                </a:solidFill>
              </a:ln>
            </c:spPr>
            <c:txPr>
              <a:bodyPr/>
              <a:lstStyle/>
              <a:p>
                <a:pPr>
                  <a:defRPr sz="900" b="1"/>
                </a:pPr>
                <a:endParaRPr lang="en-US"/>
              </a:p>
            </c:txPr>
            <c:showLegendKey val="0"/>
            <c:showVal val="1"/>
            <c:showCatName val="0"/>
            <c:showSerName val="0"/>
            <c:showPercent val="0"/>
            <c:showBubbleSize val="0"/>
            <c:showLeaderLines val="0"/>
          </c:dLbls>
          <c:cat>
            <c:strRef>
              <c:f>Sheet1!$B$1:$E$1</c:f>
              <c:strCache>
                <c:ptCount val="4"/>
                <c:pt idx="0">
                  <c:v>tends to follow law</c:v>
                </c:pt>
                <c:pt idx="1">
                  <c:v>pays taxes regularly</c:v>
                </c:pt>
                <c:pt idx="2">
                  <c:v>criminal activity</c:v>
                </c:pt>
                <c:pt idx="3">
                  <c:v>report of extortion &amp; bribery</c:v>
                </c:pt>
              </c:strCache>
            </c:strRef>
          </c:cat>
          <c:val>
            <c:numRef>
              <c:f>Sheet1!$B$2:$E$2</c:f>
              <c:numCache>
                <c:formatCode>0%</c:formatCode>
                <c:ptCount val="4"/>
                <c:pt idx="0">
                  <c:v>0.88</c:v>
                </c:pt>
                <c:pt idx="1">
                  <c:v>0.79</c:v>
                </c:pt>
                <c:pt idx="2">
                  <c:v>0.60000000000000009</c:v>
                </c:pt>
                <c:pt idx="3">
                  <c:v>0.52</c:v>
                </c:pt>
              </c:numCache>
            </c:numRef>
          </c:val>
          <c:smooth val="0"/>
        </c:ser>
        <c:ser>
          <c:idx val="1"/>
          <c:order val="1"/>
          <c:tx>
            <c:strRef>
              <c:f>Sheet1!$A$3</c:f>
              <c:strCache>
                <c:ptCount val="1"/>
                <c:pt idx="0">
                  <c:v>Country B (without moral ed. in curriculum)</c:v>
                </c:pt>
              </c:strCache>
            </c:strRef>
          </c:tx>
          <c:dLbls>
            <c:spPr>
              <a:solidFill>
                <a:schemeClr val="bg1"/>
              </a:solidFill>
              <a:ln>
                <a:solidFill>
                  <a:schemeClr val="tx1"/>
                </a:solidFill>
              </a:ln>
            </c:spPr>
            <c:txPr>
              <a:bodyPr/>
              <a:lstStyle/>
              <a:p>
                <a:pPr>
                  <a:defRPr sz="900" b="1"/>
                </a:pPr>
                <a:endParaRPr lang="en-US"/>
              </a:p>
            </c:txPr>
            <c:showLegendKey val="0"/>
            <c:showVal val="1"/>
            <c:showCatName val="0"/>
            <c:showSerName val="0"/>
            <c:showPercent val="0"/>
            <c:showBubbleSize val="0"/>
            <c:showLeaderLines val="0"/>
          </c:dLbls>
          <c:cat>
            <c:strRef>
              <c:f>Sheet1!$B$1:$E$1</c:f>
              <c:strCache>
                <c:ptCount val="4"/>
                <c:pt idx="0">
                  <c:v>tends to follow law</c:v>
                </c:pt>
                <c:pt idx="1">
                  <c:v>pays taxes regularly</c:v>
                </c:pt>
                <c:pt idx="2">
                  <c:v>criminal activity</c:v>
                </c:pt>
                <c:pt idx="3">
                  <c:v>report of extortion &amp; bribery</c:v>
                </c:pt>
              </c:strCache>
            </c:strRef>
          </c:cat>
          <c:val>
            <c:numRef>
              <c:f>Sheet1!$B$3:$E$3</c:f>
              <c:numCache>
                <c:formatCode>0%</c:formatCode>
                <c:ptCount val="4"/>
                <c:pt idx="0">
                  <c:v>0.68</c:v>
                </c:pt>
                <c:pt idx="1">
                  <c:v>0.55000000000000004</c:v>
                </c:pt>
                <c:pt idx="2">
                  <c:v>0.71000000000000008</c:v>
                </c:pt>
                <c:pt idx="3">
                  <c:v>0.9</c:v>
                </c:pt>
              </c:numCache>
            </c:numRef>
          </c:val>
          <c:smooth val="0"/>
        </c:ser>
        <c:dLbls>
          <c:showLegendKey val="0"/>
          <c:showVal val="0"/>
          <c:showCatName val="0"/>
          <c:showSerName val="0"/>
          <c:showPercent val="0"/>
          <c:showBubbleSize val="0"/>
        </c:dLbls>
        <c:marker val="1"/>
        <c:smooth val="0"/>
        <c:axId val="224823936"/>
        <c:axId val="224825728"/>
      </c:lineChart>
      <c:catAx>
        <c:axId val="224823936"/>
        <c:scaling>
          <c:orientation val="minMax"/>
        </c:scaling>
        <c:delete val="0"/>
        <c:axPos val="b"/>
        <c:majorTickMark val="out"/>
        <c:minorTickMark val="none"/>
        <c:tickLblPos val="nextTo"/>
        <c:txPr>
          <a:bodyPr/>
          <a:lstStyle/>
          <a:p>
            <a:pPr>
              <a:defRPr sz="800"/>
            </a:pPr>
            <a:endParaRPr lang="en-US"/>
          </a:p>
        </c:txPr>
        <c:crossAx val="224825728"/>
        <c:crosses val="autoZero"/>
        <c:auto val="1"/>
        <c:lblAlgn val="ctr"/>
        <c:lblOffset val="100"/>
        <c:noMultiLvlLbl val="0"/>
      </c:catAx>
      <c:valAx>
        <c:axId val="224825728"/>
        <c:scaling>
          <c:orientation val="minMax"/>
        </c:scaling>
        <c:delete val="0"/>
        <c:axPos val="l"/>
        <c:majorGridlines/>
        <c:numFmt formatCode="0%" sourceLinked="1"/>
        <c:majorTickMark val="out"/>
        <c:minorTickMark val="none"/>
        <c:tickLblPos val="nextTo"/>
        <c:txPr>
          <a:bodyPr/>
          <a:lstStyle/>
          <a:p>
            <a:pPr>
              <a:defRPr sz="800"/>
            </a:pPr>
            <a:endParaRPr lang="en-US"/>
          </a:p>
        </c:txPr>
        <c:crossAx val="224823936"/>
        <c:crosses val="autoZero"/>
        <c:crossBetween val="between"/>
      </c:valAx>
    </c:plotArea>
    <c:legend>
      <c:legendPos val="r"/>
      <c:layout>
        <c:manualLayout>
          <c:xMode val="edge"/>
          <c:yMode val="edge"/>
          <c:x val="0.56960408684546615"/>
          <c:y val="0.36769374222958978"/>
          <c:w val="0.41507024265644982"/>
          <c:h val="0.26461251554082083"/>
        </c:manualLayout>
      </c:layout>
      <c:overlay val="0"/>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2019-12-03T05:28:00Z</dcterms:created>
  <dcterms:modified xsi:type="dcterms:W3CDTF">2019-12-03T05:33:00Z</dcterms:modified>
</cp:coreProperties>
</file>