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BF048" w14:textId="77777777" w:rsidR="004956A4" w:rsidRDefault="000E4599" w:rsidP="00307FE3">
      <w:pPr>
        <w:pStyle w:val="papertitle0"/>
        <w:spacing w:before="120"/>
      </w:pPr>
      <w:r w:rsidRPr="003E19BF">
        <w:t>Early CVD Prediction Using Clinical Data: A Leakage-Audited and Explainable Machine Learning Study</w:t>
      </w:r>
    </w:p>
    <w:p w14:paraId="484DD5F1" w14:textId="77777777" w:rsidR="00307FE3" w:rsidRDefault="00307FE3" w:rsidP="00307FE3">
      <w:pPr>
        <w:pStyle w:val="Author"/>
        <w:spacing w:before="100" w:beforeAutospacing="1"/>
        <w:jc w:val="both"/>
        <w:rPr>
          <w:sz w:val="18"/>
          <w:szCs w:val="18"/>
        </w:rPr>
        <w:sectPr w:rsidR="00307FE3" w:rsidSect="00E004F6">
          <w:pgSz w:w="11909" w:h="16834"/>
          <w:pgMar w:top="1080" w:right="907" w:bottom="1440" w:left="907" w:header="720" w:footer="720" w:gutter="0"/>
          <w:cols w:space="240"/>
          <w:docGrid w:linePitch="360"/>
        </w:sectPr>
      </w:pPr>
    </w:p>
    <w:p w14:paraId="6D156BF2" w14:textId="77777777" w:rsidR="00307FE3" w:rsidRPr="005D3B9C" w:rsidRDefault="00307FE3" w:rsidP="005D3B9C">
      <w:pPr>
        <w:pStyle w:val="Author"/>
        <w:spacing w:before="0" w:after="120"/>
      </w:pPr>
      <w:r w:rsidRPr="005D3B9C">
        <w:t>Rashik Mahmud Majumder</w:t>
      </w:r>
      <w:r w:rsidRPr="005D3B9C">
        <w:br/>
      </w:r>
      <w:r w:rsidRPr="005D3B9C">
        <w:rPr>
          <w:i/>
          <w:iCs/>
        </w:rPr>
        <w:t>Department of Computer Science and Engineering</w:t>
      </w:r>
      <w:r w:rsidRPr="005D3B9C">
        <w:rPr>
          <w:i/>
          <w:iCs/>
        </w:rPr>
        <w:br/>
        <w:t>Bangladesh University of Professionals</w:t>
      </w:r>
      <w:r w:rsidRPr="005D3B9C">
        <w:br/>
        <w:t>Dhaka, Bangladesh</w:t>
      </w:r>
      <w:r w:rsidRPr="005D3B9C">
        <w:br/>
      </w:r>
      <w:r w:rsidR="005D3B9C">
        <w:t>mahmudrashik@gmail.com</w:t>
      </w:r>
    </w:p>
    <w:p w14:paraId="69DB043E" w14:textId="77777777" w:rsidR="00307FE3" w:rsidRPr="005D3B9C" w:rsidRDefault="00307FE3" w:rsidP="005D3B9C">
      <w:pPr>
        <w:pStyle w:val="Author"/>
        <w:spacing w:before="0" w:after="120"/>
      </w:pPr>
      <w:r>
        <w:t>Ravian Irtisam</w:t>
      </w:r>
      <w:r>
        <w:br/>
        <w:t>Department of Computer Science and Engineering</w:t>
      </w:r>
      <w:r>
        <w:br/>
        <w:t>Bangladesh University of Professionals</w:t>
      </w:r>
      <w:r>
        <w:br/>
        <w:t>Dhaka, Bangladesh</w:t>
      </w:r>
      <w:r>
        <w:br/>
        <w:t>ravian.irtisam007@gmail.com</w:t>
      </w:r>
      <w:r>
        <w:br/>
      </w:r>
      <w:r>
        <w:br/>
      </w:r>
      <w:r>
        <w:t>Shahariar Hossain</w:t>
      </w:r>
      <w:r>
        <w:br/>
        <w:t>Department of Computer Science and Engineering</w:t>
      </w:r>
      <w:r>
        <w:br/>
        <w:t>Bangladesh University of Professionals</w:t>
      </w:r>
      <w:r>
        <w:br/>
        <w:t>Dhaka, Bangladesh</w:t>
      </w:r>
      <w:r>
        <w:br/>
        <w:t>shahariar044@gmail.com</w:t>
      </w:r>
    </w:p>
    <w:p w14:paraId="123EBCEE" w14:textId="77777777" w:rsidR="00307FE3" w:rsidRPr="005D3B9C" w:rsidRDefault="00307FE3" w:rsidP="005D3B9C">
      <w:pPr>
        <w:pStyle w:val="Author"/>
        <w:spacing w:before="0" w:after="120"/>
      </w:pPr>
      <w:r>
        <w:t>Rumana Yasmin</w:t>
      </w:r>
      <w:r>
        <w:br/>
        <w:t>Department of Computer Science and Engineering</w:t>
      </w:r>
      <w:r>
        <w:br/>
        <w:t>Bangladesh University of Professionals</w:t>
      </w:r>
      <w:r>
        <w:br/>
        <w:t>Dhaka, Bangladesh</w:t>
      </w:r>
      <w:r>
        <w:br/>
        <w:t>rumana.yasmin@bup.edu.bd</w:t>
      </w:r>
      <w:r>
        <w:br/>
      </w:r>
      <w:r>
        <w:br/>
      </w:r>
      <w:r>
        <w:t>Md. Sakib Hasan</w:t>
      </w:r>
      <w:r>
        <w:br/>
        <w:t>Department of Computer Science and Engineering</w:t>
      </w:r>
      <w:r>
        <w:br/>
        <w:t>Bangladesh University of Professionals</w:t>
      </w:r>
      <w:r>
        <w:br/>
        <w:t>Dhaka, Bangladesh</w:t>
      </w:r>
      <w:r>
        <w:br/>
        <w:t>mdsakibhasan181714@gmail.com</w:t>
      </w:r>
    </w:p>
    <w:p w14:paraId="0BE2BA59" w14:textId="77777777" w:rsidR="00307FE3" w:rsidRPr="005D3B9C" w:rsidRDefault="00307FE3" w:rsidP="005D3B9C">
      <w:pPr>
        <w:pStyle w:val="Author"/>
        <w:spacing w:before="0" w:after="120"/>
        <w:sectPr w:rsidR="00307FE3" w:rsidRPr="005D3B9C" w:rsidSect="00E004F6">
          <w:type w:val="continuous"/>
          <w:pgSz w:w="11909" w:h="16834"/>
          <w:pgMar w:top="1080" w:right="907" w:bottom="1440" w:left="907" w:header="720" w:footer="720" w:gutter="0"/>
          <w:cols w:num="3" w:space="240"/>
          <w:docGrid w:linePitch="360"/>
        </w:sectPr>
      </w:pPr>
      <w:r w:rsidRPr="005D3B9C">
        <w:t>Samia Ahmed</w:t>
      </w:r>
      <w:r w:rsidRPr="005D3B9C">
        <w:br/>
      </w:r>
      <w:r w:rsidRPr="005D3B9C">
        <w:rPr>
          <w:i/>
          <w:iCs/>
        </w:rPr>
        <w:t>Department of Information and Communication Technology</w:t>
      </w:r>
      <w:r w:rsidRPr="005D3B9C">
        <w:rPr>
          <w:i/>
          <w:iCs/>
        </w:rPr>
        <w:br/>
        <w:t>Bangladesh University of Professionals</w:t>
      </w:r>
      <w:r w:rsidRPr="005D3B9C">
        <w:br/>
        <w:t xml:space="preserve">Dhaka, Bangladesh </w:t>
      </w:r>
      <w:r w:rsidRPr="005D3B9C">
        <w:br/>
        <w:t>samia@bup.edu.bd</w:t>
      </w:r>
    </w:p>
    <w:p w14:paraId="1413B18A" w14:textId="77777777" w:rsidR="00560DE9" w:rsidRPr="005D3B9C" w:rsidRDefault="000E4599" w:rsidP="005D3B9C">
      <w:pPr>
        <w:pStyle w:val="Abstract"/>
        <w:rPr>
          <w:i/>
          <w:iCs/>
        </w:rPr>
      </w:pPr>
      <w:r>
        <w:t>Abstract—Cardiovascular disease prediction from routine clinical variables is a common machine-learning laboratory problem, but public benchmark studies can overstate performance when duplicate rows, missingness, validation leakage, and calibration are not handled carefully. This project develops Early CVD Prediction as a reproducible and explainable heart-disease prediction workflow using a primary UCI-style multi-center dataset and a secondary heart.csv benchmark. The main binary outcome collapsed num = 1-4 into disease presence and retained num = 0 as disease absence. The primary dataset contained 920 records from Cleveland, Hungary, Switzerland, and VA Long Beach; the secondary file contained 1025 rows but only 302 unique rows after exact deduplication. The main experiment used leave-one-center-out internal-external validation with all preprocessing fitted inside training folds. Ten candidate models were compared, including interpretable baselines, tree ensembles, calibrated boosting, RBF SVM, XGBoost, LightGBM, CatBoost, stacking, and a multilayer perceptron baseline. Calibrated gradient boosting was selected by the composite ranking because it achieved the best overall balance: mean held-out-center AUROC 0.808, AUPRC 0.882, Brier score 0.155, balanced accuracy 0.744, and MCC 0.439. In pooled held-out-center predictions, the selected model achieved AUROC 0.859, AUPRC 0.866, Brier score 0.152, and balanced accuracy 0.784. The system is a research and educational prototype, not a clinically deployed diagnostic device.</w:t>
      </w:r>
    </w:p>
    <w:p w14:paraId="528EC05E" w14:textId="77777777" w:rsidR="00307FE3" w:rsidRDefault="000E4599" w:rsidP="005D3B9C">
      <w:pPr>
        <w:pStyle w:val="Keywords"/>
      </w:pPr>
      <w:r w:rsidRPr="003E19BF">
        <w:t>Keywords</w:t>
      </w:r>
      <w:r w:rsidR="005D3B9C" w:rsidRPr="005D3B9C">
        <w:t>—</w:t>
      </w:r>
      <w:r w:rsidRPr="00307FE3">
        <w:t>cardiovascular disease prediction, heart disease, machine learning, calibration, explainable AI, site-aware validation</w:t>
      </w:r>
      <w:r w:rsidR="005A0B9D">
        <w:t>.</w:t>
      </w:r>
    </w:p>
    <w:p w14:paraId="4976A9B1" w14:textId="77777777" w:rsidR="00560DE9" w:rsidRPr="003E19BF" w:rsidRDefault="000E4599" w:rsidP="00307FE3">
      <w:pPr>
        <w:pStyle w:val="Heading1"/>
      </w:pPr>
      <w:r w:rsidRPr="003E19BF">
        <w:t>INTRODUCTION</w:t>
      </w:r>
    </w:p>
    <w:p w14:paraId="6938B0C1" w14:textId="42A71732" w:rsidR="00E15EC2" w:rsidRDefault="00E15EC2" w:rsidP="00E15EC2">
      <w:pPr>
        <w:pStyle w:val="BodyText"/>
      </w:pPr>
      <w:r>
        <w:t xml:space="preserve">Cardiovascular disease (CVD) is the one of primary causes of death globally and early risk stratification is essential to provide effective interventions. Machine learning (ML) is a powerful technique that has emerged in the context of the growing use of healthcare data, which is being used to make predictions about cardiovascular disease (CVD). The clinical utility of tabular health data is well established, as many of the </w:t>
      </w:r>
      <w:r>
        <w:t>key clinical predictors, including age, blood pressure, and cholesterol, are well structured and clinically meaningful, making it an essential test bed for models that can both predict and be physiologically interpreted.</w:t>
      </w:r>
    </w:p>
    <w:p w14:paraId="787ABBD2" w14:textId="14B01876" w:rsidR="00E15EC2" w:rsidRDefault="00E15EC2" w:rsidP="00E15EC2">
      <w:pPr>
        <w:pStyle w:val="BodyText"/>
      </w:pPr>
      <w:r>
        <w:t>Although there are predictive algorithms, much basic research is still conducted in the unvalidated, ad-hoc environment. Although they are helpful to set baseline expectations for early-stage deployments, they often have structural issues such as notebook-based code, limited random data splits, and disjointed data. These defects make it difficult to reproduce, pose significant data leakage threats and ultimately prevent formal clinical translation.</w:t>
      </w:r>
    </w:p>
    <w:p w14:paraId="6561F6D2" w14:textId="17845297" w:rsidR="00E15EC2" w:rsidRPr="003E19BF" w:rsidRDefault="00E15EC2" w:rsidP="00E15EC2">
      <w:pPr>
        <w:pStyle w:val="BodyText"/>
      </w:pPr>
      <w:r>
        <w:t>To address these methodological shortcomings, this study uses a strict and standardized model architecture instead of exploratory modeling. We focus on a critical research question: Is a leakage-audited, site-aware and explicitly explainable pipeline a good benchmark for a binary heart-disease prediction task with public tabular clinical data? This paper provides a systematic approach to address data leakage, account for variance across multiple sites, and incorporate Explainable AI (XAI) principles, creating a transparent and highly reproducible framework for implementing trustworthy predictive algorithms in cardiovascular care.</w:t>
      </w:r>
    </w:p>
    <w:p w14:paraId="64621C40" w14:textId="77777777" w:rsidR="00560DE9" w:rsidRPr="003E19BF" w:rsidRDefault="000E4599" w:rsidP="00307FE3">
      <w:pPr>
        <w:pStyle w:val="Heading1"/>
      </w:pPr>
      <w:r w:rsidRPr="003E19BF">
        <w:t>LITERATURE REVIEW</w:t>
      </w:r>
    </w:p>
    <w:p w14:paraId="22E2BA17" w14:textId="77777777" w:rsidR="00560DE9" w:rsidRPr="003E19BF" w:rsidRDefault="000E4599" w:rsidP="005A0B9D">
      <w:pPr>
        <w:pStyle w:val="BodyText"/>
      </w:pPr>
      <w:r w:rsidRPr="003E19BF">
        <w:t>Recent literature shows strong interest in ML-based CVD prediction, especially with routine electronic health records and tabular clinical features. Systematic reviews and meta-analyses report that random forests, boosting models, support-vector machines, neural networks, and custom ML models can improve discrimination over some conventional scores in selected settings [1]-[3]. However, the same literature repeatedly warns that performance estimates vary substantially across cohorts, outcome definitions, validation strategies, and reporting quality. This is why the present project reports both discrimination and calibration and avoids presenting one random split as external validation.</w:t>
      </w:r>
    </w:p>
    <w:p w14:paraId="6F09BAFA" w14:textId="77777777" w:rsidR="00560DE9" w:rsidRPr="003E19BF" w:rsidRDefault="000E4599" w:rsidP="005A0B9D">
      <w:pPr>
        <w:pStyle w:val="BodyText"/>
      </w:pPr>
      <w:r w:rsidRPr="003E19BF">
        <w:lastRenderedPageBreak/>
        <w:t>A second direction uses structured clinical datasets such as Cleveland, Hungarian, Statlog, and merged UCI-style heart-disease data. These studies often combine feature engineering or feature selection with ensemble classifiers and report high accuracy [4], [6], [7]. Such results are useful benchmarks, but public heart-disease datasets are small and sometimes duplicated or reprocessed. This project therefore audits the supplied files directly, treats the UCI-style multi-center file as primary, and treats heart.csv only as a supplementary benchmark after deduplication.</w:t>
      </w:r>
    </w:p>
    <w:p w14:paraId="6356F29E" w14:textId="77777777" w:rsidR="00560DE9" w:rsidRPr="003E19BF" w:rsidRDefault="000E4599" w:rsidP="005A0B9D">
      <w:pPr>
        <w:pStyle w:val="BodyText"/>
      </w:pPr>
      <w:r w:rsidRPr="003E19BF">
        <w:t>A third direction emphasizes ensembles, boosting, and recent deep tabular methods. Hybrid ensembles, stacking models, CatBoost or XGBoost-style learners, and transformer-inspired tabular models have been proposed for early CVD or heart-disease prediction [8]-[10]. These methods motivate the comparison of several model families rather than assuming that the neural network baseline is best. In this project, the final model is selected by balanced evidence across AUROC, AUPRC, Brier score, calibration slope, center stability, and interpretability.</w:t>
      </w:r>
    </w:p>
    <w:p w14:paraId="19A68386" w14:textId="77777777" w:rsidR="00560DE9" w:rsidRPr="003E19BF" w:rsidRDefault="000E4599" w:rsidP="005A0B9D">
      <w:pPr>
        <w:pStyle w:val="BodyText"/>
      </w:pPr>
      <w:r w:rsidRPr="003E19BF">
        <w:t>Explainable AI is increasingly used in CVD prediction, often through SHAP and LIME, to show which clinical variables influence predictions [8], [9], [1</w:t>
      </w:r>
      <w:r w:rsidR="00F53FA7">
        <w:t>1</w:t>
      </w:r>
      <w:r w:rsidRPr="003E19BF">
        <w:t>]. Explanations are valuable for checking plausibility but should not be confused with causal evidence, especially when clinical variables are correlated. This project therefore uses explanation output as a model-audit and communication tool, not as proof that a variable biologically causes the outcome.</w:t>
      </w:r>
    </w:p>
    <w:p w14:paraId="24106347" w14:textId="77777777" w:rsidR="00560DE9" w:rsidRPr="003E19BF" w:rsidRDefault="000E4599" w:rsidP="005A0B9D">
      <w:pPr>
        <w:pStyle w:val="tablehead"/>
      </w:pPr>
      <w:r w:rsidRPr="003E19BF">
        <w:t>Literature Review Synthesis and Project Use</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345"/>
        <w:gridCol w:w="2160"/>
        <w:gridCol w:w="1412"/>
      </w:tblGrid>
      <w:tr w:rsidR="00560DE9" w:rsidRPr="003E19BF" w14:paraId="4D895BA6" w14:textId="77777777" w:rsidTr="00E15EC2">
        <w:trPr>
          <w:jc w:val="center"/>
        </w:trPr>
        <w:tc>
          <w:tcPr>
            <w:tcW w:w="1345" w:type="dxa"/>
          </w:tcPr>
          <w:p w14:paraId="23BD6C18" w14:textId="77777777" w:rsidR="00560DE9" w:rsidRPr="003E19BF" w:rsidRDefault="000E4599" w:rsidP="005A0B9D">
            <w:pPr>
              <w:pStyle w:val="tablecolhead"/>
            </w:pPr>
            <w:r w:rsidRPr="003E19BF">
              <w:t>Direction</w:t>
            </w:r>
          </w:p>
        </w:tc>
        <w:tc>
          <w:tcPr>
            <w:tcW w:w="2160" w:type="dxa"/>
          </w:tcPr>
          <w:p w14:paraId="34E88B44" w14:textId="77777777" w:rsidR="00560DE9" w:rsidRPr="003E19BF" w:rsidRDefault="000E4599" w:rsidP="005A0B9D">
            <w:pPr>
              <w:pStyle w:val="tablecolhead"/>
            </w:pPr>
            <w:r w:rsidRPr="003E19BF">
              <w:t>Finding</w:t>
            </w:r>
          </w:p>
        </w:tc>
        <w:tc>
          <w:tcPr>
            <w:tcW w:w="1412" w:type="dxa"/>
          </w:tcPr>
          <w:p w14:paraId="58339288" w14:textId="77777777" w:rsidR="00560DE9" w:rsidRPr="003E19BF" w:rsidRDefault="000E4599" w:rsidP="005A0B9D">
            <w:pPr>
              <w:pStyle w:val="tablecolhead"/>
            </w:pPr>
            <w:r w:rsidRPr="003E19BF">
              <w:t>Project Use</w:t>
            </w:r>
          </w:p>
        </w:tc>
      </w:tr>
      <w:tr w:rsidR="00560DE9" w:rsidRPr="003E19BF" w14:paraId="157DBB77" w14:textId="77777777" w:rsidTr="00E15EC2">
        <w:trPr>
          <w:jc w:val="center"/>
        </w:trPr>
        <w:tc>
          <w:tcPr>
            <w:tcW w:w="1345" w:type="dxa"/>
          </w:tcPr>
          <w:p w14:paraId="298DCCE4" w14:textId="77777777" w:rsidR="00560DE9" w:rsidRPr="003E19BF" w:rsidRDefault="000E4599" w:rsidP="005A0B9D">
            <w:pPr>
              <w:pStyle w:val="tablecopy"/>
            </w:pPr>
            <w:r w:rsidRPr="003E19BF">
              <w:t>EHR and cohort evidence</w:t>
            </w:r>
          </w:p>
        </w:tc>
        <w:tc>
          <w:tcPr>
            <w:tcW w:w="2160" w:type="dxa"/>
          </w:tcPr>
          <w:p w14:paraId="3FFA1BA6" w14:textId="77777777" w:rsidR="00560DE9" w:rsidRPr="003E19BF" w:rsidRDefault="000E4599" w:rsidP="005A0B9D">
            <w:pPr>
              <w:pStyle w:val="tablecopy"/>
            </w:pPr>
            <w:r w:rsidRPr="003E19BF">
              <w:t>Systematic reviews and meta-analyses report that ML can improve CVD risk discrimination, while validation quality and heterogeneity remain concerns [1]-[3].</w:t>
            </w:r>
          </w:p>
        </w:tc>
        <w:tc>
          <w:tcPr>
            <w:tcW w:w="1412" w:type="dxa"/>
          </w:tcPr>
          <w:p w14:paraId="79037A74" w14:textId="77777777" w:rsidR="00560DE9" w:rsidRPr="003E19BF" w:rsidRDefault="000E4599" w:rsidP="005A0B9D">
            <w:pPr>
              <w:pStyle w:val="tablecopy"/>
            </w:pPr>
            <w:r w:rsidRPr="003E19BF">
              <w:t>Report discrimination, calibration, and limitations rather than accuracy alone.</w:t>
            </w:r>
          </w:p>
        </w:tc>
      </w:tr>
      <w:tr w:rsidR="00560DE9" w:rsidRPr="003E19BF" w14:paraId="32CC7F01" w14:textId="77777777" w:rsidTr="00E15EC2">
        <w:trPr>
          <w:jc w:val="center"/>
        </w:trPr>
        <w:tc>
          <w:tcPr>
            <w:tcW w:w="1345" w:type="dxa"/>
          </w:tcPr>
          <w:p w14:paraId="138D7982" w14:textId="77777777" w:rsidR="00560DE9" w:rsidRPr="003E19BF" w:rsidRDefault="000E4599" w:rsidP="005A0B9D">
            <w:pPr>
              <w:pStyle w:val="tablecopy"/>
            </w:pPr>
            <w:r w:rsidRPr="003E19BF">
              <w:t>Tabular clinical datasets</w:t>
            </w:r>
          </w:p>
        </w:tc>
        <w:tc>
          <w:tcPr>
            <w:tcW w:w="2160" w:type="dxa"/>
          </w:tcPr>
          <w:p w14:paraId="357B2953" w14:textId="77777777" w:rsidR="00560DE9" w:rsidRPr="003E19BF" w:rsidRDefault="000E4599" w:rsidP="005A0B9D">
            <w:pPr>
              <w:pStyle w:val="tablecopy"/>
            </w:pPr>
            <w:r w:rsidRPr="003E19BF">
              <w:t>UCI-style studies commonly use age, chest pain, blood pressure, cholesterol, ECG, exercise angina, oldpeak, slope, vessels, and thal variables [4], [6], [7].</w:t>
            </w:r>
          </w:p>
        </w:tc>
        <w:tc>
          <w:tcPr>
            <w:tcW w:w="1412" w:type="dxa"/>
          </w:tcPr>
          <w:p w14:paraId="50ED185D" w14:textId="77777777" w:rsidR="00560DE9" w:rsidRPr="003E19BF" w:rsidRDefault="000E4599" w:rsidP="005A0B9D">
            <w:pPr>
              <w:pStyle w:val="tablecopy"/>
            </w:pPr>
            <w:r w:rsidRPr="003E19BF">
              <w:t>Use a canonical clinical feature dictionary and keep interpretable predictors.</w:t>
            </w:r>
          </w:p>
        </w:tc>
      </w:tr>
      <w:tr w:rsidR="00560DE9" w:rsidRPr="003E19BF" w14:paraId="7D74107B" w14:textId="77777777" w:rsidTr="00E15EC2">
        <w:trPr>
          <w:jc w:val="center"/>
        </w:trPr>
        <w:tc>
          <w:tcPr>
            <w:tcW w:w="1345" w:type="dxa"/>
          </w:tcPr>
          <w:p w14:paraId="6A310D52" w14:textId="77777777" w:rsidR="00560DE9" w:rsidRPr="003E19BF" w:rsidRDefault="000E4599" w:rsidP="005A0B9D">
            <w:pPr>
              <w:pStyle w:val="tablecopy"/>
            </w:pPr>
            <w:r w:rsidRPr="003E19BF">
              <w:t>Ensembles and boosting</w:t>
            </w:r>
          </w:p>
        </w:tc>
        <w:tc>
          <w:tcPr>
            <w:tcW w:w="2160" w:type="dxa"/>
          </w:tcPr>
          <w:p w14:paraId="76D8F953" w14:textId="77777777" w:rsidR="00560DE9" w:rsidRPr="003E19BF" w:rsidRDefault="000E4599" w:rsidP="005A0B9D">
            <w:pPr>
              <w:pStyle w:val="tablecopy"/>
            </w:pPr>
            <w:r w:rsidRPr="003E19BF">
              <w:t>Recent work frequently reports strong performance for random forests, boosting, stacking, and transformer-assisted tabular models [8]-[10].</w:t>
            </w:r>
          </w:p>
        </w:tc>
        <w:tc>
          <w:tcPr>
            <w:tcW w:w="1412" w:type="dxa"/>
          </w:tcPr>
          <w:p w14:paraId="7CE1CCA0" w14:textId="77777777" w:rsidR="00560DE9" w:rsidRPr="003E19BF" w:rsidRDefault="000E4599" w:rsidP="005A0B9D">
            <w:pPr>
              <w:pStyle w:val="tablecopy"/>
            </w:pPr>
            <w:r w:rsidRPr="003E19BF">
              <w:t>Compare stronger tabular learners against the neural-network baseline.</w:t>
            </w:r>
          </w:p>
        </w:tc>
      </w:tr>
      <w:tr w:rsidR="00560DE9" w:rsidRPr="003E19BF" w14:paraId="02277098" w14:textId="77777777" w:rsidTr="00E15EC2">
        <w:trPr>
          <w:jc w:val="center"/>
        </w:trPr>
        <w:tc>
          <w:tcPr>
            <w:tcW w:w="1345" w:type="dxa"/>
          </w:tcPr>
          <w:p w14:paraId="68A93059" w14:textId="77777777" w:rsidR="00560DE9" w:rsidRPr="003E19BF" w:rsidRDefault="000E4599" w:rsidP="005A0B9D">
            <w:pPr>
              <w:pStyle w:val="tablecopy"/>
            </w:pPr>
            <w:r w:rsidRPr="003E19BF">
              <w:t>Explainability</w:t>
            </w:r>
          </w:p>
        </w:tc>
        <w:tc>
          <w:tcPr>
            <w:tcW w:w="2160" w:type="dxa"/>
          </w:tcPr>
          <w:p w14:paraId="3DB0B54D" w14:textId="77777777" w:rsidR="00560DE9" w:rsidRPr="003E19BF" w:rsidRDefault="000E4599" w:rsidP="005A0B9D">
            <w:pPr>
              <w:pStyle w:val="tablecopy"/>
            </w:pPr>
            <w:r w:rsidRPr="003E19BF">
              <w:t>SHAP and related explanation methods are widely used for clinical ML transparency, but explanations require caution under correlated features [8], [9], [1</w:t>
            </w:r>
            <w:r w:rsidR="00F53FA7">
              <w:t>1</w:t>
            </w:r>
            <w:r w:rsidRPr="003E19BF">
              <w:t>].</w:t>
            </w:r>
          </w:p>
        </w:tc>
        <w:tc>
          <w:tcPr>
            <w:tcW w:w="1412" w:type="dxa"/>
          </w:tcPr>
          <w:p w14:paraId="3F282530" w14:textId="77777777" w:rsidR="00560DE9" w:rsidRPr="003E19BF" w:rsidRDefault="000E4599" w:rsidP="005A0B9D">
            <w:pPr>
              <w:pStyle w:val="tablecopy"/>
            </w:pPr>
            <w:r w:rsidRPr="003E19BF">
              <w:t>Provide global and local explanations without causal claims.</w:t>
            </w:r>
          </w:p>
        </w:tc>
      </w:tr>
      <w:tr w:rsidR="00560DE9" w:rsidRPr="003E19BF" w14:paraId="13609066" w14:textId="77777777" w:rsidTr="00E15EC2">
        <w:trPr>
          <w:jc w:val="center"/>
        </w:trPr>
        <w:tc>
          <w:tcPr>
            <w:tcW w:w="1345" w:type="dxa"/>
          </w:tcPr>
          <w:p w14:paraId="3E1715A4" w14:textId="77777777" w:rsidR="00560DE9" w:rsidRPr="003E19BF" w:rsidRDefault="000E4599" w:rsidP="005A0B9D">
            <w:pPr>
              <w:pStyle w:val="tablecopy"/>
            </w:pPr>
            <w:r w:rsidRPr="003E19BF">
              <w:t>Reporting standards</w:t>
            </w:r>
          </w:p>
        </w:tc>
        <w:tc>
          <w:tcPr>
            <w:tcW w:w="2160" w:type="dxa"/>
          </w:tcPr>
          <w:p w14:paraId="16A604AF" w14:textId="77777777" w:rsidR="00560DE9" w:rsidRPr="003E19BF" w:rsidRDefault="000E4599" w:rsidP="005A0B9D">
            <w:pPr>
              <w:pStyle w:val="tablecopy"/>
            </w:pPr>
            <w:r w:rsidRPr="003E19BF">
              <w:t>TRIPOD+AI and PROBAST+AI emphasize transparent preprocessing, validation, calibration, and risk-of-bias assessment [1</w:t>
            </w:r>
            <w:r w:rsidR="00F53FA7">
              <w:t>2</w:t>
            </w:r>
            <w:r w:rsidRPr="003E19BF">
              <w:t>], [1</w:t>
            </w:r>
            <w:r w:rsidR="00F53FA7">
              <w:t>3</w:t>
            </w:r>
            <w:r w:rsidRPr="003E19BF">
              <w:t>].</w:t>
            </w:r>
          </w:p>
        </w:tc>
        <w:tc>
          <w:tcPr>
            <w:tcW w:w="1412" w:type="dxa"/>
          </w:tcPr>
          <w:p w14:paraId="7A0E585B" w14:textId="77777777" w:rsidR="00560DE9" w:rsidRPr="003E19BF" w:rsidRDefault="000E4599" w:rsidP="005A0B9D">
            <w:pPr>
              <w:pStyle w:val="tablecopy"/>
            </w:pPr>
            <w:r w:rsidRPr="003E19BF">
              <w:t>Use leakage-safe pipelines, site-aware validation, and explicit dataset limitations.</w:t>
            </w:r>
          </w:p>
        </w:tc>
      </w:tr>
    </w:tbl>
    <w:p w14:paraId="7A905DE9" w14:textId="77777777" w:rsidR="00560DE9" w:rsidRPr="003E19BF" w:rsidRDefault="000E4599" w:rsidP="00307FE3">
      <w:pPr>
        <w:pStyle w:val="Heading1"/>
      </w:pPr>
      <w:r w:rsidRPr="003E19BF">
        <w:t>METHODOLOGY</w:t>
      </w:r>
    </w:p>
    <w:p w14:paraId="4FDF5534" w14:textId="48FFE710" w:rsidR="00F33060" w:rsidRDefault="00F33060" w:rsidP="00F33060">
      <w:pPr>
        <w:pStyle w:val="BodyText"/>
      </w:pPr>
      <w:r>
        <w:t xml:space="preserve">The main data was the file "heart_disease_uci.csv". The dependent variable was dichotomized, with num = 0 signifying that no disease was recorded and num &gt; 0 signifying that disease was recorded. The center or hospital source was </w:t>
      </w:r>
      <w:r>
        <w:t>included as a validation grouping source but not included in the predictor set. This design can achieve the purpose of internal-external validation: each center will be excluded once to simulate the test in a new site, and the other centers will be used to develop the test.</w:t>
      </w:r>
    </w:p>
    <w:p w14:paraId="45D49CCF" w14:textId="77777777" w:rsidR="00F33060" w:rsidRDefault="00F33060" w:rsidP="00F33060">
      <w:pPr>
        <w:pStyle w:val="BodyText"/>
      </w:pPr>
      <w:r>
        <w:t>heart.csv was used for the second dataset. It was not suspected to be contaminated. Exact duplicate analysis: 723 duplicate rows identified, 302 unique rows. This file was used only for supplemental benchmarking and duplicate sensitivity analysis as it has no center variable and a high level of row duplication.</w:t>
      </w:r>
    </w:p>
    <w:p w14:paraId="089080C7" w14:textId="77777777" w:rsidR="00F33060" w:rsidRDefault="00F33060" w:rsidP="00F33060">
      <w:pPr>
        <w:pStyle w:val="BodyText"/>
      </w:pPr>
      <w:r>
        <w:t xml:space="preserve">The feature schema was universalized in files. The differences in names were resolved by using a canonical dictionary for the cases </w:t>
      </w:r>
      <w:proofErr w:type="spellStart"/>
      <w:r>
        <w:t>thalach</w:t>
      </w:r>
      <w:proofErr w:type="spellEnd"/>
      <w:r>
        <w:t>/</w:t>
      </w:r>
      <w:proofErr w:type="spellStart"/>
      <w:r>
        <w:t>thalch</w:t>
      </w:r>
      <w:proofErr w:type="spellEnd"/>
      <w:r>
        <w:t xml:space="preserve"> and target/num. Median imputation and standardization were performed on numeric predictors. Predictors were categorical and were imputed and one-hot encoded with the most common value. All the preprocessing was subject to an scikit-learn pipeline, meaning that imputation, scaling, encoding and model fitting were learned only from training folds. This is a key leakage-control decision for the project.</w:t>
      </w:r>
    </w:p>
    <w:p w14:paraId="2AA90206" w14:textId="77777777" w:rsidR="00F33060" w:rsidRDefault="00F33060" w:rsidP="00F33060">
      <w:pPr>
        <w:pStyle w:val="BodyText"/>
      </w:pPr>
      <w:r>
        <w:t xml:space="preserve">The following 10 model families were evaluated: penalized logistic regression, random forest, gradient boosting, calibrated gradient boosting, RBF SVM, </w:t>
      </w:r>
      <w:proofErr w:type="spellStart"/>
      <w:r>
        <w:t>XGBoost</w:t>
      </w:r>
      <w:proofErr w:type="spellEnd"/>
      <w:r>
        <w:t xml:space="preserve">, </w:t>
      </w:r>
      <w:proofErr w:type="spellStart"/>
      <w:r>
        <w:t>LightGBM</w:t>
      </w:r>
      <w:proofErr w:type="spellEnd"/>
      <w:r>
        <w:t xml:space="preserve">, </w:t>
      </w:r>
      <w:proofErr w:type="spellStart"/>
      <w:r>
        <w:t>CatBoost</w:t>
      </w:r>
      <w:proofErr w:type="spellEnd"/>
      <w:r>
        <w:t>, heterogeneous stacking, baseline with the direction of the original neural-network notebook preserved. The final selection criterion was not a cosmetic one, but methodological: the champion model could not be determined by its accuracy alone. If a model was preferred, then it demonstrated a "balanced" profile in terms of discrimination, calibration, stability, interpretability and suitability for small tabular clinical data sets.</w:t>
      </w:r>
    </w:p>
    <w:p w14:paraId="1CD0D41A" w14:textId="4905AB69" w:rsidR="005D3B9C" w:rsidRDefault="00F33060" w:rsidP="00F33060">
      <w:pPr>
        <w:pStyle w:val="BodyText"/>
      </w:pPr>
      <w:r>
        <w:t xml:space="preserve">It employs </w:t>
      </w:r>
      <w:proofErr w:type="spellStart"/>
      <w:r>
        <w:t>FastAPI</w:t>
      </w:r>
      <w:proofErr w:type="spellEnd"/>
      <w:r>
        <w:t xml:space="preserve"> and </w:t>
      </w:r>
      <w:proofErr w:type="spellStart"/>
      <w:r>
        <w:t>Pydantic</w:t>
      </w:r>
      <w:proofErr w:type="spellEnd"/>
      <w:r>
        <w:t xml:space="preserve"> validation along with a simple built-in HTML interface application. This option makes the project easy to submit and present but also allows for automated API documentation. The public workflow is based on one clinical workflow, includes a disclaimer meant for research purposes, and it reports calibrated probability and risk category, as well as important feature contributions</w:t>
      </w:r>
      <w:r w:rsidR="000E4599" w:rsidRPr="003E19BF">
        <w:t>.</w:t>
      </w:r>
    </w:p>
    <w:p w14:paraId="1265A89D" w14:textId="77777777" w:rsidR="00830CEE" w:rsidRDefault="00E724E2" w:rsidP="004131B9">
      <w:r>
        <w:rPr>
          <w:noProof/>
        </w:rPr>
        <w:drawing>
          <wp:inline distT="0" distB="0" distL="0" distR="0" wp14:anchorId="65376DB2" wp14:editId="4D3FB4F7">
            <wp:extent cx="3064510" cy="3007217"/>
            <wp:effectExtent l="0" t="0" r="2540" b="3175"/>
            <wp:docPr id="4439155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15588" name="Picture 443915588"/>
                    <pic:cNvPicPr/>
                  </pic:nvPicPr>
                  <pic:blipFill>
                    <a:blip r:embed="rId6"/>
                    <a:stretch>
                      <a:fillRect/>
                    </a:stretch>
                  </pic:blipFill>
                  <pic:spPr>
                    <a:xfrm>
                      <a:off x="0" y="0"/>
                      <a:ext cx="3067022" cy="3009682"/>
                    </a:xfrm>
                    <a:prstGeom prst="rect">
                      <a:avLst/>
                    </a:prstGeom>
                  </pic:spPr>
                </pic:pic>
              </a:graphicData>
            </a:graphic>
          </wp:inline>
        </w:drawing>
      </w:r>
    </w:p>
    <w:p w14:paraId="6102473B" w14:textId="77777777" w:rsidR="00E724E2" w:rsidRPr="003E19BF" w:rsidRDefault="00E724E2" w:rsidP="00E724E2">
      <w:pPr>
        <w:pStyle w:val="figurecaption"/>
      </w:pPr>
      <w:r w:rsidRPr="00E724E2">
        <w:t>A. Leakage-safe, center-aware methodology for clinical heart disease prediction.</w:t>
      </w:r>
    </w:p>
    <w:p w14:paraId="2F73851E" w14:textId="77777777" w:rsidR="00560DE9" w:rsidRPr="003E19BF" w:rsidRDefault="000E4599" w:rsidP="005A0B9D">
      <w:pPr>
        <w:pStyle w:val="tablehead"/>
      </w:pPr>
      <w:r w:rsidRPr="003E19BF">
        <w:lastRenderedPageBreak/>
        <w:t>Dataset Audit Summary</w:t>
      </w:r>
    </w:p>
    <w:tbl>
      <w:tblPr>
        <w:tblW w:w="504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805"/>
        <w:gridCol w:w="990"/>
        <w:gridCol w:w="630"/>
        <w:gridCol w:w="900"/>
        <w:gridCol w:w="900"/>
        <w:gridCol w:w="817"/>
      </w:tblGrid>
      <w:tr w:rsidR="00560DE9" w:rsidRPr="003E19BF" w14:paraId="5A9D8571" w14:textId="77777777" w:rsidTr="00E004F6">
        <w:trPr>
          <w:jc w:val="center"/>
        </w:trPr>
        <w:tc>
          <w:tcPr>
            <w:tcW w:w="805" w:type="dxa"/>
          </w:tcPr>
          <w:p w14:paraId="7DC68BD6" w14:textId="77777777" w:rsidR="00560DE9" w:rsidRPr="003E19BF" w:rsidRDefault="000E4599" w:rsidP="005A0B9D">
            <w:pPr>
              <w:pStyle w:val="tablecolhead"/>
            </w:pPr>
            <w:r w:rsidRPr="003E19BF">
              <w:t>Role</w:t>
            </w:r>
          </w:p>
        </w:tc>
        <w:tc>
          <w:tcPr>
            <w:tcW w:w="990" w:type="dxa"/>
          </w:tcPr>
          <w:p w14:paraId="44EF9CEF" w14:textId="77777777" w:rsidR="00560DE9" w:rsidRPr="003E19BF" w:rsidRDefault="000E4599" w:rsidP="005A0B9D">
            <w:pPr>
              <w:pStyle w:val="tablecolhead"/>
            </w:pPr>
            <w:r w:rsidRPr="003E19BF">
              <w:t>Dataset</w:t>
            </w:r>
          </w:p>
        </w:tc>
        <w:tc>
          <w:tcPr>
            <w:tcW w:w="630" w:type="dxa"/>
          </w:tcPr>
          <w:p w14:paraId="376450F8" w14:textId="77777777" w:rsidR="00560DE9" w:rsidRPr="003E19BF" w:rsidRDefault="000E4599" w:rsidP="005A0B9D">
            <w:pPr>
              <w:pStyle w:val="tablecolhead"/>
            </w:pPr>
            <w:r w:rsidRPr="003E19BF">
              <w:t>Rows</w:t>
            </w:r>
          </w:p>
        </w:tc>
        <w:tc>
          <w:tcPr>
            <w:tcW w:w="900" w:type="dxa"/>
          </w:tcPr>
          <w:p w14:paraId="1E831343" w14:textId="77777777" w:rsidR="00560DE9" w:rsidRPr="003E19BF" w:rsidRDefault="000E4599" w:rsidP="005A0B9D">
            <w:pPr>
              <w:pStyle w:val="tablecolhead"/>
            </w:pPr>
            <w:r w:rsidRPr="003E19BF">
              <w:t>Grouping</w:t>
            </w:r>
          </w:p>
        </w:tc>
        <w:tc>
          <w:tcPr>
            <w:tcW w:w="900" w:type="dxa"/>
          </w:tcPr>
          <w:p w14:paraId="2586AAA9" w14:textId="77777777" w:rsidR="00560DE9" w:rsidRPr="003E19BF" w:rsidRDefault="000E4599" w:rsidP="005A0B9D">
            <w:pPr>
              <w:pStyle w:val="tablecolhead"/>
            </w:pPr>
            <w:r w:rsidRPr="003E19BF">
              <w:t>Finding</w:t>
            </w:r>
          </w:p>
        </w:tc>
        <w:tc>
          <w:tcPr>
            <w:tcW w:w="817" w:type="dxa"/>
          </w:tcPr>
          <w:p w14:paraId="3A4DED83" w14:textId="77777777" w:rsidR="00560DE9" w:rsidRPr="003E19BF" w:rsidRDefault="000E4599" w:rsidP="005A0B9D">
            <w:pPr>
              <w:pStyle w:val="tablecolhead"/>
            </w:pPr>
            <w:r w:rsidRPr="003E19BF">
              <w:t>Use</w:t>
            </w:r>
          </w:p>
        </w:tc>
      </w:tr>
      <w:tr w:rsidR="00560DE9" w:rsidRPr="003E19BF" w14:paraId="1A6C33D0" w14:textId="77777777" w:rsidTr="00E004F6">
        <w:trPr>
          <w:jc w:val="center"/>
        </w:trPr>
        <w:tc>
          <w:tcPr>
            <w:tcW w:w="805" w:type="dxa"/>
          </w:tcPr>
          <w:p w14:paraId="68152B7F" w14:textId="77777777" w:rsidR="00560DE9" w:rsidRPr="003E19BF" w:rsidRDefault="000E4599" w:rsidP="005A0B9D">
            <w:pPr>
              <w:pStyle w:val="tablecopy"/>
            </w:pPr>
            <w:r w:rsidRPr="003E19BF">
              <w:t>Primary</w:t>
            </w:r>
          </w:p>
        </w:tc>
        <w:tc>
          <w:tcPr>
            <w:tcW w:w="990" w:type="dxa"/>
          </w:tcPr>
          <w:p w14:paraId="0F32931D" w14:textId="77777777" w:rsidR="00560DE9" w:rsidRPr="003E19BF" w:rsidRDefault="000E4599" w:rsidP="005A0B9D">
            <w:pPr>
              <w:pStyle w:val="tablecopy"/>
            </w:pPr>
            <w:r w:rsidRPr="003E19BF">
              <w:t>heart_disease_uci.csv</w:t>
            </w:r>
          </w:p>
        </w:tc>
        <w:tc>
          <w:tcPr>
            <w:tcW w:w="630" w:type="dxa"/>
          </w:tcPr>
          <w:p w14:paraId="22426933" w14:textId="77777777" w:rsidR="00560DE9" w:rsidRPr="003E19BF" w:rsidRDefault="000E4599" w:rsidP="005A0B9D">
            <w:pPr>
              <w:pStyle w:val="tablecopy"/>
            </w:pPr>
            <w:r w:rsidRPr="003E19BF">
              <w:t>920</w:t>
            </w:r>
          </w:p>
        </w:tc>
        <w:tc>
          <w:tcPr>
            <w:tcW w:w="900" w:type="dxa"/>
          </w:tcPr>
          <w:p w14:paraId="68CA7CB4" w14:textId="77777777" w:rsidR="00560DE9" w:rsidRPr="003E19BF" w:rsidRDefault="000E4599" w:rsidP="005A0B9D">
            <w:pPr>
              <w:pStyle w:val="tablecopy"/>
            </w:pPr>
            <w:r w:rsidRPr="003E19BF">
              <w:t>4 centers</w:t>
            </w:r>
          </w:p>
        </w:tc>
        <w:tc>
          <w:tcPr>
            <w:tcW w:w="900" w:type="dxa"/>
          </w:tcPr>
          <w:p w14:paraId="3B1EE18E" w14:textId="77777777" w:rsidR="00560DE9" w:rsidRPr="003E19BF" w:rsidRDefault="000E4599" w:rsidP="005A0B9D">
            <w:pPr>
              <w:pStyle w:val="tablecopy"/>
            </w:pPr>
            <w:r w:rsidRPr="003E19BF">
              <w:t>411 absent / 509 present</w:t>
            </w:r>
          </w:p>
        </w:tc>
        <w:tc>
          <w:tcPr>
            <w:tcW w:w="817" w:type="dxa"/>
          </w:tcPr>
          <w:p w14:paraId="2ABFC819" w14:textId="77777777" w:rsidR="00560DE9" w:rsidRPr="003E19BF" w:rsidRDefault="000E4599" w:rsidP="005A0B9D">
            <w:pPr>
              <w:pStyle w:val="tablecopy"/>
            </w:pPr>
            <w:r w:rsidRPr="003E19BF">
              <w:t>Main site-aware experiment</w:t>
            </w:r>
          </w:p>
        </w:tc>
      </w:tr>
      <w:tr w:rsidR="00560DE9" w:rsidRPr="003E19BF" w14:paraId="5F25FF17" w14:textId="77777777" w:rsidTr="00E004F6">
        <w:trPr>
          <w:jc w:val="center"/>
        </w:trPr>
        <w:tc>
          <w:tcPr>
            <w:tcW w:w="805" w:type="dxa"/>
          </w:tcPr>
          <w:p w14:paraId="440C660A" w14:textId="77777777" w:rsidR="00560DE9" w:rsidRPr="003E19BF" w:rsidRDefault="000E4599" w:rsidP="005A0B9D">
            <w:pPr>
              <w:pStyle w:val="tablecopy"/>
            </w:pPr>
            <w:r w:rsidRPr="003E19BF">
              <w:t>Supplementary</w:t>
            </w:r>
          </w:p>
        </w:tc>
        <w:tc>
          <w:tcPr>
            <w:tcW w:w="990" w:type="dxa"/>
          </w:tcPr>
          <w:p w14:paraId="2AB35F4E" w14:textId="77777777" w:rsidR="00560DE9" w:rsidRPr="003E19BF" w:rsidRDefault="000E4599" w:rsidP="005A0B9D">
            <w:pPr>
              <w:pStyle w:val="tablecopy"/>
            </w:pPr>
            <w:r w:rsidRPr="003E19BF">
              <w:t>heart.csv</w:t>
            </w:r>
          </w:p>
        </w:tc>
        <w:tc>
          <w:tcPr>
            <w:tcW w:w="630" w:type="dxa"/>
          </w:tcPr>
          <w:p w14:paraId="3E5C0CBA" w14:textId="77777777" w:rsidR="00560DE9" w:rsidRPr="003E19BF" w:rsidRDefault="000E4599" w:rsidP="005A0B9D">
            <w:pPr>
              <w:pStyle w:val="tablecopy"/>
            </w:pPr>
            <w:r w:rsidRPr="003E19BF">
              <w:t>1025</w:t>
            </w:r>
          </w:p>
        </w:tc>
        <w:tc>
          <w:tcPr>
            <w:tcW w:w="900" w:type="dxa"/>
          </w:tcPr>
          <w:p w14:paraId="6C6109CB" w14:textId="77777777" w:rsidR="00560DE9" w:rsidRPr="003E19BF" w:rsidRDefault="000E4599" w:rsidP="005A0B9D">
            <w:pPr>
              <w:pStyle w:val="tablecopy"/>
            </w:pPr>
            <w:r w:rsidRPr="003E19BF">
              <w:t>No center field</w:t>
            </w:r>
          </w:p>
        </w:tc>
        <w:tc>
          <w:tcPr>
            <w:tcW w:w="900" w:type="dxa"/>
          </w:tcPr>
          <w:p w14:paraId="61C1A2DC" w14:textId="77777777" w:rsidR="00560DE9" w:rsidRPr="003E19BF" w:rsidRDefault="000E4599" w:rsidP="005A0B9D">
            <w:pPr>
              <w:pStyle w:val="tablecopy"/>
            </w:pPr>
            <w:r w:rsidRPr="003E19BF">
              <w:t>302 unique; 723 exact duplicates</w:t>
            </w:r>
          </w:p>
        </w:tc>
        <w:tc>
          <w:tcPr>
            <w:tcW w:w="817" w:type="dxa"/>
          </w:tcPr>
          <w:p w14:paraId="5C91C456" w14:textId="77777777" w:rsidR="00560DE9" w:rsidRPr="003E19BF" w:rsidRDefault="000E4599" w:rsidP="005A0B9D">
            <w:pPr>
              <w:pStyle w:val="tablecopy"/>
            </w:pPr>
            <w:r w:rsidRPr="003E19BF">
              <w:t>Deduplicated benchmark only</w:t>
            </w:r>
          </w:p>
        </w:tc>
      </w:tr>
    </w:tbl>
    <w:p w14:paraId="4FB80C1E" w14:textId="77777777" w:rsidR="00560DE9" w:rsidRPr="003E19BF" w:rsidRDefault="000E4599" w:rsidP="005A0B9D">
      <w:pPr>
        <w:pStyle w:val="tablehead"/>
      </w:pPr>
      <w:r w:rsidRPr="003E19BF">
        <w:t>Highest Missingness Variables</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667"/>
        <w:gridCol w:w="1625"/>
        <w:gridCol w:w="1625"/>
      </w:tblGrid>
      <w:tr w:rsidR="00560DE9" w:rsidRPr="003E19BF" w14:paraId="64807119" w14:textId="77777777">
        <w:trPr>
          <w:jc w:val="center"/>
        </w:trPr>
        <w:tc>
          <w:tcPr>
            <w:tcW w:w="3442" w:type="dxa"/>
          </w:tcPr>
          <w:p w14:paraId="62B5B0EA" w14:textId="77777777" w:rsidR="00560DE9" w:rsidRPr="003E19BF" w:rsidRDefault="000E4599" w:rsidP="005A0B9D">
            <w:pPr>
              <w:pStyle w:val="tablecolhead"/>
            </w:pPr>
            <w:r w:rsidRPr="003E19BF">
              <w:t>Variable</w:t>
            </w:r>
          </w:p>
        </w:tc>
        <w:tc>
          <w:tcPr>
            <w:tcW w:w="3442" w:type="dxa"/>
          </w:tcPr>
          <w:p w14:paraId="6F50EEED" w14:textId="77777777" w:rsidR="00560DE9" w:rsidRPr="003E19BF" w:rsidRDefault="000E4599" w:rsidP="005A0B9D">
            <w:pPr>
              <w:pStyle w:val="tablecolhead"/>
            </w:pPr>
            <w:r w:rsidRPr="003E19BF">
              <w:t>Missing Count</w:t>
            </w:r>
          </w:p>
        </w:tc>
        <w:tc>
          <w:tcPr>
            <w:tcW w:w="3442" w:type="dxa"/>
          </w:tcPr>
          <w:p w14:paraId="0EEAE5D9" w14:textId="77777777" w:rsidR="00560DE9" w:rsidRPr="003E19BF" w:rsidRDefault="000E4599" w:rsidP="005A0B9D">
            <w:pPr>
              <w:pStyle w:val="tablecolhead"/>
            </w:pPr>
            <w:r w:rsidRPr="003E19BF">
              <w:t>Missing %</w:t>
            </w:r>
          </w:p>
        </w:tc>
      </w:tr>
      <w:tr w:rsidR="00560DE9" w:rsidRPr="003E19BF" w14:paraId="42408F92" w14:textId="77777777">
        <w:trPr>
          <w:jc w:val="center"/>
        </w:trPr>
        <w:tc>
          <w:tcPr>
            <w:tcW w:w="3442" w:type="dxa"/>
          </w:tcPr>
          <w:p w14:paraId="2E7FBFEC" w14:textId="77777777" w:rsidR="00560DE9" w:rsidRPr="003E19BF" w:rsidRDefault="000E4599" w:rsidP="005A0B9D">
            <w:pPr>
              <w:pStyle w:val="tablecopy"/>
            </w:pPr>
            <w:r w:rsidRPr="003E19BF">
              <w:t>ca</w:t>
            </w:r>
          </w:p>
        </w:tc>
        <w:tc>
          <w:tcPr>
            <w:tcW w:w="3442" w:type="dxa"/>
          </w:tcPr>
          <w:p w14:paraId="75F29387" w14:textId="77777777" w:rsidR="00560DE9" w:rsidRPr="003E19BF" w:rsidRDefault="000E4599" w:rsidP="005A0B9D">
            <w:pPr>
              <w:pStyle w:val="tablecopy"/>
            </w:pPr>
            <w:r w:rsidRPr="003E19BF">
              <w:t>611</w:t>
            </w:r>
          </w:p>
        </w:tc>
        <w:tc>
          <w:tcPr>
            <w:tcW w:w="3442" w:type="dxa"/>
          </w:tcPr>
          <w:p w14:paraId="7612973A" w14:textId="77777777" w:rsidR="00560DE9" w:rsidRPr="003E19BF" w:rsidRDefault="000E4599" w:rsidP="005A0B9D">
            <w:pPr>
              <w:pStyle w:val="tablecopy"/>
            </w:pPr>
            <w:r w:rsidRPr="003E19BF">
              <w:t>66.4%</w:t>
            </w:r>
          </w:p>
        </w:tc>
      </w:tr>
      <w:tr w:rsidR="00560DE9" w:rsidRPr="003E19BF" w14:paraId="1228525D" w14:textId="77777777">
        <w:trPr>
          <w:jc w:val="center"/>
        </w:trPr>
        <w:tc>
          <w:tcPr>
            <w:tcW w:w="3442" w:type="dxa"/>
          </w:tcPr>
          <w:p w14:paraId="41D0A57D" w14:textId="77777777" w:rsidR="00560DE9" w:rsidRPr="003E19BF" w:rsidRDefault="000E4599" w:rsidP="005A0B9D">
            <w:pPr>
              <w:pStyle w:val="tablecopy"/>
            </w:pPr>
            <w:r w:rsidRPr="003E19BF">
              <w:t>thal</w:t>
            </w:r>
          </w:p>
        </w:tc>
        <w:tc>
          <w:tcPr>
            <w:tcW w:w="3442" w:type="dxa"/>
          </w:tcPr>
          <w:p w14:paraId="7C6970E4" w14:textId="77777777" w:rsidR="00560DE9" w:rsidRPr="003E19BF" w:rsidRDefault="000E4599" w:rsidP="005A0B9D">
            <w:pPr>
              <w:pStyle w:val="tablecopy"/>
            </w:pPr>
            <w:r w:rsidRPr="003E19BF">
              <w:t>486</w:t>
            </w:r>
          </w:p>
        </w:tc>
        <w:tc>
          <w:tcPr>
            <w:tcW w:w="3442" w:type="dxa"/>
          </w:tcPr>
          <w:p w14:paraId="741CDBC7" w14:textId="77777777" w:rsidR="00560DE9" w:rsidRPr="003E19BF" w:rsidRDefault="000E4599" w:rsidP="005A0B9D">
            <w:pPr>
              <w:pStyle w:val="tablecopy"/>
            </w:pPr>
            <w:r w:rsidRPr="003E19BF">
              <w:t>52.8%</w:t>
            </w:r>
          </w:p>
        </w:tc>
      </w:tr>
      <w:tr w:rsidR="00560DE9" w:rsidRPr="003E19BF" w14:paraId="5248600C" w14:textId="77777777">
        <w:trPr>
          <w:jc w:val="center"/>
        </w:trPr>
        <w:tc>
          <w:tcPr>
            <w:tcW w:w="3442" w:type="dxa"/>
          </w:tcPr>
          <w:p w14:paraId="2FEC7102" w14:textId="77777777" w:rsidR="00560DE9" w:rsidRPr="003E19BF" w:rsidRDefault="000E4599" w:rsidP="005A0B9D">
            <w:pPr>
              <w:pStyle w:val="tablecopy"/>
            </w:pPr>
            <w:r w:rsidRPr="003E19BF">
              <w:t>slope</w:t>
            </w:r>
          </w:p>
        </w:tc>
        <w:tc>
          <w:tcPr>
            <w:tcW w:w="3442" w:type="dxa"/>
          </w:tcPr>
          <w:p w14:paraId="1CB82E8C" w14:textId="77777777" w:rsidR="00560DE9" w:rsidRPr="003E19BF" w:rsidRDefault="000E4599" w:rsidP="005A0B9D">
            <w:pPr>
              <w:pStyle w:val="tablecopy"/>
            </w:pPr>
            <w:r w:rsidRPr="003E19BF">
              <w:t>309</w:t>
            </w:r>
          </w:p>
        </w:tc>
        <w:tc>
          <w:tcPr>
            <w:tcW w:w="3442" w:type="dxa"/>
          </w:tcPr>
          <w:p w14:paraId="60DE7C03" w14:textId="77777777" w:rsidR="00560DE9" w:rsidRPr="003E19BF" w:rsidRDefault="000E4599" w:rsidP="005A0B9D">
            <w:pPr>
              <w:pStyle w:val="tablecopy"/>
            </w:pPr>
            <w:r w:rsidRPr="003E19BF">
              <w:t>33.6%</w:t>
            </w:r>
          </w:p>
        </w:tc>
      </w:tr>
      <w:tr w:rsidR="00560DE9" w:rsidRPr="003E19BF" w14:paraId="439C970F" w14:textId="77777777">
        <w:trPr>
          <w:jc w:val="center"/>
        </w:trPr>
        <w:tc>
          <w:tcPr>
            <w:tcW w:w="3442" w:type="dxa"/>
          </w:tcPr>
          <w:p w14:paraId="3D9987D9" w14:textId="77777777" w:rsidR="00560DE9" w:rsidRPr="003E19BF" w:rsidRDefault="000E4599" w:rsidP="005A0B9D">
            <w:pPr>
              <w:pStyle w:val="tablecopy"/>
            </w:pPr>
            <w:r w:rsidRPr="003E19BF">
              <w:t>fbs</w:t>
            </w:r>
          </w:p>
        </w:tc>
        <w:tc>
          <w:tcPr>
            <w:tcW w:w="3442" w:type="dxa"/>
          </w:tcPr>
          <w:p w14:paraId="45FD615B" w14:textId="77777777" w:rsidR="00560DE9" w:rsidRPr="003E19BF" w:rsidRDefault="000E4599" w:rsidP="005A0B9D">
            <w:pPr>
              <w:pStyle w:val="tablecopy"/>
            </w:pPr>
            <w:r w:rsidRPr="003E19BF">
              <w:t>90</w:t>
            </w:r>
          </w:p>
        </w:tc>
        <w:tc>
          <w:tcPr>
            <w:tcW w:w="3442" w:type="dxa"/>
          </w:tcPr>
          <w:p w14:paraId="248CAB83" w14:textId="77777777" w:rsidR="00560DE9" w:rsidRPr="003E19BF" w:rsidRDefault="000E4599" w:rsidP="005A0B9D">
            <w:pPr>
              <w:pStyle w:val="tablecopy"/>
            </w:pPr>
            <w:r w:rsidRPr="003E19BF">
              <w:t>9.8%</w:t>
            </w:r>
          </w:p>
        </w:tc>
      </w:tr>
      <w:tr w:rsidR="00560DE9" w:rsidRPr="003E19BF" w14:paraId="7FCAC8E5" w14:textId="77777777">
        <w:trPr>
          <w:jc w:val="center"/>
        </w:trPr>
        <w:tc>
          <w:tcPr>
            <w:tcW w:w="3442" w:type="dxa"/>
          </w:tcPr>
          <w:p w14:paraId="695BE573" w14:textId="77777777" w:rsidR="00560DE9" w:rsidRPr="003E19BF" w:rsidRDefault="000E4599" w:rsidP="005A0B9D">
            <w:pPr>
              <w:pStyle w:val="tablecopy"/>
            </w:pPr>
            <w:r w:rsidRPr="003E19BF">
              <w:t>oldpeak</w:t>
            </w:r>
          </w:p>
        </w:tc>
        <w:tc>
          <w:tcPr>
            <w:tcW w:w="3442" w:type="dxa"/>
          </w:tcPr>
          <w:p w14:paraId="057E662A" w14:textId="77777777" w:rsidR="00560DE9" w:rsidRPr="003E19BF" w:rsidRDefault="000E4599" w:rsidP="005A0B9D">
            <w:pPr>
              <w:pStyle w:val="tablecopy"/>
            </w:pPr>
            <w:r w:rsidRPr="003E19BF">
              <w:t>62</w:t>
            </w:r>
          </w:p>
        </w:tc>
        <w:tc>
          <w:tcPr>
            <w:tcW w:w="3442" w:type="dxa"/>
          </w:tcPr>
          <w:p w14:paraId="5D22169F" w14:textId="77777777" w:rsidR="00560DE9" w:rsidRPr="003E19BF" w:rsidRDefault="000E4599" w:rsidP="005A0B9D">
            <w:pPr>
              <w:pStyle w:val="tablecopy"/>
            </w:pPr>
            <w:r w:rsidRPr="003E19BF">
              <w:t>6.7%</w:t>
            </w:r>
          </w:p>
        </w:tc>
      </w:tr>
      <w:tr w:rsidR="00560DE9" w:rsidRPr="003E19BF" w14:paraId="3E04B898" w14:textId="77777777">
        <w:trPr>
          <w:jc w:val="center"/>
        </w:trPr>
        <w:tc>
          <w:tcPr>
            <w:tcW w:w="3442" w:type="dxa"/>
          </w:tcPr>
          <w:p w14:paraId="2189F20E" w14:textId="77777777" w:rsidR="00560DE9" w:rsidRPr="003E19BF" w:rsidRDefault="000E4599" w:rsidP="005A0B9D">
            <w:pPr>
              <w:pStyle w:val="tablecopy"/>
            </w:pPr>
            <w:r w:rsidRPr="003E19BF">
              <w:t>trestbps</w:t>
            </w:r>
          </w:p>
        </w:tc>
        <w:tc>
          <w:tcPr>
            <w:tcW w:w="3442" w:type="dxa"/>
          </w:tcPr>
          <w:p w14:paraId="4417B61D" w14:textId="77777777" w:rsidR="00560DE9" w:rsidRPr="003E19BF" w:rsidRDefault="000E4599" w:rsidP="005A0B9D">
            <w:pPr>
              <w:pStyle w:val="tablecopy"/>
            </w:pPr>
            <w:r w:rsidRPr="003E19BF">
              <w:t>59</w:t>
            </w:r>
          </w:p>
        </w:tc>
        <w:tc>
          <w:tcPr>
            <w:tcW w:w="3442" w:type="dxa"/>
          </w:tcPr>
          <w:p w14:paraId="5CB244C2" w14:textId="77777777" w:rsidR="00560DE9" w:rsidRPr="003E19BF" w:rsidRDefault="000E4599" w:rsidP="005A0B9D">
            <w:pPr>
              <w:pStyle w:val="tablecopy"/>
            </w:pPr>
            <w:r w:rsidRPr="003E19BF">
              <w:t>6.4%</w:t>
            </w:r>
          </w:p>
        </w:tc>
      </w:tr>
      <w:tr w:rsidR="00560DE9" w:rsidRPr="003E19BF" w14:paraId="4CCC5B62" w14:textId="77777777">
        <w:trPr>
          <w:jc w:val="center"/>
        </w:trPr>
        <w:tc>
          <w:tcPr>
            <w:tcW w:w="3442" w:type="dxa"/>
          </w:tcPr>
          <w:p w14:paraId="562A6B32" w14:textId="77777777" w:rsidR="00560DE9" w:rsidRPr="003E19BF" w:rsidRDefault="000E4599" w:rsidP="005A0B9D">
            <w:pPr>
              <w:pStyle w:val="tablecopy"/>
            </w:pPr>
            <w:r w:rsidRPr="003E19BF">
              <w:t>exang</w:t>
            </w:r>
          </w:p>
        </w:tc>
        <w:tc>
          <w:tcPr>
            <w:tcW w:w="3442" w:type="dxa"/>
          </w:tcPr>
          <w:p w14:paraId="345F3E0C" w14:textId="77777777" w:rsidR="00560DE9" w:rsidRPr="003E19BF" w:rsidRDefault="000E4599" w:rsidP="005A0B9D">
            <w:pPr>
              <w:pStyle w:val="tablecopy"/>
            </w:pPr>
            <w:r w:rsidRPr="003E19BF">
              <w:t>55</w:t>
            </w:r>
          </w:p>
        </w:tc>
        <w:tc>
          <w:tcPr>
            <w:tcW w:w="3442" w:type="dxa"/>
          </w:tcPr>
          <w:p w14:paraId="44DC26E1" w14:textId="77777777" w:rsidR="00560DE9" w:rsidRPr="003E19BF" w:rsidRDefault="000E4599" w:rsidP="005A0B9D">
            <w:pPr>
              <w:pStyle w:val="tablecopy"/>
            </w:pPr>
            <w:r w:rsidRPr="003E19BF">
              <w:t>6.0%</w:t>
            </w:r>
          </w:p>
        </w:tc>
      </w:tr>
      <w:tr w:rsidR="00560DE9" w:rsidRPr="003E19BF" w14:paraId="36F3C5DD" w14:textId="77777777">
        <w:trPr>
          <w:jc w:val="center"/>
        </w:trPr>
        <w:tc>
          <w:tcPr>
            <w:tcW w:w="3442" w:type="dxa"/>
          </w:tcPr>
          <w:p w14:paraId="56DA89AE" w14:textId="77777777" w:rsidR="00560DE9" w:rsidRPr="003E19BF" w:rsidRDefault="000E4599" w:rsidP="005A0B9D">
            <w:pPr>
              <w:pStyle w:val="tablecopy"/>
            </w:pPr>
            <w:r w:rsidRPr="003E19BF">
              <w:t>thalach</w:t>
            </w:r>
          </w:p>
        </w:tc>
        <w:tc>
          <w:tcPr>
            <w:tcW w:w="3442" w:type="dxa"/>
          </w:tcPr>
          <w:p w14:paraId="18E0B234" w14:textId="77777777" w:rsidR="00560DE9" w:rsidRPr="003E19BF" w:rsidRDefault="000E4599" w:rsidP="005A0B9D">
            <w:pPr>
              <w:pStyle w:val="tablecopy"/>
            </w:pPr>
            <w:r w:rsidRPr="003E19BF">
              <w:t>55</w:t>
            </w:r>
          </w:p>
        </w:tc>
        <w:tc>
          <w:tcPr>
            <w:tcW w:w="3442" w:type="dxa"/>
          </w:tcPr>
          <w:p w14:paraId="7F212E22" w14:textId="77777777" w:rsidR="00560DE9" w:rsidRPr="003E19BF" w:rsidRDefault="000E4599" w:rsidP="005A0B9D">
            <w:pPr>
              <w:pStyle w:val="tablecopy"/>
            </w:pPr>
            <w:r w:rsidRPr="003E19BF">
              <w:t>6.0%</w:t>
            </w:r>
          </w:p>
        </w:tc>
      </w:tr>
    </w:tbl>
    <w:p w14:paraId="40FA7E56" w14:textId="77777777" w:rsidR="00560DE9" w:rsidRPr="003E19BF" w:rsidRDefault="000E4599" w:rsidP="00307FE3">
      <w:pPr>
        <w:pStyle w:val="Heading1"/>
      </w:pPr>
      <w:r w:rsidRPr="003E19BF">
        <w:t>EXPERIMENTATION</w:t>
      </w:r>
    </w:p>
    <w:p w14:paraId="64CD74EB" w14:textId="77777777" w:rsidR="00560DE9" w:rsidRPr="003E19BF" w:rsidRDefault="000E4599" w:rsidP="005A0B9D">
      <w:pPr>
        <w:pStyle w:val="BodyText"/>
      </w:pPr>
      <w:r w:rsidRPr="003E19BF">
        <w:t>The main experiment used leave-one-center-out validation on the primary dataset. In each outer fold, one center was held out. Model selection was performed only on the development centers, and the selected candidate was evaluated on the held-out center. This avoids using the held-out center to choose preprocessing or hyperparameters.</w:t>
      </w:r>
    </w:p>
    <w:p w14:paraId="390B46BE" w14:textId="77777777" w:rsidR="00560DE9" w:rsidRPr="003E19BF" w:rsidRDefault="000E4599" w:rsidP="005A0B9D">
      <w:pPr>
        <w:pStyle w:val="BodyText"/>
      </w:pPr>
      <w:r>
        <w:t>Metrics included AUROC, AUPRC, accuracy, balanced accuracy, sensitivity, specificity, precision or positive predictive value, negative predictive value, F1 score, Matthews correlation coefficient, Brier score, calibration intercept, calibration slope, confusion matrix, and threshold analysis. Bootstrap confidence intervals were calculated for key pooled held-out predictions. Generated artifacts include ROC, precision-recall, calibration, decision-curve, threshold-sensitivity, probability-distribution, confusion-matrix, learning-curve, statistical-test, missingness, distribution, feature-importance, and SHAP-style figures.</w:t>
      </w:r>
    </w:p>
    <w:p w14:paraId="00A5CC08" w14:textId="77777777" w:rsidR="00560DE9" w:rsidRPr="003E19BF" w:rsidRDefault="000E4599" w:rsidP="005A0B9D">
      <w:pPr>
        <w:pStyle w:val="BodyText"/>
      </w:pPr>
      <w:r w:rsidRPr="003E19BF">
        <w:t>Ablation and comparative analyses focused on four practical questions: whether the neural network was better than simpler tabular models, whether threshold choice changed clinical operating behavior, whether center-to-center performance was stable, and whether duplicate-expanded heart.csv results differed from deduplicated benchmark results.</w:t>
      </w:r>
    </w:p>
    <w:p w14:paraId="7390FCAF" w14:textId="77777777" w:rsidR="00560DE9" w:rsidRPr="003E19BF" w:rsidRDefault="000E4599" w:rsidP="00307FE3">
      <w:pPr>
        <w:pStyle w:val="Heading1"/>
      </w:pPr>
      <w:r w:rsidRPr="003E19BF">
        <w:t>RESULTS AND DISCUSSION</w:t>
      </w:r>
    </w:p>
    <w:p w14:paraId="13B51BBF" w14:textId="77777777" w:rsidR="00B355A2" w:rsidRDefault="00B355A2" w:rsidP="00B355A2">
      <w:pPr>
        <w:pStyle w:val="BodyText"/>
      </w:pPr>
      <w:r>
        <w:t>Data audit revealed that the main data is small in size and heterogeneous in nature but it can be utilized for site aware study in laboratory. The disease prevalence is higher in Switzerland and VA Long Beach, and more balanced in Cleveland and Hungary. It is precisely because of this site imbalance that a random split would be a poor primary result: site specific patterns could be mixed together in the training and test sets.</w:t>
      </w:r>
    </w:p>
    <w:p w14:paraId="25F62D2E" w14:textId="77777777" w:rsidR="00B355A2" w:rsidRDefault="00B355A2" w:rsidP="00B355A2">
      <w:pPr>
        <w:pStyle w:val="BodyText"/>
      </w:pPr>
      <w:r>
        <w:t xml:space="preserve">Clinically and methodologically, missingness was important. The most incomplete variables were ca (66.4% missing), </w:t>
      </w:r>
      <w:proofErr w:type="spellStart"/>
      <w:r>
        <w:t>thal</w:t>
      </w:r>
      <w:proofErr w:type="spellEnd"/>
      <w:r>
        <w:t xml:space="preserve"> (52.8%), slope (33.6%), </w:t>
      </w:r>
      <w:proofErr w:type="spellStart"/>
      <w:r>
        <w:t>fbs</w:t>
      </w:r>
      <w:proofErr w:type="spellEnd"/>
      <w:r>
        <w:t xml:space="preserve"> (9.8%), </w:t>
      </w:r>
      <w:proofErr w:type="spellStart"/>
      <w:r>
        <w:t>oldpeak</w:t>
      </w:r>
      <w:proofErr w:type="spellEnd"/>
      <w:r>
        <w:t xml:space="preserve"> (6.7%), </w:t>
      </w:r>
      <w:proofErr w:type="spellStart"/>
      <w:r>
        <w:t>trestbps</w:t>
      </w:r>
      <w:proofErr w:type="spellEnd"/>
      <w:r>
        <w:t xml:space="preserve"> (6.4%), </w:t>
      </w:r>
      <w:proofErr w:type="spellStart"/>
      <w:r>
        <w:t>exang</w:t>
      </w:r>
      <w:proofErr w:type="spellEnd"/>
      <w:r>
        <w:t xml:space="preserve"> (6.0%), and </w:t>
      </w:r>
      <w:proofErr w:type="spellStart"/>
      <w:r>
        <w:t>thalach</w:t>
      </w:r>
      <w:proofErr w:type="spellEnd"/>
      <w:r>
        <w:t xml:space="preserve"> (6.0%). These missing values might be “center-dependent”, so specific care was taken to impute the values within each fold for training.</w:t>
      </w:r>
    </w:p>
    <w:p w14:paraId="702FF96D" w14:textId="77777777" w:rsidR="00B355A2" w:rsidRDefault="00B355A2" w:rsidP="00B355A2">
      <w:pPr>
        <w:pStyle w:val="BodyText"/>
      </w:pPr>
      <w:r>
        <w:t>There was no strong evidence in the primary model comparison for selecting the neural network model. RBF SVM showed the best mean AUROC and AUPRC values, while it showed a poor specificity and a good balanced accuracy value at the chosen threshold. Using discrimination, Brier score, F1, MCC, calibration slope, center stability and interpretability as criteria, calibrated gradient boosting was the top performer and ranked best in the composite scores. This is in line with the practical lesson that it is not always possible to get more from a deeper model when the data is limited.</w:t>
      </w:r>
    </w:p>
    <w:p w14:paraId="7B80C1E1" w14:textId="77777777" w:rsidR="00B355A2" w:rsidRDefault="00B355A2" w:rsidP="00B355A2">
      <w:pPr>
        <w:pStyle w:val="BodyText"/>
      </w:pPr>
      <w:r>
        <w:t>The AUROC, AUPRC, Brier score, and balanced accuracy of the model selected after calibration using gradient boosting were 0.859, 0.866, 0.152, and 0.784 respectively for the task of prediction for pooled held-out centers. Sensitivity at threshold value 0.50 was 0.806 and the specificity was 0.762. A decrease of the threshold from 0.30 will increase sensitivity at the cost of decreasing specificity, and vice versa. Thus, the application does not state a diagnostic threshold but reports probability and risk categories instead.</w:t>
      </w:r>
    </w:p>
    <w:p w14:paraId="159ADB8A" w14:textId="77777777" w:rsidR="00B355A2" w:rsidRDefault="00B355A2" w:rsidP="00B355A2">
      <w:pPr>
        <w:pStyle w:val="BodyText"/>
      </w:pPr>
      <w:r>
        <w:t>There was a significant generalizability difference between center-wise results. Calibration did not occur evenly across sites, and performance was highest for the Cleveland and Hungary sites and lower for the Switzerland and VA Long Beach sites. The findings are scientifically valuable since they indicate the weakness of the public dataset. The project consequently proposes the model as a benchmark and prototype for decision support or education, but not as a clinical device.</w:t>
      </w:r>
    </w:p>
    <w:p w14:paraId="2D6649ED" w14:textId="70E4E7EA" w:rsidR="00B355A2" w:rsidRPr="003E19BF" w:rsidRDefault="00B355A2" w:rsidP="00B355A2">
      <w:pPr>
        <w:pStyle w:val="BodyText"/>
      </w:pPr>
      <w:r>
        <w:t xml:space="preserve">The explanation analysis revealed that the following variables, chest pain type, cholesterol, </w:t>
      </w:r>
      <w:proofErr w:type="spellStart"/>
      <w:r>
        <w:t>oldpeak</w:t>
      </w:r>
      <w:proofErr w:type="spellEnd"/>
      <w:r>
        <w:t xml:space="preserve">, exercise-induced angina, sex, age, </w:t>
      </w:r>
      <w:proofErr w:type="spellStart"/>
      <w:r>
        <w:t>thal</w:t>
      </w:r>
      <w:proofErr w:type="spellEnd"/>
      <w:r>
        <w:t xml:space="preserve"> category, and maximum heart rate were influential. These seem reasonable for a heart-disease benchmark, but are still association based. The purpose of the explanation layer is not to take the place of clinical judgment but to explain why the model has predicted the entered profile, based on learned patterns.</w:t>
      </w:r>
    </w:p>
    <w:p w14:paraId="7A85A368" w14:textId="77777777" w:rsidR="00560DE9" w:rsidRPr="003E19BF" w:rsidRDefault="000E4599" w:rsidP="005A0B9D">
      <w:pPr>
        <w:pStyle w:val="tablehead"/>
      </w:pPr>
      <w:r w:rsidRPr="003E19BF">
        <w:t>Primary Model Comparison</w:t>
      </w:r>
    </w:p>
    <w:tbl>
      <w:tblPr>
        <w:tblW w:w="5003"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105"/>
        <w:gridCol w:w="950"/>
        <w:gridCol w:w="916"/>
        <w:gridCol w:w="672"/>
        <w:gridCol w:w="666"/>
        <w:gridCol w:w="694"/>
      </w:tblGrid>
      <w:tr w:rsidR="00560DE9" w:rsidRPr="003E19BF" w14:paraId="12867DAF" w14:textId="77777777" w:rsidTr="00E15EC2">
        <w:trPr>
          <w:jc w:val="center"/>
        </w:trPr>
        <w:tc>
          <w:tcPr>
            <w:tcW w:w="1105" w:type="dxa"/>
          </w:tcPr>
          <w:p w14:paraId="73DAD7EC" w14:textId="77777777" w:rsidR="002F7628" w:rsidRDefault="00000000">
            <w:r>
              <w:rPr>
                <w:b/>
              </w:rPr>
              <w:t>Model</w:t>
            </w:r>
          </w:p>
        </w:tc>
        <w:tc>
          <w:tcPr>
            <w:tcW w:w="950" w:type="dxa"/>
          </w:tcPr>
          <w:p w14:paraId="2D9A5E6A" w14:textId="77777777" w:rsidR="002F7628" w:rsidRDefault="00000000">
            <w:r>
              <w:rPr>
                <w:b/>
              </w:rPr>
              <w:t>AUROC</w:t>
            </w:r>
          </w:p>
        </w:tc>
        <w:tc>
          <w:tcPr>
            <w:tcW w:w="916" w:type="dxa"/>
          </w:tcPr>
          <w:p w14:paraId="1624CEB8" w14:textId="77777777" w:rsidR="002F7628" w:rsidRDefault="00000000">
            <w:r>
              <w:rPr>
                <w:b/>
              </w:rPr>
              <w:t>AUPRC</w:t>
            </w:r>
          </w:p>
        </w:tc>
        <w:tc>
          <w:tcPr>
            <w:tcW w:w="672" w:type="dxa"/>
          </w:tcPr>
          <w:p w14:paraId="1D1B23E4" w14:textId="77777777" w:rsidR="002F7628" w:rsidRDefault="00000000">
            <w:r>
              <w:rPr>
                <w:b/>
              </w:rPr>
              <w:t>Brier</w:t>
            </w:r>
          </w:p>
        </w:tc>
        <w:tc>
          <w:tcPr>
            <w:tcW w:w="666" w:type="dxa"/>
          </w:tcPr>
          <w:p w14:paraId="353C9A66" w14:textId="77777777" w:rsidR="002F7628" w:rsidRDefault="00000000">
            <w:r>
              <w:rPr>
                <w:b/>
              </w:rPr>
              <w:t>Bal. Acc.</w:t>
            </w:r>
          </w:p>
        </w:tc>
        <w:tc>
          <w:tcPr>
            <w:tcW w:w="694" w:type="dxa"/>
          </w:tcPr>
          <w:p w14:paraId="70FC1A36" w14:textId="77777777" w:rsidR="002F7628" w:rsidRDefault="00000000">
            <w:r>
              <w:rPr>
                <w:b/>
              </w:rPr>
              <w:t>MCC</w:t>
            </w:r>
          </w:p>
        </w:tc>
      </w:tr>
      <w:tr w:rsidR="00560DE9" w:rsidRPr="003E19BF" w14:paraId="69AA9C3E" w14:textId="77777777" w:rsidTr="00E15EC2">
        <w:trPr>
          <w:jc w:val="center"/>
        </w:trPr>
        <w:tc>
          <w:tcPr>
            <w:tcW w:w="1105" w:type="dxa"/>
          </w:tcPr>
          <w:p w14:paraId="4C9063FC" w14:textId="77777777" w:rsidR="002F7628" w:rsidRDefault="00000000">
            <w:r>
              <w:t>Calibrated gradient boosting</w:t>
            </w:r>
          </w:p>
        </w:tc>
        <w:tc>
          <w:tcPr>
            <w:tcW w:w="950" w:type="dxa"/>
          </w:tcPr>
          <w:p w14:paraId="5A58AA57" w14:textId="77777777" w:rsidR="002F7628" w:rsidRDefault="00000000">
            <w:r>
              <w:t>0.808</w:t>
            </w:r>
          </w:p>
        </w:tc>
        <w:tc>
          <w:tcPr>
            <w:tcW w:w="916" w:type="dxa"/>
          </w:tcPr>
          <w:p w14:paraId="168BA5BF" w14:textId="77777777" w:rsidR="002F7628" w:rsidRDefault="00000000">
            <w:r>
              <w:t>0.882</w:t>
            </w:r>
          </w:p>
        </w:tc>
        <w:tc>
          <w:tcPr>
            <w:tcW w:w="672" w:type="dxa"/>
          </w:tcPr>
          <w:p w14:paraId="06625793" w14:textId="77777777" w:rsidR="002F7628" w:rsidRDefault="00000000">
            <w:r>
              <w:t>0.155</w:t>
            </w:r>
          </w:p>
        </w:tc>
        <w:tc>
          <w:tcPr>
            <w:tcW w:w="666" w:type="dxa"/>
          </w:tcPr>
          <w:p w14:paraId="05C644F3" w14:textId="77777777" w:rsidR="002F7628" w:rsidRDefault="00000000">
            <w:r>
              <w:t>0.744</w:t>
            </w:r>
          </w:p>
        </w:tc>
        <w:tc>
          <w:tcPr>
            <w:tcW w:w="694" w:type="dxa"/>
          </w:tcPr>
          <w:p w14:paraId="224FC7A4" w14:textId="77777777" w:rsidR="002F7628" w:rsidRDefault="00000000">
            <w:r>
              <w:t>0.439</w:t>
            </w:r>
          </w:p>
        </w:tc>
      </w:tr>
      <w:tr w:rsidR="00560DE9" w:rsidRPr="003E19BF" w14:paraId="3B9AC1FD" w14:textId="77777777" w:rsidTr="00E15EC2">
        <w:trPr>
          <w:jc w:val="center"/>
        </w:trPr>
        <w:tc>
          <w:tcPr>
            <w:tcW w:w="1105" w:type="dxa"/>
          </w:tcPr>
          <w:p w14:paraId="5138E32B" w14:textId="77777777" w:rsidR="002F7628" w:rsidRDefault="00000000">
            <w:r>
              <w:t>RBF SVM</w:t>
            </w:r>
          </w:p>
        </w:tc>
        <w:tc>
          <w:tcPr>
            <w:tcW w:w="950" w:type="dxa"/>
          </w:tcPr>
          <w:p w14:paraId="0E6FD100" w14:textId="77777777" w:rsidR="002F7628" w:rsidRDefault="00000000">
            <w:r>
              <w:t>0.813</w:t>
            </w:r>
          </w:p>
        </w:tc>
        <w:tc>
          <w:tcPr>
            <w:tcW w:w="916" w:type="dxa"/>
          </w:tcPr>
          <w:p w14:paraId="72B1A172" w14:textId="77777777" w:rsidR="002F7628" w:rsidRDefault="00000000">
            <w:r>
              <w:t>0.883</w:t>
            </w:r>
          </w:p>
        </w:tc>
        <w:tc>
          <w:tcPr>
            <w:tcW w:w="672" w:type="dxa"/>
          </w:tcPr>
          <w:p w14:paraId="238B9850" w14:textId="77777777" w:rsidR="002F7628" w:rsidRDefault="00000000">
            <w:r>
              <w:t>0.162</w:t>
            </w:r>
          </w:p>
        </w:tc>
        <w:tc>
          <w:tcPr>
            <w:tcW w:w="666" w:type="dxa"/>
          </w:tcPr>
          <w:p w14:paraId="3D5EFF51" w14:textId="77777777" w:rsidR="002F7628" w:rsidRDefault="00000000">
            <w:r>
              <w:t>0.678</w:t>
            </w:r>
          </w:p>
        </w:tc>
        <w:tc>
          <w:tcPr>
            <w:tcW w:w="694" w:type="dxa"/>
          </w:tcPr>
          <w:p w14:paraId="0075A07E" w14:textId="77777777" w:rsidR="002F7628" w:rsidRDefault="00000000">
            <w:r>
              <w:t>0.392</w:t>
            </w:r>
          </w:p>
        </w:tc>
      </w:tr>
      <w:tr w:rsidR="00560DE9" w:rsidRPr="003E19BF" w14:paraId="55A3710D" w14:textId="77777777" w:rsidTr="00E15EC2">
        <w:trPr>
          <w:jc w:val="center"/>
        </w:trPr>
        <w:tc>
          <w:tcPr>
            <w:tcW w:w="1105" w:type="dxa"/>
          </w:tcPr>
          <w:p w14:paraId="3B10D3F0" w14:textId="77777777" w:rsidR="002F7628" w:rsidRDefault="00000000">
            <w:r>
              <w:t>Random forest</w:t>
            </w:r>
          </w:p>
        </w:tc>
        <w:tc>
          <w:tcPr>
            <w:tcW w:w="950" w:type="dxa"/>
          </w:tcPr>
          <w:p w14:paraId="0F9F7901" w14:textId="77777777" w:rsidR="002F7628" w:rsidRDefault="00000000">
            <w:r>
              <w:t>0.803</w:t>
            </w:r>
          </w:p>
        </w:tc>
        <w:tc>
          <w:tcPr>
            <w:tcW w:w="916" w:type="dxa"/>
          </w:tcPr>
          <w:p w14:paraId="73F1D488" w14:textId="77777777" w:rsidR="002F7628" w:rsidRDefault="00000000">
            <w:r>
              <w:t>0.875</w:t>
            </w:r>
          </w:p>
        </w:tc>
        <w:tc>
          <w:tcPr>
            <w:tcW w:w="672" w:type="dxa"/>
          </w:tcPr>
          <w:p w14:paraId="1F7355F3" w14:textId="77777777" w:rsidR="002F7628" w:rsidRDefault="00000000">
            <w:r>
              <w:t>0.168</w:t>
            </w:r>
          </w:p>
        </w:tc>
        <w:tc>
          <w:tcPr>
            <w:tcW w:w="666" w:type="dxa"/>
          </w:tcPr>
          <w:p w14:paraId="26B51E86" w14:textId="77777777" w:rsidR="002F7628" w:rsidRDefault="00000000">
            <w:r>
              <w:t>0.729</w:t>
            </w:r>
          </w:p>
        </w:tc>
        <w:tc>
          <w:tcPr>
            <w:tcW w:w="694" w:type="dxa"/>
          </w:tcPr>
          <w:p w14:paraId="0D60CCF4" w14:textId="77777777" w:rsidR="002F7628" w:rsidRDefault="00000000">
            <w:r>
              <w:t>0.409</w:t>
            </w:r>
          </w:p>
        </w:tc>
      </w:tr>
      <w:tr w:rsidR="00560DE9" w:rsidRPr="003E19BF" w14:paraId="7277E8EF" w14:textId="77777777" w:rsidTr="00E15EC2">
        <w:trPr>
          <w:jc w:val="center"/>
        </w:trPr>
        <w:tc>
          <w:tcPr>
            <w:tcW w:w="1105" w:type="dxa"/>
          </w:tcPr>
          <w:p w14:paraId="7A34D357" w14:textId="77777777" w:rsidR="002F7628" w:rsidRDefault="00000000">
            <w:r>
              <w:t>Penalized logistic regression</w:t>
            </w:r>
          </w:p>
        </w:tc>
        <w:tc>
          <w:tcPr>
            <w:tcW w:w="950" w:type="dxa"/>
          </w:tcPr>
          <w:p w14:paraId="579CA5B8" w14:textId="77777777" w:rsidR="002F7628" w:rsidRDefault="00000000">
            <w:r>
              <w:t>0.780</w:t>
            </w:r>
          </w:p>
        </w:tc>
        <w:tc>
          <w:tcPr>
            <w:tcW w:w="916" w:type="dxa"/>
          </w:tcPr>
          <w:p w14:paraId="2F8E5A16" w14:textId="77777777" w:rsidR="002F7628" w:rsidRDefault="00000000">
            <w:r>
              <w:t>0.871</w:t>
            </w:r>
          </w:p>
        </w:tc>
        <w:tc>
          <w:tcPr>
            <w:tcW w:w="672" w:type="dxa"/>
          </w:tcPr>
          <w:p w14:paraId="0322DA75" w14:textId="77777777" w:rsidR="002F7628" w:rsidRDefault="00000000">
            <w:r>
              <w:t>0.180</w:t>
            </w:r>
          </w:p>
        </w:tc>
        <w:tc>
          <w:tcPr>
            <w:tcW w:w="666" w:type="dxa"/>
          </w:tcPr>
          <w:p w14:paraId="6B237386" w14:textId="77777777" w:rsidR="002F7628" w:rsidRDefault="00000000">
            <w:r>
              <w:t>0.734</w:t>
            </w:r>
          </w:p>
        </w:tc>
        <w:tc>
          <w:tcPr>
            <w:tcW w:w="694" w:type="dxa"/>
          </w:tcPr>
          <w:p w14:paraId="4A13BE4A" w14:textId="77777777" w:rsidR="002F7628" w:rsidRDefault="00000000">
            <w:r>
              <w:t>0.421</w:t>
            </w:r>
          </w:p>
        </w:tc>
      </w:tr>
      <w:tr w:rsidR="00560DE9" w:rsidRPr="003E19BF" w14:paraId="41234891" w14:textId="77777777" w:rsidTr="00E15EC2">
        <w:trPr>
          <w:jc w:val="center"/>
        </w:trPr>
        <w:tc>
          <w:tcPr>
            <w:tcW w:w="1105" w:type="dxa"/>
          </w:tcPr>
          <w:p w14:paraId="7D3000AC" w14:textId="77777777" w:rsidR="002F7628" w:rsidRDefault="00000000">
            <w:r>
              <w:t>Stacking ensemble</w:t>
            </w:r>
          </w:p>
        </w:tc>
        <w:tc>
          <w:tcPr>
            <w:tcW w:w="950" w:type="dxa"/>
          </w:tcPr>
          <w:p w14:paraId="3596BD66" w14:textId="77777777" w:rsidR="002F7628" w:rsidRDefault="00000000">
            <w:r>
              <w:t>0.786</w:t>
            </w:r>
          </w:p>
        </w:tc>
        <w:tc>
          <w:tcPr>
            <w:tcW w:w="916" w:type="dxa"/>
          </w:tcPr>
          <w:p w14:paraId="72ECAFB8" w14:textId="77777777" w:rsidR="002F7628" w:rsidRDefault="00000000">
            <w:r>
              <w:t>0.863</w:t>
            </w:r>
          </w:p>
        </w:tc>
        <w:tc>
          <w:tcPr>
            <w:tcW w:w="672" w:type="dxa"/>
          </w:tcPr>
          <w:p w14:paraId="7D1E127D" w14:textId="77777777" w:rsidR="002F7628" w:rsidRDefault="00000000">
            <w:r>
              <w:t>0.176</w:t>
            </w:r>
          </w:p>
        </w:tc>
        <w:tc>
          <w:tcPr>
            <w:tcW w:w="666" w:type="dxa"/>
          </w:tcPr>
          <w:p w14:paraId="05B82DF0" w14:textId="77777777" w:rsidR="002F7628" w:rsidRDefault="00000000">
            <w:r>
              <w:t>0.736</w:t>
            </w:r>
          </w:p>
        </w:tc>
        <w:tc>
          <w:tcPr>
            <w:tcW w:w="694" w:type="dxa"/>
          </w:tcPr>
          <w:p w14:paraId="05C712A7" w14:textId="77777777" w:rsidR="002F7628" w:rsidRDefault="00000000">
            <w:r>
              <w:t>0.414</w:t>
            </w:r>
          </w:p>
        </w:tc>
      </w:tr>
      <w:tr w:rsidR="002F7628" w14:paraId="5F2D9968" w14:textId="77777777" w:rsidTr="00E15EC2">
        <w:trPr>
          <w:jc w:val="center"/>
        </w:trPr>
        <w:tc>
          <w:tcPr>
            <w:tcW w:w="1105" w:type="dxa"/>
          </w:tcPr>
          <w:p w14:paraId="01A3A97D" w14:textId="77777777" w:rsidR="002F7628" w:rsidRDefault="00000000">
            <w:r>
              <w:t>CatBoost</w:t>
            </w:r>
          </w:p>
        </w:tc>
        <w:tc>
          <w:tcPr>
            <w:tcW w:w="950" w:type="dxa"/>
          </w:tcPr>
          <w:p w14:paraId="7EA9C678" w14:textId="77777777" w:rsidR="002F7628" w:rsidRDefault="00000000">
            <w:r>
              <w:t>0.792</w:t>
            </w:r>
          </w:p>
        </w:tc>
        <w:tc>
          <w:tcPr>
            <w:tcW w:w="916" w:type="dxa"/>
          </w:tcPr>
          <w:p w14:paraId="522FF449" w14:textId="77777777" w:rsidR="002F7628" w:rsidRDefault="00000000">
            <w:r>
              <w:t>0.871</w:t>
            </w:r>
          </w:p>
        </w:tc>
        <w:tc>
          <w:tcPr>
            <w:tcW w:w="672" w:type="dxa"/>
          </w:tcPr>
          <w:p w14:paraId="14BB824B" w14:textId="77777777" w:rsidR="002F7628" w:rsidRDefault="00000000">
            <w:r>
              <w:t>0.176</w:t>
            </w:r>
          </w:p>
        </w:tc>
        <w:tc>
          <w:tcPr>
            <w:tcW w:w="666" w:type="dxa"/>
          </w:tcPr>
          <w:p w14:paraId="78822EB1" w14:textId="77777777" w:rsidR="002F7628" w:rsidRDefault="00000000">
            <w:r>
              <w:t>0.719</w:t>
            </w:r>
          </w:p>
        </w:tc>
        <w:tc>
          <w:tcPr>
            <w:tcW w:w="694" w:type="dxa"/>
          </w:tcPr>
          <w:p w14:paraId="35462607" w14:textId="77777777" w:rsidR="002F7628" w:rsidRDefault="00000000">
            <w:r>
              <w:t>0.393</w:t>
            </w:r>
          </w:p>
        </w:tc>
      </w:tr>
      <w:tr w:rsidR="002F7628" w14:paraId="1EEFE280" w14:textId="77777777" w:rsidTr="00E15EC2">
        <w:trPr>
          <w:jc w:val="center"/>
        </w:trPr>
        <w:tc>
          <w:tcPr>
            <w:tcW w:w="1105" w:type="dxa"/>
          </w:tcPr>
          <w:p w14:paraId="736313D4" w14:textId="77777777" w:rsidR="002F7628" w:rsidRDefault="00000000">
            <w:r>
              <w:t>Gradient boosting</w:t>
            </w:r>
          </w:p>
        </w:tc>
        <w:tc>
          <w:tcPr>
            <w:tcW w:w="950" w:type="dxa"/>
          </w:tcPr>
          <w:p w14:paraId="3AFC9F2E" w14:textId="77777777" w:rsidR="002F7628" w:rsidRDefault="00000000">
            <w:r>
              <w:t>0.794</w:t>
            </w:r>
          </w:p>
        </w:tc>
        <w:tc>
          <w:tcPr>
            <w:tcW w:w="916" w:type="dxa"/>
          </w:tcPr>
          <w:p w14:paraId="08738899" w14:textId="77777777" w:rsidR="002F7628" w:rsidRDefault="00000000">
            <w:r>
              <w:t>0.864</w:t>
            </w:r>
          </w:p>
        </w:tc>
        <w:tc>
          <w:tcPr>
            <w:tcW w:w="672" w:type="dxa"/>
          </w:tcPr>
          <w:p w14:paraId="534C03BD" w14:textId="77777777" w:rsidR="002F7628" w:rsidRDefault="00000000">
            <w:r>
              <w:t>0.185</w:t>
            </w:r>
          </w:p>
        </w:tc>
        <w:tc>
          <w:tcPr>
            <w:tcW w:w="666" w:type="dxa"/>
          </w:tcPr>
          <w:p w14:paraId="26383F4E" w14:textId="77777777" w:rsidR="002F7628" w:rsidRDefault="00000000">
            <w:r>
              <w:t>0.735</w:t>
            </w:r>
          </w:p>
        </w:tc>
        <w:tc>
          <w:tcPr>
            <w:tcW w:w="694" w:type="dxa"/>
          </w:tcPr>
          <w:p w14:paraId="56E15E6A" w14:textId="77777777" w:rsidR="002F7628" w:rsidRDefault="00000000">
            <w:r>
              <w:t>0.404</w:t>
            </w:r>
          </w:p>
        </w:tc>
      </w:tr>
      <w:tr w:rsidR="002F7628" w14:paraId="74B766EB" w14:textId="77777777" w:rsidTr="00E15EC2">
        <w:trPr>
          <w:jc w:val="center"/>
        </w:trPr>
        <w:tc>
          <w:tcPr>
            <w:tcW w:w="1105" w:type="dxa"/>
          </w:tcPr>
          <w:p w14:paraId="73D101BE" w14:textId="77777777" w:rsidR="002F7628" w:rsidRDefault="00000000">
            <w:r>
              <w:t>XGBoost</w:t>
            </w:r>
          </w:p>
        </w:tc>
        <w:tc>
          <w:tcPr>
            <w:tcW w:w="950" w:type="dxa"/>
          </w:tcPr>
          <w:p w14:paraId="343CCD89" w14:textId="77777777" w:rsidR="002F7628" w:rsidRDefault="00000000">
            <w:r>
              <w:t>0.792</w:t>
            </w:r>
          </w:p>
        </w:tc>
        <w:tc>
          <w:tcPr>
            <w:tcW w:w="916" w:type="dxa"/>
          </w:tcPr>
          <w:p w14:paraId="1BA5CFD2" w14:textId="77777777" w:rsidR="002F7628" w:rsidRDefault="00000000">
            <w:r>
              <w:t>0.871</w:t>
            </w:r>
          </w:p>
        </w:tc>
        <w:tc>
          <w:tcPr>
            <w:tcW w:w="672" w:type="dxa"/>
          </w:tcPr>
          <w:p w14:paraId="432276F7" w14:textId="77777777" w:rsidR="002F7628" w:rsidRDefault="00000000">
            <w:r>
              <w:t>0.184</w:t>
            </w:r>
          </w:p>
        </w:tc>
        <w:tc>
          <w:tcPr>
            <w:tcW w:w="666" w:type="dxa"/>
          </w:tcPr>
          <w:p w14:paraId="1C3ACD1B" w14:textId="77777777" w:rsidR="002F7628" w:rsidRDefault="00000000">
            <w:r>
              <w:t>0.694</w:t>
            </w:r>
          </w:p>
        </w:tc>
        <w:tc>
          <w:tcPr>
            <w:tcW w:w="694" w:type="dxa"/>
          </w:tcPr>
          <w:p w14:paraId="16DB4374" w14:textId="77777777" w:rsidR="002F7628" w:rsidRDefault="00000000">
            <w:r>
              <w:t>0.361</w:t>
            </w:r>
          </w:p>
        </w:tc>
      </w:tr>
      <w:tr w:rsidR="002F7628" w14:paraId="6CA60805" w14:textId="77777777" w:rsidTr="00E15EC2">
        <w:trPr>
          <w:jc w:val="center"/>
        </w:trPr>
        <w:tc>
          <w:tcPr>
            <w:tcW w:w="1105" w:type="dxa"/>
          </w:tcPr>
          <w:p w14:paraId="3AF444E6" w14:textId="77777777" w:rsidR="002F7628" w:rsidRDefault="00000000">
            <w:r>
              <w:t>LightGBM</w:t>
            </w:r>
          </w:p>
        </w:tc>
        <w:tc>
          <w:tcPr>
            <w:tcW w:w="950" w:type="dxa"/>
          </w:tcPr>
          <w:p w14:paraId="48040B63" w14:textId="77777777" w:rsidR="002F7628" w:rsidRDefault="00000000">
            <w:r>
              <w:t>0.772</w:t>
            </w:r>
          </w:p>
        </w:tc>
        <w:tc>
          <w:tcPr>
            <w:tcW w:w="916" w:type="dxa"/>
          </w:tcPr>
          <w:p w14:paraId="5E35BB04" w14:textId="77777777" w:rsidR="002F7628" w:rsidRDefault="00000000">
            <w:r>
              <w:t>0.863</w:t>
            </w:r>
          </w:p>
        </w:tc>
        <w:tc>
          <w:tcPr>
            <w:tcW w:w="672" w:type="dxa"/>
          </w:tcPr>
          <w:p w14:paraId="4E54716D" w14:textId="77777777" w:rsidR="002F7628" w:rsidRDefault="00000000">
            <w:r>
              <w:t>0.182</w:t>
            </w:r>
          </w:p>
        </w:tc>
        <w:tc>
          <w:tcPr>
            <w:tcW w:w="666" w:type="dxa"/>
          </w:tcPr>
          <w:p w14:paraId="18904ECC" w14:textId="77777777" w:rsidR="002F7628" w:rsidRDefault="00000000">
            <w:r>
              <w:t>0.699</w:t>
            </w:r>
          </w:p>
        </w:tc>
        <w:tc>
          <w:tcPr>
            <w:tcW w:w="694" w:type="dxa"/>
          </w:tcPr>
          <w:p w14:paraId="732BA6AC" w14:textId="77777777" w:rsidR="002F7628" w:rsidRDefault="00000000">
            <w:r>
              <w:t>0.370</w:t>
            </w:r>
          </w:p>
        </w:tc>
      </w:tr>
      <w:tr w:rsidR="002F7628" w14:paraId="3D28CB21" w14:textId="77777777" w:rsidTr="00E15EC2">
        <w:trPr>
          <w:jc w:val="center"/>
        </w:trPr>
        <w:tc>
          <w:tcPr>
            <w:tcW w:w="1105" w:type="dxa"/>
          </w:tcPr>
          <w:p w14:paraId="388EAB9E" w14:textId="77777777" w:rsidR="002F7628" w:rsidRDefault="00000000">
            <w:r>
              <w:t>MLP notebook baseline</w:t>
            </w:r>
          </w:p>
        </w:tc>
        <w:tc>
          <w:tcPr>
            <w:tcW w:w="950" w:type="dxa"/>
          </w:tcPr>
          <w:p w14:paraId="545A935B" w14:textId="77777777" w:rsidR="002F7628" w:rsidRDefault="00000000">
            <w:r>
              <w:t>0.754</w:t>
            </w:r>
          </w:p>
        </w:tc>
        <w:tc>
          <w:tcPr>
            <w:tcW w:w="916" w:type="dxa"/>
          </w:tcPr>
          <w:p w14:paraId="31D3E46C" w14:textId="77777777" w:rsidR="002F7628" w:rsidRDefault="00000000">
            <w:r>
              <w:t>0.855</w:t>
            </w:r>
          </w:p>
        </w:tc>
        <w:tc>
          <w:tcPr>
            <w:tcW w:w="672" w:type="dxa"/>
          </w:tcPr>
          <w:p w14:paraId="28EEDF53" w14:textId="77777777" w:rsidR="002F7628" w:rsidRDefault="00000000">
            <w:r>
              <w:t>0.184</w:t>
            </w:r>
          </w:p>
        </w:tc>
        <w:tc>
          <w:tcPr>
            <w:tcW w:w="666" w:type="dxa"/>
          </w:tcPr>
          <w:p w14:paraId="6EFA2FB1" w14:textId="77777777" w:rsidR="002F7628" w:rsidRDefault="00000000">
            <w:r>
              <w:t>0.704</w:t>
            </w:r>
          </w:p>
        </w:tc>
        <w:tc>
          <w:tcPr>
            <w:tcW w:w="694" w:type="dxa"/>
          </w:tcPr>
          <w:p w14:paraId="0F049084" w14:textId="77777777" w:rsidR="002F7628" w:rsidRDefault="00000000">
            <w:r>
              <w:t>0.381</w:t>
            </w:r>
          </w:p>
        </w:tc>
      </w:tr>
    </w:tbl>
    <w:p w14:paraId="7FFD125E" w14:textId="77777777" w:rsidR="00E15EC2" w:rsidRDefault="00E15EC2" w:rsidP="00E15EC2">
      <w:pPr>
        <w:pStyle w:val="tablehead"/>
        <w:numPr>
          <w:ilvl w:val="0"/>
          <w:numId w:val="0"/>
        </w:numPr>
        <w:jc w:val="both"/>
      </w:pPr>
    </w:p>
    <w:p w14:paraId="630D7765" w14:textId="6B0027A0" w:rsidR="006F3493" w:rsidRDefault="000E4599" w:rsidP="006F3493">
      <w:pPr>
        <w:pStyle w:val="tablehead"/>
      </w:pPr>
      <w:r w:rsidRPr="003E19BF">
        <w:lastRenderedPageBreak/>
        <w:t>Held-Out Center Results for Selected Model</w:t>
      </w:r>
    </w:p>
    <w:tbl>
      <w:tblPr>
        <w:tblW w:w="504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805"/>
        <w:gridCol w:w="720"/>
        <w:gridCol w:w="720"/>
        <w:gridCol w:w="720"/>
        <w:gridCol w:w="630"/>
        <w:gridCol w:w="720"/>
        <w:gridCol w:w="725"/>
      </w:tblGrid>
      <w:tr w:rsidR="006F3493" w:rsidRPr="003E19BF" w14:paraId="0660A0FA" w14:textId="77777777" w:rsidTr="006F3493">
        <w:trPr>
          <w:trHeight w:val="708"/>
          <w:jc w:val="center"/>
        </w:trPr>
        <w:tc>
          <w:tcPr>
            <w:tcW w:w="805" w:type="dxa"/>
          </w:tcPr>
          <w:p w14:paraId="36B0792F" w14:textId="77777777" w:rsidR="006F3493" w:rsidRDefault="006F3493" w:rsidP="00D84CC8">
            <w:r>
              <w:rPr>
                <w:b/>
              </w:rPr>
              <w:t>Center</w:t>
            </w:r>
          </w:p>
        </w:tc>
        <w:tc>
          <w:tcPr>
            <w:tcW w:w="720" w:type="dxa"/>
          </w:tcPr>
          <w:p w14:paraId="2B25C8FB" w14:textId="77777777" w:rsidR="006F3493" w:rsidRDefault="006F3493" w:rsidP="00D84CC8">
            <w:r>
              <w:rPr>
                <w:b/>
              </w:rPr>
              <w:t>AUROC</w:t>
            </w:r>
          </w:p>
        </w:tc>
        <w:tc>
          <w:tcPr>
            <w:tcW w:w="720" w:type="dxa"/>
          </w:tcPr>
          <w:p w14:paraId="639C14E8" w14:textId="77777777" w:rsidR="006F3493" w:rsidRDefault="006F3493" w:rsidP="00D84CC8">
            <w:r>
              <w:rPr>
                <w:b/>
              </w:rPr>
              <w:t>AUPRC</w:t>
            </w:r>
          </w:p>
        </w:tc>
        <w:tc>
          <w:tcPr>
            <w:tcW w:w="720" w:type="dxa"/>
          </w:tcPr>
          <w:p w14:paraId="75DAEC4F" w14:textId="77777777" w:rsidR="006F3493" w:rsidRDefault="006F3493" w:rsidP="00D84CC8">
            <w:r>
              <w:rPr>
                <w:b/>
              </w:rPr>
              <w:t>Brier</w:t>
            </w:r>
          </w:p>
        </w:tc>
        <w:tc>
          <w:tcPr>
            <w:tcW w:w="630" w:type="dxa"/>
          </w:tcPr>
          <w:p w14:paraId="6AA87F58" w14:textId="77777777" w:rsidR="006F3493" w:rsidRDefault="006F3493" w:rsidP="00D84CC8">
            <w:r>
              <w:rPr>
                <w:b/>
              </w:rPr>
              <w:t>Bal. Acc.</w:t>
            </w:r>
          </w:p>
        </w:tc>
        <w:tc>
          <w:tcPr>
            <w:tcW w:w="720" w:type="dxa"/>
          </w:tcPr>
          <w:p w14:paraId="5D2A3B7E" w14:textId="77777777" w:rsidR="006F3493" w:rsidRDefault="006F3493" w:rsidP="00D84CC8">
            <w:r>
              <w:rPr>
                <w:b/>
              </w:rPr>
              <w:t>Sens.</w:t>
            </w:r>
          </w:p>
        </w:tc>
        <w:tc>
          <w:tcPr>
            <w:tcW w:w="725" w:type="dxa"/>
          </w:tcPr>
          <w:p w14:paraId="38393986" w14:textId="77777777" w:rsidR="006F3493" w:rsidRDefault="006F3493" w:rsidP="00D84CC8">
            <w:r>
              <w:rPr>
                <w:b/>
              </w:rPr>
              <w:t>Spec.</w:t>
            </w:r>
          </w:p>
        </w:tc>
      </w:tr>
      <w:tr w:rsidR="006F3493" w:rsidRPr="003E19BF" w14:paraId="34698A0E" w14:textId="77777777" w:rsidTr="006F3493">
        <w:trPr>
          <w:trHeight w:val="468"/>
          <w:jc w:val="center"/>
        </w:trPr>
        <w:tc>
          <w:tcPr>
            <w:tcW w:w="805" w:type="dxa"/>
          </w:tcPr>
          <w:p w14:paraId="440C3B63" w14:textId="77777777" w:rsidR="006F3493" w:rsidRDefault="006F3493" w:rsidP="00D84CC8">
            <w:r>
              <w:t>Cleveland</w:t>
            </w:r>
          </w:p>
        </w:tc>
        <w:tc>
          <w:tcPr>
            <w:tcW w:w="720" w:type="dxa"/>
          </w:tcPr>
          <w:p w14:paraId="244F1105" w14:textId="77777777" w:rsidR="006F3493" w:rsidRDefault="006F3493" w:rsidP="00D84CC8">
            <w:r>
              <w:t>0.867</w:t>
            </w:r>
          </w:p>
        </w:tc>
        <w:tc>
          <w:tcPr>
            <w:tcW w:w="720" w:type="dxa"/>
          </w:tcPr>
          <w:p w14:paraId="084CAE4F" w14:textId="77777777" w:rsidR="006F3493" w:rsidRDefault="006F3493" w:rsidP="00D84CC8">
            <w:r>
              <w:t>0.865</w:t>
            </w:r>
          </w:p>
        </w:tc>
        <w:tc>
          <w:tcPr>
            <w:tcW w:w="720" w:type="dxa"/>
          </w:tcPr>
          <w:p w14:paraId="00C7B6BD" w14:textId="77777777" w:rsidR="006F3493" w:rsidRDefault="006F3493" w:rsidP="00D84CC8">
            <w:r>
              <w:t>0.151</w:t>
            </w:r>
          </w:p>
        </w:tc>
        <w:tc>
          <w:tcPr>
            <w:tcW w:w="630" w:type="dxa"/>
          </w:tcPr>
          <w:p w14:paraId="08BA2051" w14:textId="77777777" w:rsidR="006F3493" w:rsidRDefault="006F3493" w:rsidP="00D84CC8">
            <w:r>
              <w:t>0.792</w:t>
            </w:r>
          </w:p>
        </w:tc>
        <w:tc>
          <w:tcPr>
            <w:tcW w:w="720" w:type="dxa"/>
          </w:tcPr>
          <w:p w14:paraId="67768AFB" w14:textId="77777777" w:rsidR="006F3493" w:rsidRDefault="006F3493" w:rsidP="00D84CC8">
            <w:r>
              <w:t>0.820</w:t>
            </w:r>
          </w:p>
        </w:tc>
        <w:tc>
          <w:tcPr>
            <w:tcW w:w="725" w:type="dxa"/>
          </w:tcPr>
          <w:p w14:paraId="49BEB66F" w14:textId="77777777" w:rsidR="006F3493" w:rsidRDefault="006F3493" w:rsidP="00D84CC8">
            <w:r>
              <w:t>0.764</w:t>
            </w:r>
          </w:p>
        </w:tc>
      </w:tr>
      <w:tr w:rsidR="006F3493" w:rsidRPr="003E19BF" w14:paraId="371D2A4E" w14:textId="77777777" w:rsidTr="006F3493">
        <w:trPr>
          <w:trHeight w:val="477"/>
          <w:jc w:val="center"/>
        </w:trPr>
        <w:tc>
          <w:tcPr>
            <w:tcW w:w="805" w:type="dxa"/>
          </w:tcPr>
          <w:p w14:paraId="4FE20ABC" w14:textId="77777777" w:rsidR="006F3493" w:rsidRDefault="006F3493" w:rsidP="00D84CC8">
            <w:r>
              <w:t>Hungary</w:t>
            </w:r>
          </w:p>
        </w:tc>
        <w:tc>
          <w:tcPr>
            <w:tcW w:w="720" w:type="dxa"/>
          </w:tcPr>
          <w:p w14:paraId="2DC2AB5C" w14:textId="77777777" w:rsidR="006F3493" w:rsidRDefault="006F3493" w:rsidP="00D84CC8">
            <w:r>
              <w:t>0.897</w:t>
            </w:r>
          </w:p>
        </w:tc>
        <w:tc>
          <w:tcPr>
            <w:tcW w:w="720" w:type="dxa"/>
          </w:tcPr>
          <w:p w14:paraId="2034B2D4" w14:textId="77777777" w:rsidR="006F3493" w:rsidRDefault="006F3493" w:rsidP="00D84CC8">
            <w:r>
              <w:t>0.837</w:t>
            </w:r>
          </w:p>
        </w:tc>
        <w:tc>
          <w:tcPr>
            <w:tcW w:w="720" w:type="dxa"/>
          </w:tcPr>
          <w:p w14:paraId="20BD30A8" w14:textId="77777777" w:rsidR="006F3493" w:rsidRDefault="006F3493" w:rsidP="00D84CC8">
            <w:r>
              <w:t>0.130</w:t>
            </w:r>
          </w:p>
        </w:tc>
        <w:tc>
          <w:tcPr>
            <w:tcW w:w="630" w:type="dxa"/>
          </w:tcPr>
          <w:p w14:paraId="15005501" w14:textId="77777777" w:rsidR="006F3493" w:rsidRDefault="006F3493" w:rsidP="00D84CC8">
            <w:r>
              <w:t>0.818</w:t>
            </w:r>
          </w:p>
        </w:tc>
        <w:tc>
          <w:tcPr>
            <w:tcW w:w="720" w:type="dxa"/>
          </w:tcPr>
          <w:p w14:paraId="48C9D523" w14:textId="77777777" w:rsidR="006F3493" w:rsidRDefault="006F3493" w:rsidP="00D84CC8">
            <w:r>
              <w:t>0.802</w:t>
            </w:r>
          </w:p>
        </w:tc>
        <w:tc>
          <w:tcPr>
            <w:tcW w:w="725" w:type="dxa"/>
          </w:tcPr>
          <w:p w14:paraId="02028E63" w14:textId="77777777" w:rsidR="006F3493" w:rsidRDefault="006F3493" w:rsidP="00D84CC8">
            <w:r>
              <w:t>0.834</w:t>
            </w:r>
          </w:p>
        </w:tc>
      </w:tr>
      <w:tr w:rsidR="006F3493" w:rsidRPr="003E19BF" w14:paraId="7612BD7F" w14:textId="77777777" w:rsidTr="006F3493">
        <w:trPr>
          <w:trHeight w:val="468"/>
          <w:jc w:val="center"/>
        </w:trPr>
        <w:tc>
          <w:tcPr>
            <w:tcW w:w="805" w:type="dxa"/>
          </w:tcPr>
          <w:p w14:paraId="74ECD0F8" w14:textId="77777777" w:rsidR="006F3493" w:rsidRDefault="006F3493" w:rsidP="00D84CC8">
            <w:r>
              <w:t>Switzerland</w:t>
            </w:r>
          </w:p>
        </w:tc>
        <w:tc>
          <w:tcPr>
            <w:tcW w:w="720" w:type="dxa"/>
          </w:tcPr>
          <w:p w14:paraId="3C19BABF" w14:textId="77777777" w:rsidR="006F3493" w:rsidRDefault="006F3493" w:rsidP="00D84CC8">
            <w:r>
              <w:t>0.745</w:t>
            </w:r>
          </w:p>
        </w:tc>
        <w:tc>
          <w:tcPr>
            <w:tcW w:w="720" w:type="dxa"/>
          </w:tcPr>
          <w:p w14:paraId="421E0695" w14:textId="77777777" w:rsidR="006F3493" w:rsidRDefault="006F3493" w:rsidP="00D84CC8">
            <w:r>
              <w:t>0.971</w:t>
            </w:r>
          </w:p>
        </w:tc>
        <w:tc>
          <w:tcPr>
            <w:tcW w:w="720" w:type="dxa"/>
          </w:tcPr>
          <w:p w14:paraId="14EF49C3" w14:textId="77777777" w:rsidR="006F3493" w:rsidRDefault="006F3493" w:rsidP="00D84CC8">
            <w:r>
              <w:t>0.154</w:t>
            </w:r>
          </w:p>
        </w:tc>
        <w:tc>
          <w:tcPr>
            <w:tcW w:w="630" w:type="dxa"/>
          </w:tcPr>
          <w:p w14:paraId="3AED8A31" w14:textId="77777777" w:rsidR="006F3493" w:rsidRDefault="006F3493" w:rsidP="00D84CC8">
            <w:r>
              <w:t>0.708</w:t>
            </w:r>
          </w:p>
        </w:tc>
        <w:tc>
          <w:tcPr>
            <w:tcW w:w="720" w:type="dxa"/>
          </w:tcPr>
          <w:p w14:paraId="45DB5729" w14:textId="77777777" w:rsidR="006F3493" w:rsidRDefault="006F3493" w:rsidP="00D84CC8">
            <w:r>
              <w:t>0.791</w:t>
            </w:r>
          </w:p>
        </w:tc>
        <w:tc>
          <w:tcPr>
            <w:tcW w:w="725" w:type="dxa"/>
          </w:tcPr>
          <w:p w14:paraId="0AABA62D" w14:textId="77777777" w:rsidR="006F3493" w:rsidRDefault="006F3493" w:rsidP="00D84CC8">
            <w:r>
              <w:t>0.625</w:t>
            </w:r>
          </w:p>
        </w:tc>
      </w:tr>
      <w:tr w:rsidR="006F3493" w:rsidRPr="003E19BF" w14:paraId="46DF5C8C" w14:textId="77777777" w:rsidTr="006F3493">
        <w:trPr>
          <w:trHeight w:val="708"/>
          <w:jc w:val="center"/>
        </w:trPr>
        <w:tc>
          <w:tcPr>
            <w:tcW w:w="805" w:type="dxa"/>
          </w:tcPr>
          <w:p w14:paraId="47FCB755" w14:textId="77777777" w:rsidR="006F3493" w:rsidRDefault="006F3493" w:rsidP="00D84CC8">
            <w:r>
              <w:t>VA Long Beach</w:t>
            </w:r>
          </w:p>
        </w:tc>
        <w:tc>
          <w:tcPr>
            <w:tcW w:w="720" w:type="dxa"/>
          </w:tcPr>
          <w:p w14:paraId="45121E02" w14:textId="77777777" w:rsidR="006F3493" w:rsidRDefault="006F3493" w:rsidP="00D84CC8">
            <w:r>
              <w:t>0.723</w:t>
            </w:r>
          </w:p>
        </w:tc>
        <w:tc>
          <w:tcPr>
            <w:tcW w:w="720" w:type="dxa"/>
          </w:tcPr>
          <w:p w14:paraId="6315FC4E" w14:textId="77777777" w:rsidR="006F3493" w:rsidRDefault="006F3493" w:rsidP="00D84CC8">
            <w:r>
              <w:t>0.857</w:t>
            </w:r>
          </w:p>
        </w:tc>
        <w:tc>
          <w:tcPr>
            <w:tcW w:w="720" w:type="dxa"/>
          </w:tcPr>
          <w:p w14:paraId="5D7D2469" w14:textId="77777777" w:rsidR="006F3493" w:rsidRDefault="006F3493" w:rsidP="00D84CC8">
            <w:r>
              <w:t>0.183</w:t>
            </w:r>
          </w:p>
        </w:tc>
        <w:tc>
          <w:tcPr>
            <w:tcW w:w="630" w:type="dxa"/>
          </w:tcPr>
          <w:p w14:paraId="24EAB573" w14:textId="77777777" w:rsidR="006F3493" w:rsidRDefault="006F3493" w:rsidP="00D84CC8">
            <w:r>
              <w:t>0.658</w:t>
            </w:r>
          </w:p>
        </w:tc>
        <w:tc>
          <w:tcPr>
            <w:tcW w:w="720" w:type="dxa"/>
          </w:tcPr>
          <w:p w14:paraId="5B3FC66E" w14:textId="77777777" w:rsidR="006F3493" w:rsidRDefault="006F3493" w:rsidP="00D84CC8">
            <w:r>
              <w:t>0.805</w:t>
            </w:r>
          </w:p>
        </w:tc>
        <w:tc>
          <w:tcPr>
            <w:tcW w:w="725" w:type="dxa"/>
          </w:tcPr>
          <w:p w14:paraId="38AC5901" w14:textId="77777777" w:rsidR="006F3493" w:rsidRDefault="006F3493" w:rsidP="00D84CC8">
            <w:r>
              <w:t>0.510</w:t>
            </w:r>
          </w:p>
        </w:tc>
      </w:tr>
    </w:tbl>
    <w:p w14:paraId="1A37635D" w14:textId="77777777" w:rsidR="00560DE9" w:rsidRPr="003E19BF" w:rsidRDefault="000E4599" w:rsidP="009B646E">
      <w:pPr>
        <w:pStyle w:val="tablehead"/>
      </w:pPr>
      <w:r w:rsidRPr="003E19BF">
        <w:t>Bootstrap Confidence Intervals</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49"/>
        <w:gridCol w:w="1670"/>
        <w:gridCol w:w="1498"/>
      </w:tblGrid>
      <w:tr w:rsidR="00560DE9" w:rsidRPr="003E19BF" w14:paraId="28F5B273" w14:textId="77777777">
        <w:trPr>
          <w:jc w:val="center"/>
        </w:trPr>
        <w:tc>
          <w:tcPr>
            <w:tcW w:w="3442" w:type="dxa"/>
          </w:tcPr>
          <w:p w14:paraId="59EB989C" w14:textId="77777777" w:rsidR="002F7628" w:rsidRDefault="00000000">
            <w:r>
              <w:rPr>
                <w:b/>
              </w:rPr>
              <w:t>Metric</w:t>
            </w:r>
          </w:p>
        </w:tc>
        <w:tc>
          <w:tcPr>
            <w:tcW w:w="3442" w:type="dxa"/>
          </w:tcPr>
          <w:p w14:paraId="3E4A90DB" w14:textId="77777777" w:rsidR="002F7628" w:rsidRDefault="00000000">
            <w:r>
              <w:rPr>
                <w:b/>
              </w:rPr>
              <w:t>Estimate</w:t>
            </w:r>
          </w:p>
        </w:tc>
        <w:tc>
          <w:tcPr>
            <w:tcW w:w="3442" w:type="dxa"/>
          </w:tcPr>
          <w:p w14:paraId="4DA408E2" w14:textId="77777777" w:rsidR="002F7628" w:rsidRDefault="00000000">
            <w:r>
              <w:rPr>
                <w:b/>
              </w:rPr>
              <w:t>95% CI</w:t>
            </w:r>
          </w:p>
        </w:tc>
      </w:tr>
      <w:tr w:rsidR="00560DE9" w:rsidRPr="003E19BF" w14:paraId="5805A598" w14:textId="77777777">
        <w:trPr>
          <w:jc w:val="center"/>
        </w:trPr>
        <w:tc>
          <w:tcPr>
            <w:tcW w:w="3442" w:type="dxa"/>
          </w:tcPr>
          <w:p w14:paraId="74CBB247" w14:textId="77777777" w:rsidR="002F7628" w:rsidRDefault="00000000">
            <w:r>
              <w:t>AUROC</w:t>
            </w:r>
          </w:p>
        </w:tc>
        <w:tc>
          <w:tcPr>
            <w:tcW w:w="3442" w:type="dxa"/>
          </w:tcPr>
          <w:p w14:paraId="45833917" w14:textId="77777777" w:rsidR="002F7628" w:rsidRDefault="00000000">
            <w:r>
              <w:t>0.859</w:t>
            </w:r>
          </w:p>
        </w:tc>
        <w:tc>
          <w:tcPr>
            <w:tcW w:w="3442" w:type="dxa"/>
          </w:tcPr>
          <w:p w14:paraId="56320564" w14:textId="77777777" w:rsidR="002F7628" w:rsidRDefault="00000000">
            <w:r>
              <w:t>0.835-0.883</w:t>
            </w:r>
          </w:p>
        </w:tc>
      </w:tr>
      <w:tr w:rsidR="00560DE9" w:rsidRPr="003E19BF" w14:paraId="3AE26B0E" w14:textId="77777777">
        <w:trPr>
          <w:jc w:val="center"/>
        </w:trPr>
        <w:tc>
          <w:tcPr>
            <w:tcW w:w="3442" w:type="dxa"/>
          </w:tcPr>
          <w:p w14:paraId="6BAE9102" w14:textId="77777777" w:rsidR="002F7628" w:rsidRDefault="00000000">
            <w:r>
              <w:t>AUPRC</w:t>
            </w:r>
          </w:p>
        </w:tc>
        <w:tc>
          <w:tcPr>
            <w:tcW w:w="3442" w:type="dxa"/>
          </w:tcPr>
          <w:p w14:paraId="22FDDCEF" w14:textId="77777777" w:rsidR="002F7628" w:rsidRDefault="00000000">
            <w:r>
              <w:t>0.866</w:t>
            </w:r>
          </w:p>
        </w:tc>
        <w:tc>
          <w:tcPr>
            <w:tcW w:w="3442" w:type="dxa"/>
          </w:tcPr>
          <w:p w14:paraId="00118330" w14:textId="77777777" w:rsidR="002F7628" w:rsidRDefault="00000000">
            <w:r>
              <w:t>0.831-0.900</w:t>
            </w:r>
          </w:p>
        </w:tc>
      </w:tr>
      <w:tr w:rsidR="00560DE9" w:rsidRPr="003E19BF" w14:paraId="48089CD0" w14:textId="77777777">
        <w:trPr>
          <w:jc w:val="center"/>
        </w:trPr>
        <w:tc>
          <w:tcPr>
            <w:tcW w:w="3442" w:type="dxa"/>
          </w:tcPr>
          <w:p w14:paraId="1B31CEC8" w14:textId="77777777" w:rsidR="002F7628" w:rsidRDefault="00000000">
            <w:r>
              <w:t>Balanced Accuracy</w:t>
            </w:r>
          </w:p>
        </w:tc>
        <w:tc>
          <w:tcPr>
            <w:tcW w:w="3442" w:type="dxa"/>
          </w:tcPr>
          <w:p w14:paraId="60D695D6" w14:textId="77777777" w:rsidR="002F7628" w:rsidRDefault="00000000">
            <w:r>
              <w:t>0.784</w:t>
            </w:r>
          </w:p>
        </w:tc>
        <w:tc>
          <w:tcPr>
            <w:tcW w:w="3442" w:type="dxa"/>
          </w:tcPr>
          <w:p w14:paraId="233F2203" w14:textId="77777777" w:rsidR="002F7628" w:rsidRDefault="00000000">
            <w:r>
              <w:t>0.757-0.810</w:t>
            </w:r>
          </w:p>
        </w:tc>
      </w:tr>
      <w:tr w:rsidR="00560DE9" w:rsidRPr="003E19BF" w14:paraId="107CC631" w14:textId="77777777">
        <w:trPr>
          <w:jc w:val="center"/>
        </w:trPr>
        <w:tc>
          <w:tcPr>
            <w:tcW w:w="3442" w:type="dxa"/>
          </w:tcPr>
          <w:p w14:paraId="0D74BB98" w14:textId="77777777" w:rsidR="002F7628" w:rsidRDefault="00000000">
            <w:r>
              <w:t>Brier</w:t>
            </w:r>
          </w:p>
        </w:tc>
        <w:tc>
          <w:tcPr>
            <w:tcW w:w="3442" w:type="dxa"/>
          </w:tcPr>
          <w:p w14:paraId="524D7C80" w14:textId="77777777" w:rsidR="002F7628" w:rsidRDefault="00000000">
            <w:r>
              <w:t>0.152</w:t>
            </w:r>
          </w:p>
        </w:tc>
        <w:tc>
          <w:tcPr>
            <w:tcW w:w="3442" w:type="dxa"/>
          </w:tcPr>
          <w:p w14:paraId="01AE22E1" w14:textId="77777777" w:rsidR="002F7628" w:rsidRDefault="00000000">
            <w:r>
              <w:t>0.139-0.164</w:t>
            </w:r>
          </w:p>
        </w:tc>
      </w:tr>
      <w:tr w:rsidR="00560DE9" w:rsidRPr="003E19BF" w14:paraId="48865DD5" w14:textId="77777777">
        <w:trPr>
          <w:jc w:val="center"/>
        </w:trPr>
        <w:tc>
          <w:tcPr>
            <w:tcW w:w="3442" w:type="dxa"/>
          </w:tcPr>
          <w:p w14:paraId="1DCBFEFA" w14:textId="77777777" w:rsidR="002F7628" w:rsidRDefault="00000000">
            <w:r>
              <w:t>Sensitivity</w:t>
            </w:r>
          </w:p>
        </w:tc>
        <w:tc>
          <w:tcPr>
            <w:tcW w:w="3442" w:type="dxa"/>
          </w:tcPr>
          <w:p w14:paraId="360177A4" w14:textId="77777777" w:rsidR="002F7628" w:rsidRDefault="00000000">
            <w:r>
              <w:t>0.806</w:t>
            </w:r>
          </w:p>
        </w:tc>
        <w:tc>
          <w:tcPr>
            <w:tcW w:w="3442" w:type="dxa"/>
          </w:tcPr>
          <w:p w14:paraId="7157989B" w14:textId="77777777" w:rsidR="002F7628" w:rsidRDefault="00000000">
            <w:r>
              <w:t>0.772-0.841</w:t>
            </w:r>
          </w:p>
        </w:tc>
      </w:tr>
      <w:tr w:rsidR="00560DE9" w:rsidRPr="003E19BF" w14:paraId="25EE9F02" w14:textId="77777777">
        <w:trPr>
          <w:jc w:val="center"/>
        </w:trPr>
        <w:tc>
          <w:tcPr>
            <w:tcW w:w="3442" w:type="dxa"/>
          </w:tcPr>
          <w:p w14:paraId="65CA8107" w14:textId="77777777" w:rsidR="002F7628" w:rsidRDefault="00000000">
            <w:r>
              <w:t>Specificity</w:t>
            </w:r>
          </w:p>
        </w:tc>
        <w:tc>
          <w:tcPr>
            <w:tcW w:w="3442" w:type="dxa"/>
          </w:tcPr>
          <w:p w14:paraId="24C4E2C7" w14:textId="77777777" w:rsidR="002F7628" w:rsidRDefault="00000000">
            <w:r>
              <w:t>0.762</w:t>
            </w:r>
          </w:p>
        </w:tc>
        <w:tc>
          <w:tcPr>
            <w:tcW w:w="3442" w:type="dxa"/>
          </w:tcPr>
          <w:p w14:paraId="303CC216" w14:textId="77777777" w:rsidR="002F7628" w:rsidRDefault="00000000">
            <w:r>
              <w:t>0.722-0.802</w:t>
            </w:r>
          </w:p>
        </w:tc>
      </w:tr>
    </w:tbl>
    <w:p w14:paraId="4E56E179" w14:textId="77777777" w:rsidR="00560DE9" w:rsidRPr="003E19BF" w:rsidRDefault="000E4599" w:rsidP="009B646E">
      <w:pPr>
        <w:pStyle w:val="tablehead"/>
      </w:pPr>
      <w:r w:rsidRPr="003E19BF">
        <w:t>Threshold Operating Points</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698"/>
        <w:gridCol w:w="698"/>
        <w:gridCol w:w="699"/>
        <w:gridCol w:w="699"/>
        <w:gridCol w:w="699"/>
        <w:gridCol w:w="699"/>
        <w:gridCol w:w="725"/>
      </w:tblGrid>
      <w:tr w:rsidR="00560DE9" w:rsidRPr="003E19BF" w14:paraId="4B64516E" w14:textId="77777777">
        <w:trPr>
          <w:jc w:val="center"/>
        </w:trPr>
        <w:tc>
          <w:tcPr>
            <w:tcW w:w="1475" w:type="dxa"/>
          </w:tcPr>
          <w:p w14:paraId="7614BF50" w14:textId="77777777" w:rsidR="002F7628" w:rsidRDefault="00000000">
            <w:r>
              <w:rPr>
                <w:b/>
              </w:rPr>
              <w:t>Thr.</w:t>
            </w:r>
          </w:p>
        </w:tc>
        <w:tc>
          <w:tcPr>
            <w:tcW w:w="1475" w:type="dxa"/>
          </w:tcPr>
          <w:p w14:paraId="14FC5088" w14:textId="77777777" w:rsidR="002F7628" w:rsidRDefault="00000000">
            <w:r>
              <w:rPr>
                <w:b/>
              </w:rPr>
              <w:t>Sens.</w:t>
            </w:r>
          </w:p>
        </w:tc>
        <w:tc>
          <w:tcPr>
            <w:tcW w:w="1475" w:type="dxa"/>
          </w:tcPr>
          <w:p w14:paraId="2EAA3D9C" w14:textId="77777777" w:rsidR="002F7628" w:rsidRDefault="00000000">
            <w:r>
              <w:rPr>
                <w:b/>
              </w:rPr>
              <w:t>Spec.</w:t>
            </w:r>
          </w:p>
        </w:tc>
        <w:tc>
          <w:tcPr>
            <w:tcW w:w="1475" w:type="dxa"/>
          </w:tcPr>
          <w:p w14:paraId="540A5918" w14:textId="77777777" w:rsidR="002F7628" w:rsidRDefault="00000000">
            <w:r>
              <w:rPr>
                <w:b/>
              </w:rPr>
              <w:t>PPV</w:t>
            </w:r>
          </w:p>
        </w:tc>
        <w:tc>
          <w:tcPr>
            <w:tcW w:w="1475" w:type="dxa"/>
          </w:tcPr>
          <w:p w14:paraId="2C08DC3D" w14:textId="77777777" w:rsidR="002F7628" w:rsidRDefault="00000000">
            <w:r>
              <w:rPr>
                <w:b/>
              </w:rPr>
              <w:t>NPV</w:t>
            </w:r>
          </w:p>
        </w:tc>
        <w:tc>
          <w:tcPr>
            <w:tcW w:w="1475" w:type="dxa"/>
          </w:tcPr>
          <w:p w14:paraId="6AF5E6ED" w14:textId="77777777" w:rsidR="002F7628" w:rsidRDefault="00000000">
            <w:r>
              <w:rPr>
                <w:b/>
              </w:rPr>
              <w:t>Bal. Acc.</w:t>
            </w:r>
          </w:p>
        </w:tc>
        <w:tc>
          <w:tcPr>
            <w:tcW w:w="1475" w:type="dxa"/>
          </w:tcPr>
          <w:p w14:paraId="76A8F8F9" w14:textId="77777777" w:rsidR="002F7628" w:rsidRDefault="00000000">
            <w:r>
              <w:rPr>
                <w:b/>
              </w:rPr>
              <w:t>MCC</w:t>
            </w:r>
          </w:p>
        </w:tc>
      </w:tr>
      <w:tr w:rsidR="00560DE9" w:rsidRPr="003E19BF" w14:paraId="2955C48F" w14:textId="77777777">
        <w:trPr>
          <w:jc w:val="center"/>
        </w:trPr>
        <w:tc>
          <w:tcPr>
            <w:tcW w:w="1475" w:type="dxa"/>
          </w:tcPr>
          <w:p w14:paraId="6294D53B" w14:textId="77777777" w:rsidR="002F7628" w:rsidRDefault="00000000">
            <w:r>
              <w:t>0.300</w:t>
            </w:r>
          </w:p>
        </w:tc>
        <w:tc>
          <w:tcPr>
            <w:tcW w:w="1475" w:type="dxa"/>
          </w:tcPr>
          <w:p w14:paraId="02C52456" w14:textId="77777777" w:rsidR="002F7628" w:rsidRDefault="00000000">
            <w:r>
              <w:t>0.925</w:t>
            </w:r>
          </w:p>
        </w:tc>
        <w:tc>
          <w:tcPr>
            <w:tcW w:w="1475" w:type="dxa"/>
          </w:tcPr>
          <w:p w14:paraId="600F99EF" w14:textId="77777777" w:rsidR="002F7628" w:rsidRDefault="00000000">
            <w:r>
              <w:t>0.550</w:t>
            </w:r>
          </w:p>
        </w:tc>
        <w:tc>
          <w:tcPr>
            <w:tcW w:w="1475" w:type="dxa"/>
          </w:tcPr>
          <w:p w14:paraId="5191437C" w14:textId="77777777" w:rsidR="002F7628" w:rsidRDefault="00000000">
            <w:r>
              <w:t>0.718</w:t>
            </w:r>
          </w:p>
        </w:tc>
        <w:tc>
          <w:tcPr>
            <w:tcW w:w="1475" w:type="dxa"/>
          </w:tcPr>
          <w:p w14:paraId="4CD6DED6" w14:textId="77777777" w:rsidR="002F7628" w:rsidRDefault="00000000">
            <w:r>
              <w:t>0.856</w:t>
            </w:r>
          </w:p>
        </w:tc>
        <w:tc>
          <w:tcPr>
            <w:tcW w:w="1475" w:type="dxa"/>
          </w:tcPr>
          <w:p w14:paraId="6A2F9C12" w14:textId="77777777" w:rsidR="002F7628" w:rsidRDefault="00000000">
            <w:r>
              <w:t>0.738</w:t>
            </w:r>
          </w:p>
        </w:tc>
        <w:tc>
          <w:tcPr>
            <w:tcW w:w="1475" w:type="dxa"/>
          </w:tcPr>
          <w:p w14:paraId="3F8340B2" w14:textId="77777777" w:rsidR="002F7628" w:rsidRDefault="00000000">
            <w:r>
              <w:t>0.522</w:t>
            </w:r>
          </w:p>
        </w:tc>
      </w:tr>
      <w:tr w:rsidR="00560DE9" w:rsidRPr="003E19BF" w14:paraId="782F6D02" w14:textId="77777777">
        <w:trPr>
          <w:jc w:val="center"/>
        </w:trPr>
        <w:tc>
          <w:tcPr>
            <w:tcW w:w="1475" w:type="dxa"/>
          </w:tcPr>
          <w:p w14:paraId="5A6257E5" w14:textId="77777777" w:rsidR="002F7628" w:rsidRDefault="00000000">
            <w:r>
              <w:t>0.500</w:t>
            </w:r>
          </w:p>
        </w:tc>
        <w:tc>
          <w:tcPr>
            <w:tcW w:w="1475" w:type="dxa"/>
          </w:tcPr>
          <w:p w14:paraId="09D2E401" w14:textId="77777777" w:rsidR="002F7628" w:rsidRDefault="00000000">
            <w:r>
              <w:t>0.806</w:t>
            </w:r>
          </w:p>
        </w:tc>
        <w:tc>
          <w:tcPr>
            <w:tcW w:w="1475" w:type="dxa"/>
          </w:tcPr>
          <w:p w14:paraId="7A81BED8" w14:textId="77777777" w:rsidR="002F7628" w:rsidRDefault="00000000">
            <w:r>
              <w:t>0.762</w:t>
            </w:r>
          </w:p>
        </w:tc>
        <w:tc>
          <w:tcPr>
            <w:tcW w:w="1475" w:type="dxa"/>
          </w:tcPr>
          <w:p w14:paraId="5E83656B" w14:textId="77777777" w:rsidR="002F7628" w:rsidRDefault="00000000">
            <w:r>
              <w:t>0.807</w:t>
            </w:r>
          </w:p>
        </w:tc>
        <w:tc>
          <w:tcPr>
            <w:tcW w:w="1475" w:type="dxa"/>
          </w:tcPr>
          <w:p w14:paraId="71D6AAEF" w14:textId="77777777" w:rsidR="002F7628" w:rsidRDefault="00000000">
            <w:r>
              <w:t>0.760</w:t>
            </w:r>
          </w:p>
        </w:tc>
        <w:tc>
          <w:tcPr>
            <w:tcW w:w="1475" w:type="dxa"/>
          </w:tcPr>
          <w:p w14:paraId="536896B2" w14:textId="77777777" w:rsidR="002F7628" w:rsidRDefault="00000000">
            <w:r>
              <w:t>0.784</w:t>
            </w:r>
          </w:p>
        </w:tc>
        <w:tc>
          <w:tcPr>
            <w:tcW w:w="1475" w:type="dxa"/>
          </w:tcPr>
          <w:p w14:paraId="6E6A1EE0" w14:textId="77777777" w:rsidR="002F7628" w:rsidRDefault="00000000">
            <w:r>
              <w:t>0.567</w:t>
            </w:r>
          </w:p>
        </w:tc>
      </w:tr>
      <w:tr w:rsidR="00560DE9" w:rsidRPr="003E19BF" w14:paraId="35476103" w14:textId="77777777">
        <w:trPr>
          <w:jc w:val="center"/>
        </w:trPr>
        <w:tc>
          <w:tcPr>
            <w:tcW w:w="1475" w:type="dxa"/>
          </w:tcPr>
          <w:p w14:paraId="4E75ECD2" w14:textId="77777777" w:rsidR="002F7628" w:rsidRDefault="00000000">
            <w:r>
              <w:t>0.700</w:t>
            </w:r>
          </w:p>
        </w:tc>
        <w:tc>
          <w:tcPr>
            <w:tcW w:w="1475" w:type="dxa"/>
          </w:tcPr>
          <w:p w14:paraId="1D0B2150" w14:textId="77777777" w:rsidR="002F7628" w:rsidRDefault="00000000">
            <w:r>
              <w:t>0.591</w:t>
            </w:r>
          </w:p>
        </w:tc>
        <w:tc>
          <w:tcPr>
            <w:tcW w:w="1475" w:type="dxa"/>
          </w:tcPr>
          <w:p w14:paraId="4F09B88D" w14:textId="77777777" w:rsidR="002F7628" w:rsidRDefault="00000000">
            <w:r>
              <w:t>0.915</w:t>
            </w:r>
          </w:p>
        </w:tc>
        <w:tc>
          <w:tcPr>
            <w:tcW w:w="1475" w:type="dxa"/>
          </w:tcPr>
          <w:p w14:paraId="42F9E5CB" w14:textId="77777777" w:rsidR="002F7628" w:rsidRDefault="00000000">
            <w:r>
              <w:t>0.896</w:t>
            </w:r>
          </w:p>
        </w:tc>
        <w:tc>
          <w:tcPr>
            <w:tcW w:w="1475" w:type="dxa"/>
          </w:tcPr>
          <w:p w14:paraId="07F17E28" w14:textId="77777777" w:rsidR="002F7628" w:rsidRDefault="00000000">
            <w:r>
              <w:t>0.644</w:t>
            </w:r>
          </w:p>
        </w:tc>
        <w:tc>
          <w:tcPr>
            <w:tcW w:w="1475" w:type="dxa"/>
          </w:tcPr>
          <w:p w14:paraId="56817D1A" w14:textId="77777777" w:rsidR="002F7628" w:rsidRDefault="00000000">
            <w:r>
              <w:t>0.753</w:t>
            </w:r>
          </w:p>
        </w:tc>
        <w:tc>
          <w:tcPr>
            <w:tcW w:w="1475" w:type="dxa"/>
          </w:tcPr>
          <w:p w14:paraId="40A92D9B" w14:textId="77777777" w:rsidR="002F7628" w:rsidRDefault="00000000">
            <w:r>
              <w:t>0.523</w:t>
            </w:r>
          </w:p>
        </w:tc>
      </w:tr>
    </w:tbl>
    <w:p w14:paraId="0E61716E" w14:textId="77777777" w:rsidR="00560DE9" w:rsidRPr="003E19BF" w:rsidRDefault="000E4599" w:rsidP="009B646E">
      <w:pPr>
        <w:pStyle w:val="tablehead"/>
      </w:pPr>
      <w:r>
        <w:t>Top Global Explanation Features (Permutation Importance)</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349"/>
        <w:gridCol w:w="2568"/>
      </w:tblGrid>
      <w:tr w:rsidR="00560DE9" w:rsidRPr="003E19BF" w14:paraId="72866AF1" w14:textId="77777777">
        <w:trPr>
          <w:jc w:val="center"/>
        </w:trPr>
        <w:tc>
          <w:tcPr>
            <w:tcW w:w="5162" w:type="dxa"/>
          </w:tcPr>
          <w:p w14:paraId="4B494B6C" w14:textId="77777777" w:rsidR="002F7628" w:rsidRDefault="00000000">
            <w:r>
              <w:rPr>
                <w:b/>
              </w:rPr>
              <w:t>Feature</w:t>
            </w:r>
          </w:p>
        </w:tc>
        <w:tc>
          <w:tcPr>
            <w:tcW w:w="5162" w:type="dxa"/>
          </w:tcPr>
          <w:p w14:paraId="55DF4C7E" w14:textId="77777777" w:rsidR="002F7628" w:rsidRDefault="00000000">
            <w:r>
              <w:rPr>
                <w:b/>
              </w:rPr>
              <w:t>Importance</w:t>
            </w:r>
          </w:p>
        </w:tc>
      </w:tr>
      <w:tr w:rsidR="00560DE9" w:rsidRPr="003E19BF" w14:paraId="6C8F6DFA" w14:textId="77777777">
        <w:trPr>
          <w:jc w:val="center"/>
        </w:trPr>
        <w:tc>
          <w:tcPr>
            <w:tcW w:w="5162" w:type="dxa"/>
          </w:tcPr>
          <w:p w14:paraId="29C19258" w14:textId="77777777" w:rsidR="002F7628" w:rsidRDefault="00000000">
            <w:r>
              <w:t>cp</w:t>
            </w:r>
          </w:p>
        </w:tc>
        <w:tc>
          <w:tcPr>
            <w:tcW w:w="5162" w:type="dxa"/>
          </w:tcPr>
          <w:p w14:paraId="0217F7F0" w14:textId="77777777" w:rsidR="002F7628" w:rsidRDefault="00000000">
            <w:r>
              <w:t>0.060</w:t>
            </w:r>
          </w:p>
        </w:tc>
      </w:tr>
      <w:tr w:rsidR="00560DE9" w:rsidRPr="003E19BF" w14:paraId="310E46BA" w14:textId="77777777">
        <w:trPr>
          <w:jc w:val="center"/>
        </w:trPr>
        <w:tc>
          <w:tcPr>
            <w:tcW w:w="5162" w:type="dxa"/>
          </w:tcPr>
          <w:p w14:paraId="557B0E13" w14:textId="77777777" w:rsidR="002F7628" w:rsidRDefault="00000000">
            <w:r>
              <w:t>chol</w:t>
            </w:r>
          </w:p>
        </w:tc>
        <w:tc>
          <w:tcPr>
            <w:tcW w:w="5162" w:type="dxa"/>
          </w:tcPr>
          <w:p w14:paraId="6CD7E237" w14:textId="77777777" w:rsidR="002F7628" w:rsidRDefault="00000000">
            <w:r>
              <w:t>0.047</w:t>
            </w:r>
          </w:p>
        </w:tc>
      </w:tr>
      <w:tr w:rsidR="00560DE9" w:rsidRPr="003E19BF" w14:paraId="3F2E810E" w14:textId="77777777">
        <w:trPr>
          <w:jc w:val="center"/>
        </w:trPr>
        <w:tc>
          <w:tcPr>
            <w:tcW w:w="5162" w:type="dxa"/>
          </w:tcPr>
          <w:p w14:paraId="0BBC1308" w14:textId="77777777" w:rsidR="002F7628" w:rsidRDefault="00000000">
            <w:r>
              <w:t>oldpeak</w:t>
            </w:r>
          </w:p>
        </w:tc>
        <w:tc>
          <w:tcPr>
            <w:tcW w:w="5162" w:type="dxa"/>
          </w:tcPr>
          <w:p w14:paraId="4932DBFE" w14:textId="77777777" w:rsidR="002F7628" w:rsidRDefault="00000000">
            <w:r>
              <w:t>0.021</w:t>
            </w:r>
          </w:p>
        </w:tc>
      </w:tr>
      <w:tr w:rsidR="00560DE9" w:rsidRPr="003E19BF" w14:paraId="6D3476BB" w14:textId="77777777">
        <w:trPr>
          <w:jc w:val="center"/>
        </w:trPr>
        <w:tc>
          <w:tcPr>
            <w:tcW w:w="5162" w:type="dxa"/>
          </w:tcPr>
          <w:p w14:paraId="7619D17F" w14:textId="77777777" w:rsidR="002F7628" w:rsidRDefault="00000000">
            <w:r>
              <w:t>exang</w:t>
            </w:r>
          </w:p>
        </w:tc>
        <w:tc>
          <w:tcPr>
            <w:tcW w:w="5162" w:type="dxa"/>
          </w:tcPr>
          <w:p w14:paraId="5786E60D" w14:textId="77777777" w:rsidR="002F7628" w:rsidRDefault="00000000">
            <w:r>
              <w:t>0.020</w:t>
            </w:r>
          </w:p>
        </w:tc>
      </w:tr>
      <w:tr w:rsidR="00560DE9" w:rsidRPr="003E19BF" w14:paraId="1BBF0C66" w14:textId="77777777">
        <w:trPr>
          <w:jc w:val="center"/>
        </w:trPr>
        <w:tc>
          <w:tcPr>
            <w:tcW w:w="5162" w:type="dxa"/>
          </w:tcPr>
          <w:p w14:paraId="10BBE75C" w14:textId="77777777" w:rsidR="002F7628" w:rsidRDefault="00000000">
            <w:r>
              <w:t>sex</w:t>
            </w:r>
          </w:p>
        </w:tc>
        <w:tc>
          <w:tcPr>
            <w:tcW w:w="5162" w:type="dxa"/>
          </w:tcPr>
          <w:p w14:paraId="13A77EFB" w14:textId="77777777" w:rsidR="002F7628" w:rsidRDefault="00000000">
            <w:r>
              <w:t>0.012</w:t>
            </w:r>
          </w:p>
        </w:tc>
      </w:tr>
      <w:tr w:rsidR="00560DE9" w:rsidRPr="003E19BF" w14:paraId="0010C920" w14:textId="77777777">
        <w:trPr>
          <w:jc w:val="center"/>
        </w:trPr>
        <w:tc>
          <w:tcPr>
            <w:tcW w:w="5162" w:type="dxa"/>
          </w:tcPr>
          <w:p w14:paraId="0B4B54CA" w14:textId="77777777" w:rsidR="002F7628" w:rsidRDefault="00000000">
            <w:r>
              <w:t>age</w:t>
            </w:r>
          </w:p>
        </w:tc>
        <w:tc>
          <w:tcPr>
            <w:tcW w:w="5162" w:type="dxa"/>
          </w:tcPr>
          <w:p w14:paraId="6400718B" w14:textId="77777777" w:rsidR="002F7628" w:rsidRDefault="00000000">
            <w:r>
              <w:t>0.008</w:t>
            </w:r>
          </w:p>
        </w:tc>
      </w:tr>
      <w:tr w:rsidR="00560DE9" w:rsidRPr="003E19BF" w14:paraId="3797C73A" w14:textId="77777777">
        <w:trPr>
          <w:jc w:val="center"/>
        </w:trPr>
        <w:tc>
          <w:tcPr>
            <w:tcW w:w="5162" w:type="dxa"/>
          </w:tcPr>
          <w:p w14:paraId="1F008C1F" w14:textId="77777777" w:rsidR="002F7628" w:rsidRDefault="00000000">
            <w:r>
              <w:t>thal</w:t>
            </w:r>
          </w:p>
        </w:tc>
        <w:tc>
          <w:tcPr>
            <w:tcW w:w="5162" w:type="dxa"/>
          </w:tcPr>
          <w:p w14:paraId="730C3D47" w14:textId="77777777" w:rsidR="002F7628" w:rsidRDefault="00000000">
            <w:r>
              <w:t>0.007</w:t>
            </w:r>
          </w:p>
        </w:tc>
      </w:tr>
      <w:tr w:rsidR="00560DE9" w:rsidRPr="003E19BF" w14:paraId="4D1128C0" w14:textId="77777777">
        <w:trPr>
          <w:jc w:val="center"/>
        </w:trPr>
        <w:tc>
          <w:tcPr>
            <w:tcW w:w="5162" w:type="dxa"/>
          </w:tcPr>
          <w:p w14:paraId="54C2CE6A" w14:textId="77777777" w:rsidR="002F7628" w:rsidRDefault="00000000">
            <w:r>
              <w:t>thalach</w:t>
            </w:r>
          </w:p>
        </w:tc>
        <w:tc>
          <w:tcPr>
            <w:tcW w:w="5162" w:type="dxa"/>
          </w:tcPr>
          <w:p w14:paraId="5075AA40" w14:textId="77777777" w:rsidR="002F7628" w:rsidRDefault="00000000">
            <w:r>
              <w:t>0.007</w:t>
            </w:r>
          </w:p>
        </w:tc>
      </w:tr>
    </w:tbl>
    <w:p w14:paraId="26551CE0" w14:textId="77777777" w:rsidR="00560DE9" w:rsidRPr="003E19BF" w:rsidRDefault="000E4599">
      <w:pPr>
        <w:spacing w:after="20"/>
        <w:rPr>
          <w:sz w:val="24"/>
          <w:szCs w:val="24"/>
        </w:rPr>
      </w:pPr>
      <w:r w:rsidRPr="003E19BF">
        <w:rPr>
          <w:noProof/>
          <w:sz w:val="24"/>
          <w:szCs w:val="24"/>
        </w:rPr>
        <w:drawing>
          <wp:inline distT="0" distB="0" distL="0" distR="0" wp14:anchorId="16094FD2" wp14:editId="22453F2F">
            <wp:extent cx="2907792" cy="19155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2907792" cy="1915529"/>
                    </a:xfrm>
                    <a:prstGeom prst="rect">
                      <a:avLst/>
                    </a:prstGeom>
                  </pic:spPr>
                </pic:pic>
              </a:graphicData>
            </a:graphic>
          </wp:inline>
        </w:drawing>
      </w:r>
    </w:p>
    <w:p w14:paraId="2A419006" w14:textId="77777777" w:rsidR="00560DE9" w:rsidRPr="003E19BF" w:rsidRDefault="000E4599" w:rsidP="009B646E">
      <w:pPr>
        <w:pStyle w:val="figurecaption"/>
      </w:pPr>
      <w:r w:rsidRPr="003E19BF">
        <w:t>Class distribution in the primary UCI-style dataset.</w:t>
      </w:r>
    </w:p>
    <w:p w14:paraId="303EF712" w14:textId="77777777" w:rsidR="00560DE9" w:rsidRPr="003E19BF" w:rsidRDefault="000E4599">
      <w:pPr>
        <w:spacing w:after="20"/>
        <w:rPr>
          <w:sz w:val="24"/>
          <w:szCs w:val="24"/>
        </w:rPr>
      </w:pPr>
      <w:r w:rsidRPr="003E19BF">
        <w:rPr>
          <w:noProof/>
          <w:sz w:val="24"/>
          <w:szCs w:val="24"/>
        </w:rPr>
        <w:drawing>
          <wp:inline distT="0" distB="0" distL="0" distR="0" wp14:anchorId="28F45773" wp14:editId="40CBAC45">
            <wp:extent cx="2907792" cy="14293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907792" cy="1429358"/>
                    </a:xfrm>
                    <a:prstGeom prst="rect">
                      <a:avLst/>
                    </a:prstGeom>
                  </pic:spPr>
                </pic:pic>
              </a:graphicData>
            </a:graphic>
          </wp:inline>
        </w:drawing>
      </w:r>
    </w:p>
    <w:p w14:paraId="7A992C8D" w14:textId="77777777" w:rsidR="00560DE9" w:rsidRPr="003E19BF" w:rsidRDefault="000E4599" w:rsidP="009B646E">
      <w:pPr>
        <w:pStyle w:val="figurecaption"/>
      </w:pPr>
      <w:r w:rsidRPr="003E19BF">
        <w:t>Center distribution used for leave-one-center-out validation.</w:t>
      </w:r>
    </w:p>
    <w:p w14:paraId="614F1435" w14:textId="156A2ADE" w:rsidR="00560DE9" w:rsidRPr="003E19BF" w:rsidRDefault="00042F2E">
      <w:pPr>
        <w:spacing w:after="20"/>
        <w:rPr>
          <w:sz w:val="24"/>
          <w:szCs w:val="24"/>
        </w:rPr>
      </w:pPr>
      <w:r>
        <w:rPr>
          <w:noProof/>
          <w:sz w:val="24"/>
          <w:szCs w:val="24"/>
        </w:rPr>
        <w:drawing>
          <wp:inline distT="0" distB="0" distL="0" distR="0" wp14:anchorId="24FB46CB" wp14:editId="0E83FE70">
            <wp:extent cx="3064510" cy="1504315"/>
            <wp:effectExtent l="0" t="0" r="2540" b="635"/>
            <wp:docPr id="15868694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69401" name="Picture 1586869401"/>
                    <pic:cNvPicPr/>
                  </pic:nvPicPr>
                  <pic:blipFill>
                    <a:blip r:embed="rId9"/>
                    <a:stretch>
                      <a:fillRect/>
                    </a:stretch>
                  </pic:blipFill>
                  <pic:spPr>
                    <a:xfrm>
                      <a:off x="0" y="0"/>
                      <a:ext cx="3064510" cy="1504315"/>
                    </a:xfrm>
                    <a:prstGeom prst="rect">
                      <a:avLst/>
                    </a:prstGeom>
                  </pic:spPr>
                </pic:pic>
              </a:graphicData>
            </a:graphic>
          </wp:inline>
        </w:drawing>
      </w:r>
    </w:p>
    <w:p w14:paraId="31C7202E" w14:textId="77777777" w:rsidR="00560DE9" w:rsidRPr="003E19BF" w:rsidRDefault="000E4599" w:rsidP="009B646E">
      <w:pPr>
        <w:pStyle w:val="figurecaption"/>
      </w:pPr>
      <w:r w:rsidRPr="003E19BF">
        <w:t>Missingness pattern across primary dataset predictors.</w:t>
      </w:r>
    </w:p>
    <w:p w14:paraId="3F2A3FE8" w14:textId="2454E812" w:rsidR="00560DE9" w:rsidRPr="003E19BF" w:rsidRDefault="00042F2E">
      <w:pPr>
        <w:spacing w:after="20"/>
        <w:rPr>
          <w:sz w:val="24"/>
          <w:szCs w:val="24"/>
        </w:rPr>
      </w:pPr>
      <w:r>
        <w:rPr>
          <w:noProof/>
          <w:sz w:val="24"/>
          <w:szCs w:val="24"/>
        </w:rPr>
        <w:drawing>
          <wp:inline distT="0" distB="0" distL="0" distR="0" wp14:anchorId="6857C816" wp14:editId="3C11C060">
            <wp:extent cx="3064510" cy="1674495"/>
            <wp:effectExtent l="0" t="0" r="2540" b="1905"/>
            <wp:docPr id="40444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43129" name="Picture 404443129"/>
                    <pic:cNvPicPr/>
                  </pic:nvPicPr>
                  <pic:blipFill>
                    <a:blip r:embed="rId10"/>
                    <a:stretch>
                      <a:fillRect/>
                    </a:stretch>
                  </pic:blipFill>
                  <pic:spPr>
                    <a:xfrm>
                      <a:off x="0" y="0"/>
                      <a:ext cx="3064510" cy="1674495"/>
                    </a:xfrm>
                    <a:prstGeom prst="rect">
                      <a:avLst/>
                    </a:prstGeom>
                  </pic:spPr>
                </pic:pic>
              </a:graphicData>
            </a:graphic>
          </wp:inline>
        </w:drawing>
      </w:r>
    </w:p>
    <w:p w14:paraId="52E26DCA" w14:textId="77777777" w:rsidR="00560DE9" w:rsidRPr="003E19BF" w:rsidRDefault="000E4599" w:rsidP="009B646E">
      <w:pPr>
        <w:pStyle w:val="figurecaption"/>
      </w:pPr>
      <w:r w:rsidRPr="003E19BF">
        <w:t>Model comparison across site-aware validation folds.</w:t>
      </w:r>
    </w:p>
    <w:p w14:paraId="539AB54C" w14:textId="77777777" w:rsidR="002F7628" w:rsidRDefault="00000000">
      <w:r>
        <w:rPr>
          <w:noProof/>
        </w:rPr>
        <w:drawing>
          <wp:inline distT="0" distB="0" distL="0" distR="0" wp14:anchorId="0DC08FB7" wp14:editId="2F561D26">
            <wp:extent cx="2907792" cy="1431755"/>
            <wp:effectExtent l="0" t="0" r="0" b="0"/>
            <wp:docPr id="443915589" name="Picture 443915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multi_metric.png"/>
                    <pic:cNvPicPr/>
                  </pic:nvPicPr>
                  <pic:blipFill>
                    <a:blip r:embed="rId11"/>
                    <a:stretch>
                      <a:fillRect/>
                    </a:stretch>
                  </pic:blipFill>
                  <pic:spPr>
                    <a:xfrm>
                      <a:off x="0" y="0"/>
                      <a:ext cx="2907792" cy="1431755"/>
                    </a:xfrm>
                    <a:prstGeom prst="rect">
                      <a:avLst/>
                    </a:prstGeom>
                  </pic:spPr>
                </pic:pic>
              </a:graphicData>
            </a:graphic>
          </wp:inline>
        </w:drawing>
      </w:r>
    </w:p>
    <w:p w14:paraId="712A196B" w14:textId="77777777" w:rsidR="002F7628" w:rsidRDefault="00000000">
      <w:pPr>
        <w:pStyle w:val="figurecaption"/>
      </w:pPr>
      <w:r>
        <w:t>Multi-metric model comparison across selected performance criteria.</w:t>
      </w:r>
    </w:p>
    <w:p w14:paraId="51B2B783" w14:textId="26D6669B" w:rsidR="00E15EC2" w:rsidRDefault="00E15EC2" w:rsidP="00E15EC2">
      <w:pPr>
        <w:pStyle w:val="figurecaption"/>
        <w:numPr>
          <w:ilvl w:val="0"/>
          <w:numId w:val="0"/>
        </w:numPr>
      </w:pPr>
      <w:r>
        <w:drawing>
          <wp:inline distT="0" distB="0" distL="0" distR="0" wp14:anchorId="0A2B077A" wp14:editId="1829AF4E">
            <wp:extent cx="2907304" cy="1506828"/>
            <wp:effectExtent l="0" t="0" r="7620" b="0"/>
            <wp:docPr id="443915592" name="Picture 443915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sensitivity.png"/>
                    <pic:cNvPicPr/>
                  </pic:nvPicPr>
                  <pic:blipFill>
                    <a:blip r:embed="rId12"/>
                    <a:stretch>
                      <a:fillRect/>
                    </a:stretch>
                  </pic:blipFill>
                  <pic:spPr>
                    <a:xfrm>
                      <a:off x="0" y="0"/>
                      <a:ext cx="2919540" cy="1513170"/>
                    </a:xfrm>
                    <a:prstGeom prst="rect">
                      <a:avLst/>
                    </a:prstGeom>
                  </pic:spPr>
                </pic:pic>
              </a:graphicData>
            </a:graphic>
          </wp:inline>
        </w:drawing>
      </w:r>
    </w:p>
    <w:p w14:paraId="2224EA87" w14:textId="4FDEBFF2" w:rsidR="00E15EC2" w:rsidRDefault="00E15EC2" w:rsidP="00E15EC2">
      <w:pPr>
        <w:pStyle w:val="figurecaption"/>
      </w:pPr>
      <w:r>
        <w:t>Threshold sensitivity analysis for F1, sensitivity, and specificity.</w:t>
      </w:r>
    </w:p>
    <w:p w14:paraId="1AE894A9" w14:textId="40B76987" w:rsidR="00560DE9" w:rsidRPr="003E19BF" w:rsidRDefault="00042F2E">
      <w:pPr>
        <w:spacing w:after="20"/>
        <w:rPr>
          <w:sz w:val="24"/>
          <w:szCs w:val="24"/>
        </w:rPr>
      </w:pPr>
      <w:r>
        <w:rPr>
          <w:noProof/>
          <w:sz w:val="24"/>
          <w:szCs w:val="24"/>
        </w:rPr>
        <w:lastRenderedPageBreak/>
        <w:drawing>
          <wp:inline distT="0" distB="0" distL="0" distR="0" wp14:anchorId="575845A5" wp14:editId="1480DF1E">
            <wp:extent cx="3064510" cy="2949262"/>
            <wp:effectExtent l="0" t="0" r="2540" b="3810"/>
            <wp:docPr id="1018644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44459" name="Picture 1018644459"/>
                    <pic:cNvPicPr/>
                  </pic:nvPicPr>
                  <pic:blipFill>
                    <a:blip r:embed="rId13"/>
                    <a:stretch>
                      <a:fillRect/>
                    </a:stretch>
                  </pic:blipFill>
                  <pic:spPr>
                    <a:xfrm>
                      <a:off x="0" y="0"/>
                      <a:ext cx="3068776" cy="2953367"/>
                    </a:xfrm>
                    <a:prstGeom prst="rect">
                      <a:avLst/>
                    </a:prstGeom>
                  </pic:spPr>
                </pic:pic>
              </a:graphicData>
            </a:graphic>
          </wp:inline>
        </w:drawing>
      </w:r>
    </w:p>
    <w:p w14:paraId="679BE013" w14:textId="77777777" w:rsidR="00560DE9" w:rsidRPr="003E19BF" w:rsidRDefault="000E4599" w:rsidP="009B646E">
      <w:pPr>
        <w:pStyle w:val="figurecaption"/>
      </w:pPr>
      <w:r w:rsidRPr="003E19BF">
        <w:t>ROC curves from held-out-center predictions.</w:t>
      </w:r>
    </w:p>
    <w:p w14:paraId="61F01A15" w14:textId="76E8669C" w:rsidR="00560DE9" w:rsidRPr="003E19BF" w:rsidRDefault="00042F2E">
      <w:pPr>
        <w:spacing w:after="20"/>
        <w:rPr>
          <w:sz w:val="24"/>
          <w:szCs w:val="24"/>
        </w:rPr>
      </w:pPr>
      <w:r>
        <w:rPr>
          <w:noProof/>
          <w:sz w:val="24"/>
          <w:szCs w:val="24"/>
        </w:rPr>
        <w:drawing>
          <wp:inline distT="0" distB="0" distL="0" distR="0" wp14:anchorId="4CB55B21" wp14:editId="62A9715B">
            <wp:extent cx="3064130" cy="2582214"/>
            <wp:effectExtent l="0" t="0" r="3175" b="8890"/>
            <wp:docPr id="13709873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87368" name="Picture 1370987368"/>
                    <pic:cNvPicPr/>
                  </pic:nvPicPr>
                  <pic:blipFill>
                    <a:blip r:embed="rId14"/>
                    <a:stretch>
                      <a:fillRect/>
                    </a:stretch>
                  </pic:blipFill>
                  <pic:spPr>
                    <a:xfrm>
                      <a:off x="0" y="0"/>
                      <a:ext cx="3074193" cy="2590694"/>
                    </a:xfrm>
                    <a:prstGeom prst="rect">
                      <a:avLst/>
                    </a:prstGeom>
                  </pic:spPr>
                </pic:pic>
              </a:graphicData>
            </a:graphic>
          </wp:inline>
        </w:drawing>
      </w:r>
    </w:p>
    <w:p w14:paraId="53258805" w14:textId="77777777" w:rsidR="00560DE9" w:rsidRPr="003E19BF" w:rsidRDefault="000E4599" w:rsidP="009B646E">
      <w:pPr>
        <w:pStyle w:val="figurecaption"/>
      </w:pPr>
      <w:r w:rsidRPr="003E19BF">
        <w:t>Precision-recall curves from held-out-center predictions.</w:t>
      </w:r>
    </w:p>
    <w:p w14:paraId="61E01356" w14:textId="2CF4287E" w:rsidR="00560DE9" w:rsidRPr="003E19BF" w:rsidRDefault="00042F2E">
      <w:pPr>
        <w:spacing w:after="20"/>
        <w:rPr>
          <w:sz w:val="24"/>
          <w:szCs w:val="24"/>
        </w:rPr>
      </w:pPr>
      <w:r>
        <w:rPr>
          <w:noProof/>
          <w:sz w:val="24"/>
          <w:szCs w:val="24"/>
        </w:rPr>
        <w:drawing>
          <wp:inline distT="0" distB="0" distL="0" distR="0" wp14:anchorId="2DC237ED" wp14:editId="44C1E40D">
            <wp:extent cx="3064510" cy="2704564"/>
            <wp:effectExtent l="0" t="0" r="2540" b="635"/>
            <wp:docPr id="3119051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05120" name="Picture 311905120"/>
                    <pic:cNvPicPr/>
                  </pic:nvPicPr>
                  <pic:blipFill>
                    <a:blip r:embed="rId15"/>
                    <a:stretch>
                      <a:fillRect/>
                    </a:stretch>
                  </pic:blipFill>
                  <pic:spPr>
                    <a:xfrm>
                      <a:off x="0" y="0"/>
                      <a:ext cx="3078185" cy="2716632"/>
                    </a:xfrm>
                    <a:prstGeom prst="rect">
                      <a:avLst/>
                    </a:prstGeom>
                  </pic:spPr>
                </pic:pic>
              </a:graphicData>
            </a:graphic>
          </wp:inline>
        </w:drawing>
      </w:r>
    </w:p>
    <w:p w14:paraId="6C52BD2E" w14:textId="77777777" w:rsidR="00560DE9" w:rsidRPr="003E19BF" w:rsidRDefault="000E4599" w:rsidP="009B646E">
      <w:pPr>
        <w:pStyle w:val="figurecaption"/>
      </w:pPr>
      <w:r w:rsidRPr="003E19BF">
        <w:t>Calibration curves for compared models.</w:t>
      </w:r>
    </w:p>
    <w:p w14:paraId="3D307FFA" w14:textId="43AFCC48" w:rsidR="00560DE9" w:rsidRPr="003E19BF" w:rsidRDefault="00042F2E">
      <w:pPr>
        <w:spacing w:after="20"/>
        <w:rPr>
          <w:sz w:val="24"/>
          <w:szCs w:val="24"/>
        </w:rPr>
      </w:pPr>
      <w:r>
        <w:rPr>
          <w:noProof/>
          <w:sz w:val="24"/>
          <w:szCs w:val="24"/>
        </w:rPr>
        <w:drawing>
          <wp:inline distT="0" distB="0" distL="0" distR="0" wp14:anchorId="4A3CB9B3" wp14:editId="539E73E9">
            <wp:extent cx="3063722" cy="2363273"/>
            <wp:effectExtent l="0" t="0" r="3810" b="0"/>
            <wp:docPr id="11970148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14876" name="Picture 1197014876"/>
                    <pic:cNvPicPr/>
                  </pic:nvPicPr>
                  <pic:blipFill>
                    <a:blip r:embed="rId16"/>
                    <a:stretch>
                      <a:fillRect/>
                    </a:stretch>
                  </pic:blipFill>
                  <pic:spPr>
                    <a:xfrm>
                      <a:off x="0" y="0"/>
                      <a:ext cx="3070162" cy="2368241"/>
                    </a:xfrm>
                    <a:prstGeom prst="rect">
                      <a:avLst/>
                    </a:prstGeom>
                  </pic:spPr>
                </pic:pic>
              </a:graphicData>
            </a:graphic>
          </wp:inline>
        </w:drawing>
      </w:r>
    </w:p>
    <w:p w14:paraId="26C96A18" w14:textId="6F3EB721" w:rsidR="002F7628" w:rsidRDefault="000E4599" w:rsidP="00F33060">
      <w:pPr>
        <w:pStyle w:val="figurecaption"/>
      </w:pPr>
      <w:r w:rsidRPr="003E19BF">
        <w:t>Confusion matrix for the selected model at threshold 0.50.</w:t>
      </w:r>
    </w:p>
    <w:p w14:paraId="1A1E1549" w14:textId="77777777" w:rsidR="00560DE9" w:rsidRPr="003E19BF" w:rsidRDefault="000E4599">
      <w:pPr>
        <w:spacing w:after="20"/>
        <w:rPr>
          <w:sz w:val="24"/>
          <w:szCs w:val="24"/>
        </w:rPr>
      </w:pPr>
      <w:r w:rsidRPr="003E19BF">
        <w:rPr>
          <w:noProof/>
          <w:sz w:val="24"/>
          <w:szCs w:val="24"/>
        </w:rPr>
        <w:drawing>
          <wp:inline distT="0" distB="0" distL="0" distR="0" wp14:anchorId="166506A5" wp14:editId="4DDBFAF0">
            <wp:extent cx="2905790" cy="1712890"/>
            <wp:effectExtent l="0" t="0" r="889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2926076" cy="1724848"/>
                    </a:xfrm>
                    <a:prstGeom prst="rect">
                      <a:avLst/>
                    </a:prstGeom>
                  </pic:spPr>
                </pic:pic>
              </a:graphicData>
            </a:graphic>
          </wp:inline>
        </w:drawing>
      </w:r>
    </w:p>
    <w:p w14:paraId="0F234E24" w14:textId="77777777" w:rsidR="00560DE9" w:rsidRPr="003E19BF" w:rsidRDefault="000E4599" w:rsidP="009B646E">
      <w:pPr>
        <w:pStyle w:val="figurecaption"/>
      </w:pPr>
      <w:r w:rsidRPr="003E19BF">
        <w:t>Global feature importance for the selected model.</w:t>
      </w:r>
    </w:p>
    <w:p w14:paraId="58796C88" w14:textId="77777777" w:rsidR="00560DE9" w:rsidRPr="003E19BF" w:rsidRDefault="000E4599">
      <w:pPr>
        <w:spacing w:after="20"/>
        <w:rPr>
          <w:sz w:val="24"/>
          <w:szCs w:val="24"/>
        </w:rPr>
      </w:pPr>
      <w:r w:rsidRPr="003E19BF">
        <w:rPr>
          <w:noProof/>
          <w:sz w:val="24"/>
          <w:szCs w:val="24"/>
        </w:rPr>
        <w:drawing>
          <wp:inline distT="0" distB="0" distL="0" distR="0" wp14:anchorId="294A3910" wp14:editId="69F8689D">
            <wp:extent cx="2906562" cy="1989786"/>
            <wp:effectExtent l="0" t="0" r="825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2940076" cy="2012729"/>
                    </a:xfrm>
                    <a:prstGeom prst="rect">
                      <a:avLst/>
                    </a:prstGeom>
                  </pic:spPr>
                </pic:pic>
              </a:graphicData>
            </a:graphic>
          </wp:inline>
        </w:drawing>
      </w:r>
    </w:p>
    <w:p w14:paraId="454572C0" w14:textId="77777777" w:rsidR="00560DE9" w:rsidRPr="003E19BF" w:rsidRDefault="000E4599" w:rsidP="009B646E">
      <w:pPr>
        <w:pStyle w:val="figurecaption"/>
      </w:pPr>
      <w:r w:rsidRPr="003E19BF">
        <w:t>SHAP-style summary plot for explanation review.</w:t>
      </w:r>
    </w:p>
    <w:p w14:paraId="14500552" w14:textId="77777777" w:rsidR="002F7628" w:rsidRDefault="00000000">
      <w:r>
        <w:rPr>
          <w:noProof/>
        </w:rPr>
        <w:drawing>
          <wp:inline distT="0" distB="0" distL="0" distR="0" wp14:anchorId="63AD341E" wp14:editId="7D604C6B">
            <wp:extent cx="2907304" cy="1629177"/>
            <wp:effectExtent l="0" t="0" r="7620" b="9525"/>
            <wp:docPr id="443915593" name="Picture 443915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s.png"/>
                    <pic:cNvPicPr/>
                  </pic:nvPicPr>
                  <pic:blipFill>
                    <a:blip r:embed="rId19"/>
                    <a:stretch>
                      <a:fillRect/>
                    </a:stretch>
                  </pic:blipFill>
                  <pic:spPr>
                    <a:xfrm>
                      <a:off x="0" y="0"/>
                      <a:ext cx="2918110" cy="1635232"/>
                    </a:xfrm>
                    <a:prstGeom prst="rect">
                      <a:avLst/>
                    </a:prstGeom>
                  </pic:spPr>
                </pic:pic>
              </a:graphicData>
            </a:graphic>
          </wp:inline>
        </w:drawing>
      </w:r>
    </w:p>
    <w:p w14:paraId="5CE8DEE6" w14:textId="77777777" w:rsidR="002F7628" w:rsidRDefault="00000000">
      <w:pPr>
        <w:pStyle w:val="figurecaption"/>
      </w:pPr>
      <w:r>
        <w:t>Learning curve for the selected model.</w:t>
      </w:r>
    </w:p>
    <w:p w14:paraId="6CBBFBAA" w14:textId="77777777" w:rsidR="002F7628" w:rsidRDefault="00000000">
      <w:r>
        <w:rPr>
          <w:noProof/>
        </w:rPr>
        <w:lastRenderedPageBreak/>
        <w:drawing>
          <wp:inline distT="0" distB="0" distL="0" distR="0" wp14:anchorId="76B918D9" wp14:editId="2F3D6EBE">
            <wp:extent cx="2906654" cy="1687132"/>
            <wp:effectExtent l="0" t="0" r="8255" b="8890"/>
            <wp:docPr id="443915594" name="Picture 443915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ong_heatmap.png"/>
                    <pic:cNvPicPr/>
                  </pic:nvPicPr>
                  <pic:blipFill>
                    <a:blip r:embed="rId20"/>
                    <a:stretch>
                      <a:fillRect/>
                    </a:stretch>
                  </pic:blipFill>
                  <pic:spPr>
                    <a:xfrm>
                      <a:off x="0" y="0"/>
                      <a:ext cx="2951568" cy="1713202"/>
                    </a:xfrm>
                    <a:prstGeom prst="rect">
                      <a:avLst/>
                    </a:prstGeom>
                  </pic:spPr>
                </pic:pic>
              </a:graphicData>
            </a:graphic>
          </wp:inline>
        </w:drawing>
      </w:r>
    </w:p>
    <w:p w14:paraId="02B287FF" w14:textId="77777777" w:rsidR="002F7628" w:rsidRDefault="00000000">
      <w:pPr>
        <w:pStyle w:val="figurecaption"/>
      </w:pPr>
      <w:r>
        <w:t>DeLong pairwise AUROC test heatmap.</w:t>
      </w:r>
    </w:p>
    <w:p w14:paraId="1617F005" w14:textId="77777777" w:rsidR="00560DE9" w:rsidRPr="003E19BF" w:rsidRDefault="000E4599" w:rsidP="00307FE3">
      <w:pPr>
        <w:pStyle w:val="Heading1"/>
      </w:pPr>
      <w:r w:rsidRPr="003E19BF">
        <w:t>ABLATION STUDIES / COMPARATIVE STUDIES</w:t>
      </w:r>
    </w:p>
    <w:p w14:paraId="2F5FB401" w14:textId="77777777" w:rsidR="00560DE9" w:rsidRPr="003E19BF" w:rsidRDefault="000E4599" w:rsidP="009B646E">
      <w:pPr>
        <w:pStyle w:val="BodyText"/>
      </w:pPr>
      <w:r>
        <w:t>The main comparative study is the model-family comparison. The MLP baseline was preserved from the original notebook direction but underperformed the calibrated gradient boosting, SVM, random-forest, logistic-regression, and stacking alternatives on the composite ranking. This supports the final decision to keep the neural network as a comparator rather than the champion.</w:t>
      </w:r>
    </w:p>
    <w:p w14:paraId="05896016" w14:textId="77777777" w:rsidR="00560DE9" w:rsidRPr="003E19BF" w:rsidRDefault="000E4599" w:rsidP="009B646E">
      <w:pPr>
        <w:pStyle w:val="BodyText"/>
      </w:pPr>
      <w:r>
        <w:t>The duplicate sensitivity analysis showed why heart.csv is supplementary. The duplicate-expanded version produced stronger apparent performance than the deduplicated version, especially AUROC 0.955 versus 0.903 and Brier score 0.086 versus 0.126. Because duplicate rows can make evaluation easier and less realistic, the deduplicated result is the only defensible supplementary benchmark.</w:t>
      </w:r>
    </w:p>
    <w:p w14:paraId="0237D7AE" w14:textId="77777777" w:rsidR="00560DE9" w:rsidRPr="003E19BF" w:rsidRDefault="000E4599" w:rsidP="009B646E">
      <w:pPr>
        <w:pStyle w:val="BodyText"/>
      </w:pPr>
      <w:r w:rsidRPr="003E19BF">
        <w:t>The threshold analysis showed a clear sensitivity-specificity trade-off. A lower threshold is more sensitive and may be useful for screening-oriented analysis, whereas a higher threshold is more specific and reduces false positives. Since the project is not clinically deployed, no single operating threshold is recommended as medically optimal.</w:t>
      </w:r>
    </w:p>
    <w:p w14:paraId="3359DDB7" w14:textId="77777777" w:rsidR="00560DE9" w:rsidRDefault="000E4599" w:rsidP="009B646E">
      <w:pPr>
        <w:pStyle w:val="BodyText"/>
      </w:pPr>
      <w:r w:rsidRPr="003E19BF">
        <w:t>The center sensitivity analysis is the most important ablation for scientific honesty. Holding out Switzerland and VA Long Beach produced weaker performance than holding out Cleveland and Hungary. This indicates distribution shift between centers and justifies the report limitation that prospective validation would be required before any clinical use.</w:t>
      </w:r>
    </w:p>
    <w:p w14:paraId="199B9578" w14:textId="77777777" w:rsidR="002F7628" w:rsidRDefault="00000000">
      <w:pPr>
        <w:pStyle w:val="BodyText"/>
      </w:pPr>
      <w:r>
        <w:t>The statistical comparison artifacts add another check on the model claims. DeLong pairwise testing on pooled held-out predictions found several significant AUROC differences, including calibrated gradient boosting versus the MLP baseline and XGBoost. However, the per-center Friedman test was not significant at the 0.05 level (chi-square = 15.109, p = 0.088), which is expected given only four held-out centers and supports cautious interpretation rather than overclaiming superiority.</w:t>
      </w:r>
    </w:p>
    <w:p w14:paraId="00C1DADD" w14:textId="77777777" w:rsidR="00535987" w:rsidRPr="003E19BF" w:rsidRDefault="00535987" w:rsidP="009B646E">
      <w:pPr>
        <w:pStyle w:val="tablehead"/>
      </w:pPr>
      <w:r>
        <w:t>Duplicate Sensitivity on Supplementary heart.csv</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1211"/>
        <w:gridCol w:w="764"/>
        <w:gridCol w:w="720"/>
        <w:gridCol w:w="720"/>
        <w:gridCol w:w="810"/>
        <w:gridCol w:w="692"/>
      </w:tblGrid>
      <w:tr w:rsidR="00560DE9" w:rsidRPr="003E19BF" w14:paraId="7BB7D3C8" w14:textId="77777777" w:rsidTr="00F33060">
        <w:trPr>
          <w:jc w:val="center"/>
        </w:trPr>
        <w:tc>
          <w:tcPr>
            <w:tcW w:w="1211" w:type="dxa"/>
          </w:tcPr>
          <w:p w14:paraId="27F60197" w14:textId="77777777" w:rsidR="002F7628" w:rsidRDefault="00000000">
            <w:r>
              <w:rPr>
                <w:b/>
              </w:rPr>
              <w:t>Dataset Version</w:t>
            </w:r>
          </w:p>
        </w:tc>
        <w:tc>
          <w:tcPr>
            <w:tcW w:w="764" w:type="dxa"/>
          </w:tcPr>
          <w:p w14:paraId="23A7C544" w14:textId="77777777" w:rsidR="002F7628" w:rsidRDefault="00000000">
            <w:r>
              <w:rPr>
                <w:b/>
              </w:rPr>
              <w:t>AUROC</w:t>
            </w:r>
          </w:p>
        </w:tc>
        <w:tc>
          <w:tcPr>
            <w:tcW w:w="720" w:type="dxa"/>
          </w:tcPr>
          <w:p w14:paraId="764784A6" w14:textId="77777777" w:rsidR="002F7628" w:rsidRDefault="00000000">
            <w:r>
              <w:rPr>
                <w:b/>
              </w:rPr>
              <w:t>AUPRC</w:t>
            </w:r>
          </w:p>
        </w:tc>
        <w:tc>
          <w:tcPr>
            <w:tcW w:w="720" w:type="dxa"/>
          </w:tcPr>
          <w:p w14:paraId="30B8CCAE" w14:textId="77777777" w:rsidR="002F7628" w:rsidRDefault="00000000">
            <w:r>
              <w:rPr>
                <w:b/>
              </w:rPr>
              <w:t>Bal. Acc.</w:t>
            </w:r>
          </w:p>
        </w:tc>
        <w:tc>
          <w:tcPr>
            <w:tcW w:w="810" w:type="dxa"/>
          </w:tcPr>
          <w:p w14:paraId="3C90EE87" w14:textId="77777777" w:rsidR="002F7628" w:rsidRDefault="00000000">
            <w:r>
              <w:rPr>
                <w:b/>
              </w:rPr>
              <w:t>Brier</w:t>
            </w:r>
          </w:p>
        </w:tc>
        <w:tc>
          <w:tcPr>
            <w:tcW w:w="692" w:type="dxa"/>
          </w:tcPr>
          <w:p w14:paraId="1F1B772E" w14:textId="77777777" w:rsidR="002F7628" w:rsidRDefault="00000000">
            <w:r>
              <w:rPr>
                <w:b/>
              </w:rPr>
              <w:t>MCC</w:t>
            </w:r>
          </w:p>
        </w:tc>
      </w:tr>
      <w:tr w:rsidR="00560DE9" w:rsidRPr="003E19BF" w14:paraId="6B7A3D8A" w14:textId="77777777" w:rsidTr="00F33060">
        <w:trPr>
          <w:jc w:val="center"/>
        </w:trPr>
        <w:tc>
          <w:tcPr>
            <w:tcW w:w="1211" w:type="dxa"/>
          </w:tcPr>
          <w:p w14:paraId="5644A913" w14:textId="77777777" w:rsidR="002F7628" w:rsidRDefault="00000000">
            <w:r>
              <w:t>Deduplicated heart.csv</w:t>
            </w:r>
          </w:p>
        </w:tc>
        <w:tc>
          <w:tcPr>
            <w:tcW w:w="764" w:type="dxa"/>
          </w:tcPr>
          <w:p w14:paraId="23171CD7" w14:textId="77777777" w:rsidR="002F7628" w:rsidRDefault="00000000">
            <w:r>
              <w:t>0.903</w:t>
            </w:r>
          </w:p>
        </w:tc>
        <w:tc>
          <w:tcPr>
            <w:tcW w:w="720" w:type="dxa"/>
          </w:tcPr>
          <w:p w14:paraId="48BA1CE7" w14:textId="77777777" w:rsidR="002F7628" w:rsidRDefault="00000000">
            <w:r>
              <w:t>0.912</w:t>
            </w:r>
          </w:p>
        </w:tc>
        <w:tc>
          <w:tcPr>
            <w:tcW w:w="720" w:type="dxa"/>
          </w:tcPr>
          <w:p w14:paraId="26F3979F" w14:textId="77777777" w:rsidR="002F7628" w:rsidRDefault="00000000">
            <w:r>
              <w:t>0.829</w:t>
            </w:r>
          </w:p>
        </w:tc>
        <w:tc>
          <w:tcPr>
            <w:tcW w:w="810" w:type="dxa"/>
          </w:tcPr>
          <w:p w14:paraId="6A0C7019" w14:textId="77777777" w:rsidR="002F7628" w:rsidRDefault="00000000">
            <w:r>
              <w:t>0.126</w:t>
            </w:r>
          </w:p>
        </w:tc>
        <w:tc>
          <w:tcPr>
            <w:tcW w:w="692" w:type="dxa"/>
          </w:tcPr>
          <w:p w14:paraId="7A3557E7" w14:textId="77777777" w:rsidR="002F7628" w:rsidRDefault="00000000">
            <w:r>
              <w:t>0.666</w:t>
            </w:r>
          </w:p>
        </w:tc>
      </w:tr>
      <w:tr w:rsidR="00560DE9" w:rsidRPr="003E19BF" w14:paraId="74440BA0" w14:textId="77777777" w:rsidTr="00F33060">
        <w:trPr>
          <w:jc w:val="center"/>
        </w:trPr>
        <w:tc>
          <w:tcPr>
            <w:tcW w:w="1211" w:type="dxa"/>
          </w:tcPr>
          <w:p w14:paraId="4B97C474" w14:textId="77777777" w:rsidR="002F7628" w:rsidRDefault="00000000">
            <w:r>
              <w:t>Duplicate-expanded heart.csv</w:t>
            </w:r>
          </w:p>
        </w:tc>
        <w:tc>
          <w:tcPr>
            <w:tcW w:w="764" w:type="dxa"/>
          </w:tcPr>
          <w:p w14:paraId="18587095" w14:textId="77777777" w:rsidR="002F7628" w:rsidRDefault="00000000">
            <w:r>
              <w:t>0.955</w:t>
            </w:r>
          </w:p>
        </w:tc>
        <w:tc>
          <w:tcPr>
            <w:tcW w:w="720" w:type="dxa"/>
          </w:tcPr>
          <w:p w14:paraId="13E3C0D3" w14:textId="77777777" w:rsidR="002F7628" w:rsidRDefault="00000000">
            <w:r>
              <w:t>0.955</w:t>
            </w:r>
          </w:p>
        </w:tc>
        <w:tc>
          <w:tcPr>
            <w:tcW w:w="720" w:type="dxa"/>
          </w:tcPr>
          <w:p w14:paraId="23691713" w14:textId="77777777" w:rsidR="002F7628" w:rsidRDefault="00000000">
            <w:r>
              <w:t>0.870</w:t>
            </w:r>
          </w:p>
        </w:tc>
        <w:tc>
          <w:tcPr>
            <w:tcW w:w="810" w:type="dxa"/>
          </w:tcPr>
          <w:p w14:paraId="11A70521" w14:textId="77777777" w:rsidR="002F7628" w:rsidRDefault="00000000">
            <w:r>
              <w:t>0.086</w:t>
            </w:r>
          </w:p>
        </w:tc>
        <w:tc>
          <w:tcPr>
            <w:tcW w:w="692" w:type="dxa"/>
          </w:tcPr>
          <w:p w14:paraId="4F7C7291" w14:textId="77777777" w:rsidR="002F7628" w:rsidRDefault="00000000">
            <w:r>
              <w:t>0.742</w:t>
            </w:r>
          </w:p>
        </w:tc>
      </w:tr>
    </w:tbl>
    <w:p w14:paraId="717EE8FE" w14:textId="77777777" w:rsidR="00560DE9" w:rsidRPr="003E19BF" w:rsidRDefault="000E4599" w:rsidP="00307FE3">
      <w:pPr>
        <w:pStyle w:val="Heading1"/>
      </w:pPr>
      <w:r w:rsidRPr="003E19BF">
        <w:t>CONCLUSION AND FUTURE WORK</w:t>
      </w:r>
    </w:p>
    <w:p w14:paraId="2CBD3975" w14:textId="77777777" w:rsidR="00560DE9" w:rsidRPr="003E19BF" w:rsidRDefault="000E4599" w:rsidP="009B646E">
      <w:pPr>
        <w:pStyle w:val="BodyText"/>
      </w:pPr>
      <w:r w:rsidRPr="003E19BF">
        <w:t>This project satisfies the ML Lab objective by building a complete early CVD prediction workflow from clinical tabular data while correcting the weaknesses of the initial notebook-only approach. The final system contains a reproducible notebook, modular Python code, leakage-safe training and evaluation, generated figures and tables, a FastAPI localhost application, tests, and an IEEE-style report.</w:t>
      </w:r>
    </w:p>
    <w:p w14:paraId="7252079B" w14:textId="77777777" w:rsidR="00560DE9" w:rsidRPr="003E19BF" w:rsidRDefault="000E4599" w:rsidP="009B646E">
      <w:pPr>
        <w:pStyle w:val="BodyText"/>
      </w:pPr>
      <w:r>
        <w:t>The selected model is calibrated gradient boosting because it is competitive across discrimination, has the best mean Brier score, provides strong pooled held-out-center performance, and remains deployable with probability calibration and post-hoc explanation artifacts. Future work should evaluate the model on newer prospective cohorts, add stronger clinical baselines, improve calibration by site, examine fairness across patient subgroups, and validate the user interface with clinical stakeholders. Until then, the project should be described as a reproducible educational benchmark and research prototype, not as a clinical diagnostic system.</w:t>
      </w:r>
    </w:p>
    <w:p w14:paraId="4FFAB7CC" w14:textId="77777777" w:rsidR="00560DE9" w:rsidRPr="003E19BF" w:rsidRDefault="000E4599" w:rsidP="00307FE3">
      <w:pPr>
        <w:pStyle w:val="Heading5"/>
      </w:pPr>
      <w:r w:rsidRPr="003E19BF">
        <w:t>REFERENCES</w:t>
      </w:r>
    </w:p>
    <w:p w14:paraId="6069FBED" w14:textId="77777777" w:rsidR="00560DE9" w:rsidRPr="003E19BF" w:rsidRDefault="000E4599" w:rsidP="009B646E">
      <w:pPr>
        <w:pStyle w:val="references"/>
      </w:pPr>
      <w:r w:rsidRPr="003E19BF">
        <w:t>T. Liu, A. J. Krentz, L. Lu, and V. Curcin, "Machine learning based prediction models for cardiovascular disease risk using electronic health records data: systematic review and meta-analysis," European Heart Journal - Digital Health, vol. 6, no. 1, pp. 7-22, 2025.</w:t>
      </w:r>
    </w:p>
    <w:p w14:paraId="5CF2A5BD" w14:textId="77777777" w:rsidR="00560DE9" w:rsidRPr="003E19BF" w:rsidRDefault="000E4599" w:rsidP="009B646E">
      <w:pPr>
        <w:pStyle w:val="references"/>
      </w:pPr>
      <w:r w:rsidRPr="003E19BF">
        <w:t>C. Krittanawong et al., "Machine learning prediction in cardiovascular diseases: a meta-analysis," Scientific Reports, vol. 10, Art. no. 16057, 2020.</w:t>
      </w:r>
    </w:p>
    <w:p w14:paraId="63CD1A0D" w14:textId="77777777" w:rsidR="00560DE9" w:rsidRPr="003E19BF" w:rsidRDefault="000E4599" w:rsidP="009B646E">
      <w:pPr>
        <w:pStyle w:val="references"/>
      </w:pPr>
      <w:r w:rsidRPr="003E19BF">
        <w:t>Y. Cai et al., "Artificial intelligence in the risk prediction models of cardiovascular disease and development of an independent validation screening tool: a systematic review," BMC Medicine, vol. 22, Art. no. 56, 2024.</w:t>
      </w:r>
    </w:p>
    <w:p w14:paraId="4E6D4F1F" w14:textId="77777777" w:rsidR="00560DE9" w:rsidRPr="003E19BF" w:rsidRDefault="000E4599" w:rsidP="009B646E">
      <w:pPr>
        <w:pStyle w:val="references"/>
      </w:pPr>
      <w:r w:rsidRPr="003E19BF">
        <w:t>J. Azmi, M. Arif, M. T. Nafis, M. A. Alam, S. Tanweer, and G. Wang, "A systematic review on machine learning approaches for cardiovascular disease prediction using medical big data," Medical Engineering &amp; Physics, vol. 103, Art. no. 103825, 2022.</w:t>
      </w:r>
    </w:p>
    <w:p w14:paraId="52812F67" w14:textId="77777777" w:rsidR="00560DE9" w:rsidRPr="003E19BF" w:rsidRDefault="000E4599" w:rsidP="009B646E">
      <w:pPr>
        <w:pStyle w:val="references"/>
      </w:pPr>
      <w:r w:rsidRPr="003E19BF">
        <w:t>A. B. Teshale et al., "A systematic review of artificial intelligence models for time-to-event outcome applied in cardiovascular disease risk prediction," Journal of Medical Systems, 2024.</w:t>
      </w:r>
    </w:p>
    <w:p w14:paraId="410465C6" w14:textId="77777777" w:rsidR="00560DE9" w:rsidRPr="003E19BF" w:rsidRDefault="000E4599" w:rsidP="009B646E">
      <w:pPr>
        <w:pStyle w:val="references"/>
      </w:pPr>
      <w:r w:rsidRPr="003E19BF">
        <w:t>H. F. El-Sofany, B. Bouallegue, and Y. M. A. El-Latif, "A proposed technique for predicting heart disease using machine learning algorithms and an explainable AI method," Scientific Reports, 2024.</w:t>
      </w:r>
    </w:p>
    <w:p w14:paraId="60C13139" w14:textId="77777777" w:rsidR="00560DE9" w:rsidRPr="003E19BF" w:rsidRDefault="000E4599" w:rsidP="009B646E">
      <w:pPr>
        <w:pStyle w:val="references"/>
      </w:pPr>
      <w:r w:rsidRPr="003E19BF">
        <w:t>E. Dritsas and M. Trigka, "Efficient data-driven machine learning models for cardiovascular diseases risk prediction," Sensors, vol. 23, no. 3, Art. no. 1161, 2023.</w:t>
      </w:r>
    </w:p>
    <w:p w14:paraId="6E8A3ECE" w14:textId="77777777" w:rsidR="00560DE9" w:rsidRPr="003E19BF" w:rsidRDefault="000E4599" w:rsidP="009B646E">
      <w:pPr>
        <w:pStyle w:val="references"/>
      </w:pPr>
      <w:r w:rsidRPr="003E19BF">
        <w:t>P. Shah, M. Shukla, N. H. Dholakia, and H. Gupta, "Predicting cardiovascular risk with hybrid ensemble learning and explainable AI," Scientific Reports, 2025.</w:t>
      </w:r>
    </w:p>
    <w:p w14:paraId="489862A4" w14:textId="77777777" w:rsidR="00560DE9" w:rsidRPr="003E19BF" w:rsidRDefault="000E4599" w:rsidP="009B646E">
      <w:pPr>
        <w:pStyle w:val="references"/>
      </w:pPr>
      <w:r w:rsidRPr="003E19BF">
        <w:t>S. M. Ganie, P. K. D. Pramanik, and Z. Zhao, "Ensemble learning with explainable AI for improved heart disease prediction based on multiple datasets," Scientific Reports, 2025.</w:t>
      </w:r>
    </w:p>
    <w:p w14:paraId="190D0685" w14:textId="77777777" w:rsidR="00560DE9" w:rsidRPr="003E19BF" w:rsidRDefault="000E4599" w:rsidP="009B646E">
      <w:pPr>
        <w:pStyle w:val="references"/>
      </w:pPr>
      <w:r w:rsidRPr="003E19BF">
        <w:t>M. S. I. Sumon et al., "CardioTabNet: a novel hybrid transformer model for heart disease prediction using tabular medical data," Health Information Science and Systems, 2025.</w:t>
      </w:r>
    </w:p>
    <w:p w14:paraId="23BFE719" w14:textId="77777777" w:rsidR="001E2FBF" w:rsidRPr="003E19BF" w:rsidRDefault="001E2FBF" w:rsidP="001E2FBF">
      <w:pPr>
        <w:pStyle w:val="references"/>
      </w:pPr>
      <w:r w:rsidRPr="003E19BF">
        <w:t>S. M. Lundberg and S.-I. Lee, "A unified approach to interpreting model predictions," in Advances in Neural Information Processing Systems, 2017.</w:t>
      </w:r>
    </w:p>
    <w:p w14:paraId="14116833" w14:textId="77777777" w:rsidR="00301777" w:rsidRDefault="00301777" w:rsidP="00301777">
      <w:pPr>
        <w:pStyle w:val="references"/>
      </w:pPr>
      <w:r>
        <w:t>G. S. Collins et al., "TRIPOD+AI statement: updated guidance for reporting clinical prediction models that use regression or machine learning methods," BMJ, vol. 385, e078378, 2024.</w:t>
      </w:r>
    </w:p>
    <w:p w14:paraId="7AD73641" w14:textId="77777777" w:rsidR="00301777" w:rsidRDefault="00301777" w:rsidP="00301777">
      <w:pPr>
        <w:pStyle w:val="references"/>
      </w:pPr>
      <w:r>
        <w:t>K. G. M. Moons et al., "PROBAST+AI: an updated quality, risk of bias, and applicability assessment tool for prediction models using regression or artificial intelligence methods," BMJ, vol. 388, e082505, 2025.</w:t>
      </w:r>
    </w:p>
    <w:p w14:paraId="2D4951A0" w14:textId="77777777" w:rsidR="00560DE9" w:rsidRPr="003E19BF" w:rsidRDefault="000E4599" w:rsidP="009B646E">
      <w:pPr>
        <w:pStyle w:val="references"/>
      </w:pPr>
      <w:r w:rsidRPr="003E19BF">
        <w:t>A. Janosi, W. Steinbrunn, M. Pfisterer, and R. Detrano, "Heart Disease," UCI Machine Learning Repository, 1989, doi: 10.24432/C52P4X.</w:t>
      </w:r>
    </w:p>
    <w:p w14:paraId="70CD4442" w14:textId="77777777" w:rsidR="00560DE9" w:rsidRPr="003E19BF" w:rsidRDefault="000E4599" w:rsidP="009B646E">
      <w:pPr>
        <w:pStyle w:val="references"/>
      </w:pPr>
      <w:r w:rsidRPr="003E19BF">
        <w:t>F. Pedregosa et al., "Scikit-learn: Machine learning in Python," Journal of Machine Learning Research, vol. 12, pp. 2825-2830, 2011.</w:t>
      </w:r>
    </w:p>
    <w:sectPr w:rsidR="00560DE9" w:rsidRPr="003E19BF" w:rsidSect="00E004F6">
      <w:type w:val="continuous"/>
      <w:pgSz w:w="11909" w:h="16834"/>
      <w:pgMar w:top="1080" w:right="907" w:bottom="1440" w:left="907" w:header="720" w:footer="720" w:gutter="0"/>
      <w:cols w:num="2" w:space="24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2"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4"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557086060">
    <w:abstractNumId w:val="8"/>
  </w:num>
  <w:num w:numId="2" w16cid:durableId="390733806">
    <w:abstractNumId w:val="6"/>
  </w:num>
  <w:num w:numId="3" w16cid:durableId="589437304">
    <w:abstractNumId w:val="5"/>
  </w:num>
  <w:num w:numId="4" w16cid:durableId="2030717272">
    <w:abstractNumId w:val="4"/>
  </w:num>
  <w:num w:numId="5" w16cid:durableId="2051219614">
    <w:abstractNumId w:val="7"/>
  </w:num>
  <w:num w:numId="6" w16cid:durableId="292104025">
    <w:abstractNumId w:val="3"/>
  </w:num>
  <w:num w:numId="7" w16cid:durableId="1162702941">
    <w:abstractNumId w:val="2"/>
  </w:num>
  <w:num w:numId="8" w16cid:durableId="1560092027">
    <w:abstractNumId w:val="1"/>
  </w:num>
  <w:num w:numId="9" w16cid:durableId="655454044">
    <w:abstractNumId w:val="0"/>
  </w:num>
  <w:num w:numId="10" w16cid:durableId="601574923">
    <w:abstractNumId w:val="10"/>
  </w:num>
  <w:num w:numId="11" w16cid:durableId="1356806285">
    <w:abstractNumId w:val="14"/>
  </w:num>
  <w:num w:numId="12" w16cid:durableId="760028333">
    <w:abstractNumId w:val="9"/>
  </w:num>
  <w:num w:numId="13" w16cid:durableId="1534684042">
    <w:abstractNumId w:val="11"/>
  </w:num>
  <w:num w:numId="14" w16cid:durableId="1404986141">
    <w:abstractNumId w:val="11"/>
  </w:num>
  <w:num w:numId="15" w16cid:durableId="276526287">
    <w:abstractNumId w:val="11"/>
  </w:num>
  <w:num w:numId="16" w16cid:durableId="2038965488">
    <w:abstractNumId w:val="11"/>
  </w:num>
  <w:num w:numId="17" w16cid:durableId="864289259">
    <w:abstractNumId w:val="13"/>
  </w:num>
  <w:num w:numId="18" w16cid:durableId="1361127225">
    <w:abstractNumId w:val="12"/>
  </w:num>
  <w:num w:numId="19" w16cid:durableId="1815872751">
    <w:abstractNumId w:val="15"/>
  </w:num>
  <w:num w:numId="20" w16cid:durableId="1096973614">
    <w:abstractNumId w:val="10"/>
  </w:num>
  <w:num w:numId="21" w16cid:durableId="558248365">
    <w:abstractNumId w:val="14"/>
  </w:num>
  <w:num w:numId="22" w16cid:durableId="2145272763">
    <w:abstractNumId w:val="9"/>
  </w:num>
  <w:num w:numId="23" w16cid:durableId="260375407">
    <w:abstractNumId w:val="11"/>
  </w:num>
  <w:num w:numId="24" w16cid:durableId="1848711380">
    <w:abstractNumId w:val="11"/>
  </w:num>
  <w:num w:numId="25" w16cid:durableId="790707659">
    <w:abstractNumId w:val="11"/>
  </w:num>
  <w:num w:numId="26" w16cid:durableId="1443963640">
    <w:abstractNumId w:val="11"/>
  </w:num>
  <w:num w:numId="27" w16cid:durableId="1171722455">
    <w:abstractNumId w:val="13"/>
  </w:num>
  <w:num w:numId="28" w16cid:durableId="842663281">
    <w:abstractNumId w:val="12"/>
  </w:num>
  <w:num w:numId="29" w16cid:durableId="1710883319">
    <w:abstractNumId w:val="15"/>
  </w:num>
  <w:num w:numId="30" w16cid:durableId="528758920">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F2E"/>
    <w:rsid w:val="0006063C"/>
    <w:rsid w:val="000E4599"/>
    <w:rsid w:val="001478DE"/>
    <w:rsid w:val="0015074B"/>
    <w:rsid w:val="001E2FBF"/>
    <w:rsid w:val="0029639D"/>
    <w:rsid w:val="002A6692"/>
    <w:rsid w:val="002F7628"/>
    <w:rsid w:val="00301777"/>
    <w:rsid w:val="00307FE3"/>
    <w:rsid w:val="00326F90"/>
    <w:rsid w:val="003E19BF"/>
    <w:rsid w:val="004131B9"/>
    <w:rsid w:val="004956A4"/>
    <w:rsid w:val="00535987"/>
    <w:rsid w:val="00560DE9"/>
    <w:rsid w:val="005A0B9D"/>
    <w:rsid w:val="005D3B9C"/>
    <w:rsid w:val="006928B8"/>
    <w:rsid w:val="006F3493"/>
    <w:rsid w:val="00753B14"/>
    <w:rsid w:val="00830CEE"/>
    <w:rsid w:val="00891349"/>
    <w:rsid w:val="00975CC1"/>
    <w:rsid w:val="009B646E"/>
    <w:rsid w:val="00AA1D8D"/>
    <w:rsid w:val="00B355A2"/>
    <w:rsid w:val="00B47730"/>
    <w:rsid w:val="00B51F03"/>
    <w:rsid w:val="00CB0664"/>
    <w:rsid w:val="00D61919"/>
    <w:rsid w:val="00E004F6"/>
    <w:rsid w:val="00E15EC2"/>
    <w:rsid w:val="00E724E2"/>
    <w:rsid w:val="00F33060"/>
    <w:rsid w:val="00F53F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6F4061"/>
  <w14:defaultImageDpi w14:val="300"/>
  <w15:docId w15:val="{0D45BA56-9915-4B33-B479-CCF3C1666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56A4"/>
    <w:pPr>
      <w:spacing w:after="0" w:line="240" w:lineRule="auto"/>
      <w:jc w:val="center"/>
    </w:pPr>
    <w:rPr>
      <w:rFonts w:ascii="Times New Roman" w:eastAsia="SimSun" w:hAnsi="Times New Roman" w:cs="Times New Roman"/>
      <w:sz w:val="20"/>
      <w:szCs w:val="20"/>
    </w:rPr>
  </w:style>
  <w:style w:type="paragraph" w:styleId="Heading1">
    <w:name w:val="heading 1"/>
    <w:basedOn w:val="Normal"/>
    <w:next w:val="Normal"/>
    <w:link w:val="Heading1Char"/>
    <w:qFormat/>
    <w:rsid w:val="00307FE3"/>
    <w:pPr>
      <w:keepNext/>
      <w:keepLines/>
      <w:numPr>
        <w:numId w:val="26"/>
      </w:numPr>
      <w:tabs>
        <w:tab w:val="left" w:pos="216"/>
      </w:tabs>
      <w:spacing w:before="160" w:after="80"/>
      <w:outlineLvl w:val="0"/>
    </w:pPr>
    <w:rPr>
      <w:b/>
      <w:smallCaps/>
      <w:noProof/>
    </w:rPr>
  </w:style>
  <w:style w:type="paragraph" w:styleId="Heading2">
    <w:name w:val="heading 2"/>
    <w:basedOn w:val="Normal"/>
    <w:next w:val="Normal"/>
    <w:link w:val="Heading2Char"/>
    <w:qFormat/>
    <w:rsid w:val="004956A4"/>
    <w:pPr>
      <w:keepNext/>
      <w:keepLines/>
      <w:numPr>
        <w:ilvl w:val="1"/>
        <w:numId w:val="26"/>
      </w:numPr>
      <w:spacing w:before="120" w:after="60"/>
      <w:jc w:val="left"/>
      <w:outlineLvl w:val="1"/>
    </w:pPr>
    <w:rPr>
      <w:i/>
      <w:iCs/>
      <w:noProof/>
    </w:rPr>
  </w:style>
  <w:style w:type="paragraph" w:styleId="Heading3">
    <w:name w:val="heading 3"/>
    <w:basedOn w:val="Normal"/>
    <w:next w:val="Normal"/>
    <w:link w:val="Heading3Char"/>
    <w:qFormat/>
    <w:rsid w:val="004956A4"/>
    <w:pPr>
      <w:numPr>
        <w:ilvl w:val="2"/>
        <w:numId w:val="26"/>
      </w:numPr>
      <w:spacing w:line="240" w:lineRule="exact"/>
      <w:jc w:val="both"/>
      <w:outlineLvl w:val="2"/>
    </w:pPr>
    <w:rPr>
      <w:i/>
      <w:iCs/>
      <w:noProof/>
    </w:rPr>
  </w:style>
  <w:style w:type="paragraph" w:styleId="Heading4">
    <w:name w:val="heading 4"/>
    <w:basedOn w:val="Normal"/>
    <w:next w:val="Normal"/>
    <w:link w:val="Heading4Char"/>
    <w:qFormat/>
    <w:rsid w:val="004956A4"/>
    <w:pPr>
      <w:numPr>
        <w:ilvl w:val="3"/>
        <w:numId w:val="26"/>
      </w:numPr>
      <w:tabs>
        <w:tab w:val="clear" w:pos="630"/>
        <w:tab w:val="left" w:pos="720"/>
      </w:tabs>
      <w:spacing w:before="40" w:after="40"/>
      <w:jc w:val="both"/>
      <w:outlineLvl w:val="3"/>
    </w:pPr>
    <w:rPr>
      <w:i/>
      <w:iCs/>
      <w:noProof/>
    </w:rPr>
  </w:style>
  <w:style w:type="paragraph" w:styleId="Heading5">
    <w:name w:val="heading 5"/>
    <w:basedOn w:val="Normal"/>
    <w:next w:val="Normal"/>
    <w:link w:val="Heading5Char"/>
    <w:qFormat/>
    <w:rsid w:val="00307FE3"/>
    <w:pPr>
      <w:tabs>
        <w:tab w:val="left" w:pos="360"/>
      </w:tabs>
      <w:spacing w:before="160" w:after="80"/>
      <w:outlineLvl w:val="4"/>
    </w:pPr>
    <w:rPr>
      <w:b/>
      <w:smallCaps/>
      <w:noProo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4956A4"/>
    <w:pPr>
      <w:tabs>
        <w:tab w:val="center" w:pos="4680"/>
        <w:tab w:val="right" w:pos="9360"/>
      </w:tabs>
    </w:pPr>
  </w:style>
  <w:style w:type="character" w:customStyle="1" w:styleId="HeaderChar">
    <w:name w:val="Header Char"/>
    <w:basedOn w:val="DefaultParagraphFont"/>
    <w:link w:val="Header"/>
    <w:rsid w:val="004956A4"/>
    <w:rPr>
      <w:rFonts w:ascii="Times New Roman" w:eastAsia="SimSun" w:hAnsi="Times New Roman" w:cs="Times New Roman"/>
      <w:sz w:val="20"/>
      <w:szCs w:val="20"/>
    </w:rPr>
  </w:style>
  <w:style w:type="paragraph" w:styleId="Footer">
    <w:name w:val="footer"/>
    <w:basedOn w:val="Normal"/>
    <w:link w:val="FooterChar"/>
    <w:rsid w:val="004956A4"/>
    <w:pPr>
      <w:tabs>
        <w:tab w:val="center" w:pos="4680"/>
        <w:tab w:val="right" w:pos="9360"/>
      </w:tabs>
    </w:pPr>
  </w:style>
  <w:style w:type="character" w:customStyle="1" w:styleId="FooterChar">
    <w:name w:val="Footer Char"/>
    <w:basedOn w:val="DefaultParagraphFont"/>
    <w:link w:val="Footer"/>
    <w:rsid w:val="004956A4"/>
    <w:rPr>
      <w:rFonts w:ascii="Times New Roman" w:eastAsia="SimSun" w:hAnsi="Times New Roman" w:cs="Times New Roman"/>
      <w:sz w:val="20"/>
      <w:szCs w:val="20"/>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rsid w:val="00307FE3"/>
    <w:rPr>
      <w:rFonts w:ascii="Times New Roman" w:eastAsia="SimSun" w:hAnsi="Times New Roman" w:cs="Times New Roman"/>
      <w:b/>
      <w:smallCaps/>
      <w:noProof/>
      <w:sz w:val="20"/>
      <w:szCs w:val="20"/>
    </w:rPr>
  </w:style>
  <w:style w:type="character" w:customStyle="1" w:styleId="Heading2Char">
    <w:name w:val="Heading 2 Char"/>
    <w:basedOn w:val="DefaultParagraphFont"/>
    <w:link w:val="Heading2"/>
    <w:rsid w:val="00FC693F"/>
    <w:rPr>
      <w:rFonts w:ascii="Times New Roman" w:eastAsia="SimSun" w:hAnsi="Times New Roman" w:cs="Times New Roman"/>
      <w:i/>
      <w:iCs/>
      <w:noProof/>
      <w:sz w:val="20"/>
      <w:szCs w:val="20"/>
    </w:rPr>
  </w:style>
  <w:style w:type="character" w:customStyle="1" w:styleId="Heading3Char">
    <w:name w:val="Heading 3 Char"/>
    <w:basedOn w:val="DefaultParagraphFont"/>
    <w:link w:val="Heading3"/>
    <w:rsid w:val="00FC693F"/>
    <w:rPr>
      <w:rFonts w:ascii="Times New Roman" w:eastAsia="SimSun" w:hAnsi="Times New Roman" w:cs="Times New Roman"/>
      <w:i/>
      <w:iCs/>
      <w:noProof/>
      <w:sz w:val="20"/>
      <w:szCs w:val="2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rsid w:val="004956A4"/>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4956A4"/>
    <w:rPr>
      <w:rFonts w:ascii="Times New Roman" w:eastAsia="SimSun" w:hAnsi="Times New Roman" w:cs="Times New Roman"/>
      <w:spacing w:val="-1"/>
      <w:sz w:val="20"/>
      <w:szCs w:val="20"/>
      <w:lang w:val="x-none" w:eastAsia="x-none"/>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rsid w:val="00FC693F"/>
    <w:rPr>
      <w:rFonts w:ascii="Times New Roman" w:eastAsia="SimSun" w:hAnsi="Times New Roman" w:cs="Times New Roman"/>
      <w:i/>
      <w:iCs/>
      <w:noProof/>
      <w:sz w:val="20"/>
      <w:szCs w:val="20"/>
    </w:rPr>
  </w:style>
  <w:style w:type="character" w:customStyle="1" w:styleId="Heading5Char">
    <w:name w:val="Heading 5 Char"/>
    <w:basedOn w:val="DefaultParagraphFont"/>
    <w:link w:val="Heading5"/>
    <w:rsid w:val="00307FE3"/>
    <w:rPr>
      <w:rFonts w:ascii="Times New Roman" w:eastAsia="SimSun" w:hAnsi="Times New Roman" w:cs="Times New Roman"/>
      <w:b/>
      <w:smallCaps/>
      <w:noProof/>
      <w:sz w:val="20"/>
      <w:szCs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Title">
    <w:name w:val="Paper Title"/>
    <w:basedOn w:val="Title"/>
    <w:link w:val="PaperTitleChar"/>
    <w:qFormat/>
    <w:rsid w:val="00B51F03"/>
    <w:pPr>
      <w:spacing w:before="120"/>
    </w:pPr>
    <w:rPr>
      <w:rFonts w:ascii="Times New Roman" w:hAnsi="Times New Roman"/>
      <w:b/>
      <w:color w:val="000000" w:themeColor="text1"/>
      <w:sz w:val="48"/>
    </w:rPr>
  </w:style>
  <w:style w:type="character" w:customStyle="1" w:styleId="PaperTitleChar">
    <w:name w:val="Paper Title Char"/>
    <w:basedOn w:val="TitleChar"/>
    <w:link w:val="PaperTitle"/>
    <w:rsid w:val="00B51F03"/>
    <w:rPr>
      <w:rFonts w:ascii="Times New Roman" w:eastAsiaTheme="majorEastAsia" w:hAnsi="Times New Roman" w:cstheme="majorBidi"/>
      <w:b/>
      <w:color w:val="000000" w:themeColor="text1"/>
      <w:spacing w:val="5"/>
      <w:kern w:val="28"/>
      <w:sz w:val="48"/>
      <w:szCs w:val="52"/>
    </w:rPr>
  </w:style>
  <w:style w:type="paragraph" w:customStyle="1" w:styleId="Abstract">
    <w:name w:val="Abstract"/>
    <w:rsid w:val="004956A4"/>
    <w:pPr>
      <w:spacing w:line="240" w:lineRule="auto"/>
      <w:ind w:firstLine="272"/>
      <w:jc w:val="both"/>
    </w:pPr>
    <w:rPr>
      <w:rFonts w:ascii="Times New Roman" w:eastAsia="SimSun" w:hAnsi="Times New Roman" w:cs="Times New Roman"/>
      <w:b/>
      <w:bCs/>
      <w:sz w:val="18"/>
      <w:szCs w:val="18"/>
    </w:rPr>
  </w:style>
  <w:style w:type="paragraph" w:customStyle="1" w:styleId="Affiliation">
    <w:name w:val="Affiliation"/>
    <w:rsid w:val="004956A4"/>
    <w:pPr>
      <w:spacing w:after="0" w:line="240" w:lineRule="auto"/>
      <w:jc w:val="center"/>
    </w:pPr>
    <w:rPr>
      <w:rFonts w:ascii="Times New Roman" w:eastAsia="SimSun" w:hAnsi="Times New Roman" w:cs="Times New Roman"/>
      <w:sz w:val="20"/>
      <w:szCs w:val="20"/>
    </w:rPr>
  </w:style>
  <w:style w:type="paragraph" w:customStyle="1" w:styleId="Author">
    <w:name w:val="Author"/>
    <w:rsid w:val="004956A4"/>
    <w:pPr>
      <w:spacing w:before="360" w:after="40" w:line="240" w:lineRule="auto"/>
      <w:jc w:val="center"/>
    </w:pPr>
    <w:rPr>
      <w:rFonts w:ascii="Times New Roman" w:eastAsia="SimSun" w:hAnsi="Times New Roman" w:cs="Times New Roman"/>
      <w:noProof/>
    </w:rPr>
  </w:style>
  <w:style w:type="paragraph" w:customStyle="1" w:styleId="bulletlist">
    <w:name w:val="bullet list"/>
    <w:basedOn w:val="BodyText"/>
    <w:rsid w:val="004956A4"/>
    <w:pPr>
      <w:numPr>
        <w:numId w:val="20"/>
      </w:numPr>
      <w:tabs>
        <w:tab w:val="clear" w:pos="648"/>
      </w:tabs>
    </w:pPr>
  </w:style>
  <w:style w:type="paragraph" w:customStyle="1" w:styleId="equation">
    <w:name w:val="equation"/>
    <w:basedOn w:val="Normal"/>
    <w:rsid w:val="004956A4"/>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4956A4"/>
    <w:pPr>
      <w:numPr>
        <w:numId w:val="21"/>
      </w:numPr>
      <w:tabs>
        <w:tab w:val="left" w:pos="533"/>
      </w:tabs>
      <w:spacing w:before="80" w:line="240" w:lineRule="auto"/>
      <w:jc w:val="both"/>
    </w:pPr>
    <w:rPr>
      <w:rFonts w:ascii="Times New Roman" w:eastAsia="SimSun" w:hAnsi="Times New Roman" w:cs="Times New Roman"/>
      <w:noProof/>
      <w:sz w:val="16"/>
      <w:szCs w:val="16"/>
    </w:rPr>
  </w:style>
  <w:style w:type="paragraph" w:customStyle="1" w:styleId="footnote">
    <w:name w:val="footnote"/>
    <w:rsid w:val="004956A4"/>
    <w:pPr>
      <w:framePr w:hSpace="187" w:vSpace="187" w:wrap="notBeside" w:vAnchor="text" w:hAnchor="page" w:x="6121" w:y="577"/>
      <w:numPr>
        <w:numId w:val="22"/>
      </w:numPr>
      <w:spacing w:after="40" w:line="240" w:lineRule="auto"/>
    </w:pPr>
    <w:rPr>
      <w:rFonts w:ascii="Times New Roman" w:eastAsia="SimSun" w:hAnsi="Times New Roman" w:cs="Times New Roman"/>
      <w:sz w:val="16"/>
      <w:szCs w:val="16"/>
    </w:rPr>
  </w:style>
  <w:style w:type="character" w:styleId="Hyperlink">
    <w:name w:val="Hyperlink"/>
    <w:basedOn w:val="DefaultParagraphFont"/>
    <w:rsid w:val="004956A4"/>
    <w:rPr>
      <w:color w:val="0000FF" w:themeColor="hyperlink"/>
      <w:u w:val="single"/>
    </w:rPr>
  </w:style>
  <w:style w:type="paragraph" w:customStyle="1" w:styleId="Keywords">
    <w:name w:val="Keywords"/>
    <w:basedOn w:val="Abstract"/>
    <w:qFormat/>
    <w:rsid w:val="004956A4"/>
    <w:pPr>
      <w:spacing w:after="120"/>
      <w:ind w:firstLine="274"/>
    </w:pPr>
    <w:rPr>
      <w:i/>
    </w:rPr>
  </w:style>
  <w:style w:type="paragraph" w:customStyle="1" w:styleId="papersubtitle">
    <w:name w:val="paper subtitle"/>
    <w:qFormat/>
    <w:rsid w:val="004956A4"/>
    <w:pPr>
      <w:spacing w:after="120" w:line="240" w:lineRule="auto"/>
      <w:jc w:val="center"/>
    </w:pPr>
    <w:rPr>
      <w:rFonts w:ascii="Times New Roman" w:eastAsia="MS Mincho" w:hAnsi="Times New Roman" w:cs="Times New Roman"/>
      <w:noProof/>
      <w:sz w:val="28"/>
      <w:szCs w:val="28"/>
    </w:rPr>
  </w:style>
  <w:style w:type="paragraph" w:customStyle="1" w:styleId="papertitle0">
    <w:name w:val="paper title"/>
    <w:qFormat/>
    <w:rsid w:val="004956A4"/>
    <w:pPr>
      <w:spacing w:after="120" w:line="240" w:lineRule="auto"/>
      <w:jc w:val="center"/>
    </w:pPr>
    <w:rPr>
      <w:rFonts w:ascii="Times New Roman" w:eastAsia="MS Mincho" w:hAnsi="Times New Roman" w:cs="Times New Roman"/>
      <w:noProof/>
      <w:sz w:val="48"/>
      <w:szCs w:val="48"/>
    </w:rPr>
  </w:style>
  <w:style w:type="paragraph" w:customStyle="1" w:styleId="references">
    <w:name w:val="references"/>
    <w:qFormat/>
    <w:rsid w:val="004956A4"/>
    <w:pPr>
      <w:numPr>
        <w:numId w:val="27"/>
      </w:numPr>
      <w:spacing w:after="50" w:line="180" w:lineRule="exact"/>
      <w:jc w:val="both"/>
    </w:pPr>
    <w:rPr>
      <w:rFonts w:ascii="Times New Roman" w:eastAsia="MS Mincho" w:hAnsi="Times New Roman" w:cs="Times New Roman"/>
      <w:noProof/>
      <w:sz w:val="16"/>
      <w:szCs w:val="16"/>
    </w:rPr>
  </w:style>
  <w:style w:type="paragraph" w:customStyle="1" w:styleId="sponsors">
    <w:name w:val="sponsors"/>
    <w:rsid w:val="004956A4"/>
    <w:pPr>
      <w:framePr w:wrap="auto" w:hAnchor="text" w:x="615" w:y="2239"/>
      <w:pBdr>
        <w:top w:val="single" w:sz="4" w:space="2" w:color="auto"/>
      </w:pBdr>
      <w:spacing w:after="0" w:line="240" w:lineRule="auto"/>
      <w:ind w:firstLine="288"/>
    </w:pPr>
    <w:rPr>
      <w:rFonts w:ascii="Times New Roman" w:eastAsia="SimSun" w:hAnsi="Times New Roman" w:cs="Times New Roman"/>
      <w:sz w:val="16"/>
      <w:szCs w:val="16"/>
    </w:rPr>
  </w:style>
  <w:style w:type="paragraph" w:customStyle="1" w:styleId="tablecolhead">
    <w:name w:val="table col head"/>
    <w:basedOn w:val="Normal"/>
    <w:rsid w:val="004956A4"/>
    <w:rPr>
      <w:b/>
      <w:bCs/>
      <w:sz w:val="16"/>
      <w:szCs w:val="16"/>
    </w:rPr>
  </w:style>
  <w:style w:type="paragraph" w:customStyle="1" w:styleId="tablecolsubhead">
    <w:name w:val="table col subhead"/>
    <w:basedOn w:val="tablecolhead"/>
    <w:rsid w:val="004956A4"/>
    <w:rPr>
      <w:i/>
      <w:iCs/>
      <w:sz w:val="15"/>
      <w:szCs w:val="15"/>
    </w:rPr>
  </w:style>
  <w:style w:type="paragraph" w:customStyle="1" w:styleId="tablecopy">
    <w:name w:val="table copy"/>
    <w:rsid w:val="004956A4"/>
    <w:pPr>
      <w:spacing w:after="0" w:line="240" w:lineRule="auto"/>
      <w:jc w:val="both"/>
    </w:pPr>
    <w:rPr>
      <w:rFonts w:ascii="Times New Roman" w:eastAsia="SimSun" w:hAnsi="Times New Roman" w:cs="Times New Roman"/>
      <w:noProof/>
      <w:sz w:val="16"/>
      <w:szCs w:val="16"/>
    </w:rPr>
  </w:style>
  <w:style w:type="paragraph" w:customStyle="1" w:styleId="tablefootnote">
    <w:name w:val="table footnote"/>
    <w:rsid w:val="004956A4"/>
    <w:pPr>
      <w:numPr>
        <w:numId w:val="28"/>
      </w:numPr>
      <w:spacing w:before="60" w:after="30" w:line="240" w:lineRule="auto"/>
      <w:jc w:val="right"/>
    </w:pPr>
    <w:rPr>
      <w:rFonts w:ascii="Times New Roman" w:eastAsia="SimSun" w:hAnsi="Times New Roman" w:cs="Times New Roman"/>
      <w:sz w:val="12"/>
      <w:szCs w:val="12"/>
    </w:rPr>
  </w:style>
  <w:style w:type="paragraph" w:customStyle="1" w:styleId="tablehead">
    <w:name w:val="table head"/>
    <w:rsid w:val="004956A4"/>
    <w:pPr>
      <w:numPr>
        <w:numId w:val="29"/>
      </w:numPr>
      <w:spacing w:before="240" w:after="120" w:line="216" w:lineRule="auto"/>
      <w:jc w:val="center"/>
    </w:pPr>
    <w:rPr>
      <w:rFonts w:ascii="Times New Roman" w:eastAsia="SimSun" w:hAnsi="Times New Roman" w:cs="Times New Roman"/>
      <w:smallCaps/>
      <w:noProof/>
      <w:sz w:val="16"/>
      <w:szCs w:val="16"/>
    </w:rPr>
  </w:style>
  <w:style w:type="character" w:styleId="UnresolvedMention">
    <w:name w:val="Unresolved Mention"/>
    <w:basedOn w:val="DefaultParagraphFont"/>
    <w:uiPriority w:val="99"/>
    <w:semiHidden/>
    <w:unhideWhenUsed/>
    <w:rsid w:val="004956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6</Pages>
  <Words>3488</Words>
  <Characters>19882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Rashik Mahmud Majumder</cp:lastModifiedBy>
  <cp:revision>4</cp:revision>
  <dcterms:created xsi:type="dcterms:W3CDTF">2026-05-14T14:15:00Z</dcterms:created>
  <dcterms:modified xsi:type="dcterms:W3CDTF">2026-05-15T08:21:00Z</dcterms:modified>
  <cp:category/>
</cp:coreProperties>
</file>