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মহাকাশে প্রযুক্তি যেখানে বিজ্ঞানের অন্তরায়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আব্দুল্যাহ আদিল মাহমুদ</w:t>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বিজ্ঞানের কাজ হলো পৃথিবী ও মহাবিশ্বের বিভিন্ন ঘটনার পর্যবেক্ষণ। অতঃপর তার ব্যাখ্যা ও ভবিষ্যৎ সম্পর্কে সম্ভাব্য পুর্বাভাস প্রদান। এভাবেই গড়ে ওঠে বৈজ্ঞানিক তত্ত্ব। </w:t>
      </w:r>
      <w:r>
        <w:rPr>
          <w:rFonts w:ascii="Liberation Serif" w:hAnsi="Liberation Serif" w:eastAsia="Noto Serif CJK SC" w:cs="SolaimanLipi"/>
          <w:color w:val="auto"/>
          <w:kern w:val="2"/>
          <w:sz w:val="24"/>
          <w:sz w:val="24"/>
          <w:szCs w:val="24"/>
          <w:lang w:val="en-US" w:eastAsia="zh-CN" w:bidi="hi-IN"/>
        </w:rPr>
        <w:t>বিজ্ঞানের প্রয়োগের মাধ্যমে আগমন ঘটে প্রযুক্তির। কোয়ান্টাম মেকানিকস একটি বৈজ্ঞানিক তত্ত্ব। এর প্রয়োগ ঘটেছে বর্তমানে ইলেকট্রনিকসসহ বিভিন্ন ক্ষেত্রে। আমাদের হাতে থাকা মোবাইলে চিপের প্রযুক্তির গভীরে আছে কোয়ান্টাম মেকানিকসের কারিশমা। স্মার্টফোনে আছে কয়েক শ কোটি ট্রাঞ্জিস্টর। কোয়ান্টাম মেকানিকসের ধারণা কাজে না লাগানো গেলে সিলিকন</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 xml:space="preserve">ভিত্তিক এই প্রযুক্তি কাজ করত না। ফোনের ক্যামেরার সিসিডি সেন্সর কাজ করত আলোকবিদ্যুত তত্ত্বের ধারণা প্রয়োগ ঘটানো না গেলে।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আবার প্রযুক্তিও অকৃতজ্ঞ নয়। বিজ্ঞান প্রযুক্তির পথ খুলে দেয়। প্রযুক্তিও আবার বিজ্ঞানের অগ্রযাত্রাকে সহজ করে দেয়।  ছোট্ট এক প্রযুক্তি লেন্স। লেভেনহুকের হাত ধরে সেটাই সূচনা করে দেয় অণুজীববিজ্ঞানের মতো বিজ্ঞানের শাখা। সেই ধারা এখনো আছে। বিজ্ঞানের সব শাখা উপকৃত হচ্ছে প্রযুক্তি থেকে। বিজ্ঞান গবেষণার অবিচ্ছেদ্য অংশ পরিসংখ্যানিক উপাত্ত বিশ্লেষণ। কম্পিউটার প্রযুক্তির বদৌলতে সহস্র ঘণ্টার বিশ্লেষণ ও মডেলিং করা যাচ্ছে কয়েক সেকেন্ডে। কৃত্রিম বুদ্ধিমত্ত্বা</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মেশিন লার্নিং ও বিগ ডেটা অ্যানালিটিক্স বিজ্ঞানের তত্ত্ব তৈরি সহজ করে দিচ্ছে।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জ্যোতির্বিজ্ঞানকে বলা হয় প্রাচীনতম বিজ্ঞান। বিজ্ঞানের সে শাখায়ও অবদান রাখছে প্রযুক্তি। খালি চোখে আকাশের কতটুকুই দেখা যায়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কত শত দূরের আলোকবর্ষের তারকারাজিকে টেলিস্কোপ হাজির করেছে আমাদের চোখের সামনে। সেসব পর্যবেক্ষণ থেকেই তো আমরা জানলাম</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মহাবিশ্ব প্রসারিত হচ্ছে। হাবল ও জেমস ওয়েব টেলিস্কোপ আজো দায়িত্ব পালন করে যাচ্ছে। মহাশূন্যে পাঠানো অনুসন্ধানী যান দূর মহাকাশের খবর পৌঁছে দিচ্ছে আমাদের কাছে। বিলিয়ন বিলিয়ন বাইটের ডেটা থেকে সুপারকম্পিউটার প্যাটার্ন বের করে দিচ্ছি। সহজেই আমরা খোঁজ পেয়ে যাচ্ছি ট্যাবির নক্ষত্রের মতো ব্যতিক্রমী জিনিসের।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মুদ্রার উল্টো পিঠের কথাও এবার বলি। না</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পারমাণবিক বোমার কথা বলছি না। প্রযুক্তি আরও বহু উপায়েই মানবতার ধ্বংসের কারণ হয়ে দাঁড়াচ্ছে। আজ শুধু মহাকাশে একটু চোখ বুলাবো। </w:t>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তথ্যসূত্র</w:t>
      </w:r>
      <w:r>
        <w:rPr>
          <w:rFonts w:eastAsia="Noto Serif CJK SC" w:cs="SolaimanLipi"/>
          <w:color w:val="auto"/>
          <w:kern w:val="2"/>
          <w:sz w:val="24"/>
          <w:szCs w:val="24"/>
          <w:lang w:val="en-US" w:eastAsia="zh-CN" w:bidi="hi-IN"/>
        </w:rPr>
        <w:t>:</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কিউটি ডট ইউ</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হার্ভার্ড ডট এজু </w:t>
      </w:r>
    </w:p>
    <w:p>
      <w:pPr>
        <w:pStyle w:val="Normal"/>
        <w:numPr>
          <w:ilvl w:val="0"/>
          <w:numId w:val="1"/>
        </w:numPr>
        <w:bidi w:val="0"/>
        <w:spacing w:before="171" w:after="171"/>
        <w:jc w:val="start"/>
        <w:rPr>
          <w:rFonts w:cs="SolaimanLipi"/>
        </w:rPr>
      </w:pPr>
      <w:hyperlink r:id="rId2">
        <w:r>
          <w:rPr>
            <w:rStyle w:val="InternetLink"/>
            <w:rFonts w:eastAsia="Noto Serif CJK SC" w:cs="SolaimanLipi"/>
            <w:color w:val="auto"/>
            <w:kern w:val="2"/>
            <w:sz w:val="24"/>
            <w:szCs w:val="24"/>
            <w:lang w:val="en-US" w:eastAsia="zh-CN" w:bidi="hi-IN"/>
          </w:rPr>
          <w:t>https://qt.eu/discover-quantum/applications-of-qt/how-your-smartphone-uses-quantum-mechanics/</w:t>
        </w:r>
      </w:hyperlink>
    </w:p>
    <w:p>
      <w:pPr>
        <w:pStyle w:val="Normal"/>
        <w:numPr>
          <w:ilvl w:val="0"/>
          <w:numId w:val="1"/>
        </w:numPr>
        <w:bidi w:val="0"/>
        <w:spacing w:before="171" w:after="171"/>
        <w:jc w:val="start"/>
        <w:rPr>
          <w:rFonts w:cs="SolaimanLipi"/>
        </w:rPr>
      </w:pPr>
      <w:r>
        <w:rPr>
          <w:rFonts w:eastAsia="Noto Serif CJK SC" w:cs="SolaimanLipi"/>
          <w:color w:val="auto"/>
          <w:kern w:val="2"/>
          <w:sz w:val="24"/>
          <w:szCs w:val="24"/>
          <w:lang w:val="en-US" w:eastAsia="zh-CN" w:bidi="hi-IN"/>
        </w:rPr>
        <w:t>https://www.hup.harvard.edu/index-maint.html?isbn=9780674975910</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লেখক</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প্রভাষক</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পরিসংখ্যান বিভাগ</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সিলেট ক্যাডেট কলেজ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t.eu/discover-quantum/applications-of-qt/how-your-smartphone-uses-quantum-mechani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1</Pages>
  <Words>290</Words>
  <Characters>1079</Characters>
  <CharactersWithSpaces>1364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2023-03-30T16:51:55Z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