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before="114" w:after="114"/>
        <w:jc w:val="right"/>
        <w:rPr>
          <w:rFonts w:ascii="SolaimanLipi" w:hAnsi="SolaimanLipi" w:cs="SolaimanLipi"/>
          <w:sz w:val="26"/>
          <w:szCs w:val="26"/>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before="114" w:after="114"/>
        <w:jc w:val="right"/>
        <w:rPr>
          <w:rFonts w:ascii="SolaimanLipi" w:hAnsi="SolaimanLipi" w:cs="SolaimanLipi"/>
          <w:sz w:val="26"/>
          <w:szCs w:val="26"/>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before="114" w:after="114"/>
        <w:jc w:val="center"/>
        <w:rPr>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before="114" w:after="114"/>
        <w:jc w:val="center"/>
        <w:rPr>
          <w:sz w:val="26"/>
          <w:szCs w:val="2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before="114" w:after="114"/>
        <w:jc w:val="center"/>
        <w:rPr>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before="114" w:after="114"/>
        <w:jc w:val="center"/>
        <w:rPr>
          <w:sz w:val="26"/>
          <w:szCs w:val="2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cs="SolaimanLipi" w:ascii="SolaimanLipi" w:hAnsi="SolaimanLipi"/>
          <w:sz w:val="26"/>
          <w:szCs w:val="26"/>
        </w:rPr>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before="114" w:after="114"/>
        <w:jc w:val="right"/>
        <w:rPr>
          <w:rFonts w:ascii="SolaimanLipi" w:hAnsi="SolaimanLipi" w:cs="SolaimanLipi"/>
          <w:sz w:val="26"/>
          <w:szCs w:val="26"/>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before="114" w:after="114"/>
        <w:jc w:val="center"/>
        <w:rPr>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lang w:bidi="bn-IN"/>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before="114" w:after="114"/>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before="114" w:after="114"/>
        <w:rPr>
          <w:rFonts w:ascii="SolaimanLipi" w:hAnsi="SolaimanLipi" w:cs="SolaimanLipi"/>
          <w:sz w:val="26"/>
          <w:szCs w:val="2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before="114" w:after="114"/>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before="114" w:after="114"/>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before="114" w:after="114"/>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before="114" w:after="114"/>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before="114" w:after="114"/>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w:t>
      </w:r>
      <w:r>
        <w:rPr>
          <w:rFonts w:ascii="SolaimanLipi" w:hAnsi="SolaimanLipi" w:eastAsia="Noto Sans Mono CJK SC" w:cs="SolaimanLipi"/>
          <w:color w:val="auto"/>
          <w:kern w:val="0"/>
          <w:sz w:val="26"/>
          <w:sz w:val="26"/>
          <w:szCs w:val="26"/>
          <w:lang w:val="en-US" w:eastAsia="zh-CN" w:bidi="hi-IN"/>
        </w:rPr>
        <w:t>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 xml:space="preserve">লিমিট ও ক্যালকুলাস আবিষ্কারের আগে আর্কিমিডিসের ত্রিভুজের মাধ্যমে করা এই প্রমাণই এই ধারণার সবচেয়ে কাছের জিনিস। </w:t>
      </w:r>
      <w:r>
        <w:rPr>
          <w:rFonts w:ascii="SolaimanLipi" w:hAnsi="SolaimanLipi" w:eastAsia="Noto Sans Mono CJK SC" w:cs="SolaimanLipi"/>
          <w:color w:val="auto"/>
          <w:kern w:val="0"/>
          <w:sz w:val="26"/>
          <w:sz w:val="26"/>
          <w:szCs w:val="26"/>
          <w:lang w:val="en-US" w:eastAsia="zh-CN" w:bidi="hi-IN"/>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jc w:val="right"/>
        <w:rPr>
          <w:rFonts w:ascii="SolaimanLipi" w:hAnsi="SolaimanLipi" w:cs="SolaimanLipi"/>
          <w:sz w:val="26"/>
          <w:szCs w:val="26"/>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rPr>
          <w:rFonts w:ascii="SolaimanLipi" w:hAnsi="SolaimanLipi" w:cs="SolaimanLipi"/>
          <w:sz w:val="26"/>
          <w:szCs w:val="2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rPr>
          <w:rFonts w:ascii="SolaimanLipi" w:hAnsi="SolaimanLipi" w:cs="SolaimanLipi"/>
          <w:sz w:val="26"/>
          <w:szCs w:val="2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Nirmala UI">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7130</TotalTime>
  <Application>LibreOffice/7.3.7.2$Linux_X86_64 LibreOffice_project/30$Build-2</Application>
  <AppVersion>15.0000</AppVersion>
  <Pages>14</Pages>
  <Words>6421</Words>
  <Characters>19757</Characters>
  <CharactersWithSpaces>26181</CharactersWithSpaces>
  <Paragraphs>101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2023-01-25T13:31:25Z</dcterms:modified>
  <cp:revision>767</cp:revision>
  <dc:subject/>
  <dc:title/>
</cp:coreProperties>
</file>

<file path=docProps/custom.xml><?xml version="1.0" encoding="utf-8"?>
<Properties xmlns="http://schemas.openxmlformats.org/officeDocument/2006/custom-properties" xmlns:vt="http://schemas.openxmlformats.org/officeDocument/2006/docPropsVTypes"/>
</file>