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w:t>
      </w:r>
      <w:r>
        <w:rPr>
          <w:rFonts w:ascii="SolaimanLipi" w:hAnsi="SolaimanLipi" w:cs="SolaimanLipi"/>
        </w:rPr>
        <w:t xml:space="preserve">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rPr>
        <w:t xml:space="preserve">, </w:t>
      </w:r>
      <w:r>
        <w:rPr>
          <w:rFonts w:ascii="SolaimanLipi" w:hAnsi="SolaimanLipi" w:cs="SolaimanLipi"/>
        </w:rPr>
        <w:t>বারো ও তেরো শতকে। তবে এসব লড়াইয়ের সময় যোদ্ধা</w:t>
      </w:r>
      <w:r>
        <w:rPr>
          <w:rFonts w:cs="SolaimanLipi" w:ascii="SolaimanLipi" w:hAnsi="SolaimanLipi"/>
        </w:rPr>
        <w:t xml:space="preserve">, </w:t>
      </w:r>
      <w:r>
        <w:rPr>
          <w:rFonts w:ascii="SolaimanLipi" w:hAnsi="SolaimanLipi" w:cs="SolaimanLipi"/>
        </w:rPr>
        <w:t>সন্ন্যাসী</w:t>
      </w:r>
      <w:r>
        <w:rPr>
          <w:rFonts w:cs="SolaimanLipi" w:ascii="SolaimanLipi" w:hAnsi="SolaimanLipi"/>
        </w:rPr>
        <w:t xml:space="preserve">, </w:t>
      </w:r>
      <w:r>
        <w:rPr>
          <w:rFonts w:ascii="SolaimanLipi" w:hAnsi="SolaimanLipi" w:cs="SolaimanLipi"/>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rPr>
        <w:t xml:space="preserve">, </w:t>
      </w:r>
      <w:r>
        <w:rPr>
          <w:rFonts w:ascii="SolaimanLipi" w:hAnsi="SolaimanLipi" w:cs="SolaimanLipi"/>
        </w:rPr>
        <w:t>ঈশ্বর কোনো পণ্ডিত ঘোড়া যেমন বানাবেন না</w:t>
      </w:r>
      <w:r>
        <w:rPr>
          <w:rFonts w:cs="SolaimanLipi" w:ascii="SolaimanLipi" w:hAnsi="SolaimanLipi"/>
        </w:rPr>
        <w:t xml:space="preserve">, </w:t>
      </w:r>
      <w:r>
        <w:rPr>
          <w:rFonts w:ascii="SolaimanLipi" w:hAnsi="SolaimanLipi" w:cs="SolaimanLipi"/>
        </w:rPr>
        <w:t>ত্মেওনি অসীম আকারের বড় কিছুও বানাবেন না। কিন্তু এরই আবার অর্থ দাঁড়ায়</w:t>
      </w:r>
      <w:r>
        <w:rPr>
          <w:rFonts w:cs="SolaimanLipi" w:ascii="SolaimanLipi" w:hAnsi="SolaimanLipi"/>
        </w:rPr>
        <w:t xml:space="preserve">, </w:t>
      </w:r>
      <w:r>
        <w:rPr>
          <w:rFonts w:ascii="SolaimanLipi" w:hAnsi="SolaimanLipi" w:cs="SolaimanLipi"/>
        </w:rPr>
        <w:t>ঈশ্বর সর্বশক্তিমান নন। খৃষ্টীয় ধর্মতত্ত্বে সেও এক নিষিদ্ধ চিন্তা।</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১২৭৭ সালে ফ্রান্সের বিশপ এতিঁয়ে তেম্পিয়ে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তেম্পিয়ে বাতিল করেন। এমন একটি কথা হলো</w:t>
      </w:r>
      <w:r>
        <w:rPr>
          <w:rFonts w:cs="SolaimanLipi" w:ascii="SolaimanLipi" w:hAnsi="SolaimanLipi"/>
        </w:rPr>
        <w:t>, "</w:t>
      </w:r>
      <w:r>
        <w:rPr>
          <w:rFonts w:ascii="SolaimanLipi" w:hAnsi="SolaimanLipi" w:cs="SolaimanLipi"/>
        </w:rPr>
        <w:t>ঈশ্বর আকাশকে সরলরেখা বরাবর সরাতে পারবেন না</w:t>
      </w:r>
      <w:r>
        <w:rPr>
          <w:rFonts w:cs="SolaimanLipi" w:ascii="SolaimanLipi" w:hAnsi="SolaimanLipi"/>
        </w:rPr>
        <w:t xml:space="preserve">, </w:t>
      </w:r>
      <w:r>
        <w:rPr>
          <w:rFonts w:ascii="SolaimanLipi" w:hAnsi="SolaimanLipi" w:cs="SolaimanLipi"/>
        </w:rPr>
        <w:t>কারণ সেক্ষেত্রে পেছনে একটি ভ্যাকুয়াম তৈরি হবে।</w:t>
      </w:r>
      <w:r>
        <w:rPr>
          <w:rFonts w:cs="SolaimanLipi" w:ascii="SolaimanLipi" w:hAnsi="SolaimanLipi"/>
        </w:rPr>
        <w:t>" (</w:t>
      </w:r>
      <w:r>
        <w:rPr>
          <w:rFonts w:ascii="SolaimanLipi" w:hAnsi="SolaimanLipi" w:cs="SolaimanLipi"/>
        </w:rPr>
        <w:t>ঘূর্ণায়মান গোলকের এ অসুবিধা নেই</w:t>
      </w:r>
      <w:r>
        <w:rPr>
          <w:rFonts w:cs="SolaimanLipi" w:ascii="SolaimanLipi" w:hAnsi="SolaimanLipi"/>
        </w:rPr>
        <w:t xml:space="preserve">, </w:t>
      </w:r>
      <w:r>
        <w:rPr>
          <w:rFonts w:ascii="SolaimanLipi" w:hAnsi="SolaimanLipi" w:cs="SolaimanLipi"/>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rPr>
        <w:t xml:space="preserve">) </w:t>
      </w:r>
      <w:r>
        <w:rPr>
          <w:rFonts w:ascii="SolaimanLipi" w:hAnsi="SolaimanLipi" w:cs="SolaimanLipi"/>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তবে তেম্পিয়ের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rPr>
        <w:t>-</w:t>
      </w:r>
      <w:r>
        <w:rPr>
          <w:rFonts w:ascii="SolaimanLipi" w:hAnsi="SolaimanLipi" w:cs="SolaimanLipi"/>
        </w:rPr>
        <w:t xml:space="preserve">খাওয়ারিজমির </w:t>
      </w:r>
      <w:r>
        <w:rPr>
          <w:rFonts w:ascii="SolaimanLipi" w:hAnsi="SolaimanLipi" w:cs="SolaimanLipi"/>
          <w:i/>
          <w:i/>
          <w:iCs/>
        </w:rPr>
        <w:t>আলজাবর</w:t>
      </w:r>
      <w:r>
        <w:rPr>
          <w:rFonts w:ascii="SolaimanLipi" w:hAnsi="SolaimanLipi" w:cs="SolaimanLipi"/>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sz w:val="24"/>
          <w:szCs w:val="32"/>
        </w:rPr>
      </w:pPr>
      <w:r>
        <w:rPr>
          <w:rFonts w:ascii="SolaimanLipi" w:hAnsi="SolaimanLipi" w:cs="SolaimanLipi"/>
          <w:sz w:val="24"/>
          <w:sz w:val="24"/>
          <w:szCs w:val="32"/>
        </w:rPr>
        <w:t xml:space="preserve">শূন্যের বিজয়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শূন্য একটি ব্যাপক ও গুরত্বপূর্ণ ধারণা। আমরা একে সরল ভাবি</w:t>
      </w:r>
      <w:r>
        <w:rPr>
          <w:rFonts w:cs="SolaimanLipi" w:ascii="SolaimanLipi" w:hAnsi="SolaimanLipi"/>
        </w:rPr>
        <w:t xml:space="preserve">, </w:t>
      </w:r>
      <w:r>
        <w:rPr>
          <w:rFonts w:ascii="SolaimanLipi" w:hAnsi="SolaimanLipi" w:cs="SolaimanLipi"/>
        </w:rPr>
        <w:t xml:space="preserve">কারণ এর আসল </w:t>
      </w:r>
      <w:r>
        <w:rPr>
          <w:rFonts w:cs="SolaimanLipi" w:ascii="SolaimanLipi" w:hAnsi="SolaimanLipi"/>
        </w:rPr>
        <w:t>/////</w:t>
      </w:r>
      <w:r>
        <w:rPr>
          <w:rFonts w:ascii="SolaimanLipi" w:hAnsi="SolaimanLipi" w:cs="SolaimanLipi"/>
        </w:rPr>
        <w:t>গুণ</w:t>
      </w:r>
      <w:r>
        <w:rPr>
          <w:rFonts w:cs="SolaimanLipi" w:ascii="SolaimanLipi" w:hAnsi="SolaimanLipi"/>
        </w:rPr>
        <w:t xml:space="preserve">///// </w:t>
      </w:r>
      <w:r>
        <w:rPr>
          <w:rFonts w:ascii="SolaimanLipi" w:hAnsi="SolaimanLipi" w:cs="SolaimanLipi"/>
        </w:rPr>
        <w:t>আমরা খেয়াল করি না। তবে হিসাব</w:t>
      </w:r>
      <w:r>
        <w:rPr>
          <w:rFonts w:cs="SolaimanLipi" w:ascii="SolaimanLipi" w:hAnsi="SolaimanLipi"/>
        </w:rPr>
        <w:t>-</w:t>
      </w:r>
      <w:r>
        <w:rPr>
          <w:rFonts w:ascii="SolaimanLipi" w:hAnsi="SolaimanLipi" w:cs="SolaimanLipi"/>
        </w:rPr>
        <w:t>নিকাশের মধ্যে ক্ষেত্রে এই সহজ</w:t>
      </w:r>
      <w:r>
        <w:rPr>
          <w:rFonts w:cs="SolaimanLipi" w:ascii="SolaimanLipi" w:hAnsi="SolaimanLipi"/>
        </w:rPr>
        <w:t>-</w:t>
      </w:r>
      <w:r>
        <w:rPr>
          <w:rFonts w:ascii="SolaimanLipi" w:hAnsi="SolaimanLipi" w:cs="SolaimanLipi"/>
        </w:rPr>
        <w:t xml:space="preserve">সরল গুণটির কারণেই প্রয়োজনীয় উদ্ভাবনের ক্ষেত্রে গণিত সেরাদের কাতারে স্থান পেয়েছিল।   </w:t>
      </w:r>
    </w:p>
    <w:p>
      <w:pPr>
        <w:pStyle w:val="Normal"/>
        <w:bidi w:val="0"/>
        <w:jc w:val="end"/>
        <w:rPr>
          <w:rFonts w:ascii="SolaimanLipi" w:hAnsi="SolaimanLipi" w:cs="SolaimanLipi"/>
        </w:rPr>
      </w:pPr>
      <w:r>
        <w:rPr>
          <w:rFonts w:cs="SolaimanLipi" w:ascii="SolaimanLipi" w:hAnsi="SolaimanLipi"/>
        </w:rPr>
        <w:t>-</w:t>
      </w:r>
      <w:r>
        <w:rPr>
          <w:rFonts w:ascii="SolaimanLipi" w:hAnsi="SolaimanLipi" w:cs="SolaimanLipi"/>
        </w:rPr>
        <w:t xml:space="preserve">পিয়েরে সিমোঁ লাপ্লাস </w:t>
      </w:r>
    </w:p>
    <w:p>
      <w:pPr>
        <w:pStyle w:val="Normal"/>
        <w:bidi w:val="0"/>
        <w:jc w:val="end"/>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rPr>
        <w:t xml:space="preserve">, </w:t>
      </w:r>
      <w:r>
        <w:rPr>
          <w:rFonts w:ascii="SolaimanLipi" w:hAnsi="SolaimanLipi" w:cs="SolaimanLipi"/>
        </w:rPr>
        <w:t>নির্দিষ্ট একটি মাসে কয় জোড়া খরগোশ দেখা যাবে</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দেখা যাক। প্রথম মাসে থাকবে </w:t>
      </w:r>
      <w:r>
        <w:rPr>
          <w:rFonts w:ascii="SolaimanLipi" w:hAnsi="SolaimanLipi" w:cs="SolaimanLipi"/>
          <w:b/>
          <w:b/>
          <w:bCs/>
        </w:rPr>
        <w:t>এক জোড়া খরগোশ</w:t>
      </w:r>
      <w:r>
        <w:rPr>
          <w:rFonts w:ascii="SolaimanLipi" w:hAnsi="SolaimanLipi" w:cs="SolaimanLipi"/>
        </w:rPr>
        <w:t xml:space="preserve">। বয়স্ক না হওয়ায় এরা সন্তান জন্ম দেবে না। </w:t>
      </w:r>
    </w:p>
    <w:p>
      <w:pPr>
        <w:pStyle w:val="Normal"/>
        <w:bidi w:val="0"/>
        <w:jc w:val="start"/>
        <w:rPr>
          <w:rFonts w:ascii="SolaimanLipi" w:hAnsi="SolaimanLipi" w:cs="SolaimanLipi"/>
        </w:rPr>
      </w:pPr>
      <w:r>
        <w:rPr>
          <w:rFonts w:ascii="SolaimanLipi" w:hAnsi="SolaimanLipi" w:cs="SolaimanLipi"/>
        </w:rPr>
        <w:t xml:space="preserve">দ্বিতীয় মাসেও </w:t>
      </w:r>
      <w:r>
        <w:rPr>
          <w:rFonts w:ascii="SolaimanLipi" w:hAnsi="SolaimanLipi" w:cs="SolaimanLipi"/>
          <w:b/>
          <w:b/>
          <w:bCs/>
        </w:rPr>
        <w:t xml:space="preserve">এক জোড়াই </w:t>
      </w:r>
      <w:r>
        <w:rPr>
          <w:rFonts w:ascii="SolaimanLipi" w:hAnsi="SolaimanLipi" w:cs="SolaimanLipi"/>
        </w:rPr>
        <w:t xml:space="preserve">থাকবে। </w:t>
      </w:r>
    </w:p>
    <w:p>
      <w:pPr>
        <w:pStyle w:val="Normal"/>
        <w:bidi w:val="0"/>
        <w:jc w:val="start"/>
        <w:rPr>
          <w:rFonts w:ascii="SolaimanLipi" w:hAnsi="SolaimanLipi" w:cs="SolaimanLipi"/>
        </w:rPr>
      </w:pPr>
      <w:r>
        <w:rPr>
          <w:rFonts w:ascii="SolaimanLipi" w:hAnsi="SolaimanLipi" w:cs="SolaimanLipi"/>
        </w:rPr>
        <w:t xml:space="preserve">তৃতীয় মাসে খরগোশের জোড়াটি সন্তান উৎপাদন করেছে। এখন খরগোশ আছে </w:t>
      </w:r>
      <w:r>
        <w:rPr>
          <w:rFonts w:ascii="SolaimanLipi" w:hAnsi="SolaimanLipi" w:cs="SolaimanLipi"/>
          <w:b/>
          <w:b/>
          <w:bCs/>
        </w:rPr>
        <w:t>দুই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rPr>
        <w:t>তিন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rPr>
        <w:t>পাঁচ জোড়া</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এভাবে চলতে থাকলে খরগোশের জোড়ার সংখ্যা বিভিন্ন মাসে এরকম হবে</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w:t>
      </w:r>
      <w:r>
        <w:rPr>
          <w:rFonts w:ascii="SolaimanLipi" w:hAnsi="SolaimanLipi" w:cs="SolaimanLipi"/>
        </w:rPr>
        <w:t>৫</w:t>
      </w:r>
      <w:r>
        <w:rPr>
          <w:rFonts w:cs="SolaimanLipi" w:ascii="SolaimanLipi" w:hAnsi="SolaimanLipi"/>
        </w:rPr>
        <w:t xml:space="preserve">, </w:t>
      </w:r>
      <w:r>
        <w:rPr>
          <w:rFonts w:ascii="SolaimanLipi" w:hAnsi="SolaimanLipi" w:cs="SolaimanLipi"/>
        </w:rPr>
        <w:t>৮</w:t>
      </w:r>
      <w:r>
        <w:rPr>
          <w:rFonts w:cs="SolaimanLipi" w:ascii="SolaimanLipi" w:hAnsi="SolaimanLipi"/>
        </w:rPr>
        <w:t xml:space="preserve">, </w:t>
      </w:r>
      <w:r>
        <w:rPr>
          <w:rFonts w:ascii="SolaimanLipi" w:hAnsi="SolaimanLipi" w:cs="SolaimanLipi"/>
        </w:rPr>
        <w:t>১৩</w:t>
      </w:r>
      <w:r>
        <w:rPr>
          <w:rFonts w:cs="SolaimanLipi" w:ascii="SolaimanLipi" w:hAnsi="SolaimanLipi"/>
        </w:rPr>
        <w:t xml:space="preserve">, </w:t>
      </w:r>
      <w:r>
        <w:rPr>
          <w:rFonts w:ascii="SolaimanLipi" w:hAnsi="SolaimanLipi" w:cs="SolaimanLipi"/>
        </w:rPr>
        <w:t>২১</w:t>
      </w:r>
      <w:r>
        <w:rPr>
          <w:rFonts w:cs="SolaimanLipi" w:ascii="SolaimanLipi" w:hAnsi="SolaimanLipi"/>
        </w:rPr>
        <w:t xml:space="preserve">, </w:t>
      </w:r>
      <w:r>
        <w:rPr>
          <w:rFonts w:ascii="SolaimanLipi" w:hAnsi="SolaimanLipi" w:cs="SolaimanLipi"/>
        </w:rPr>
        <w:t>৩৪</w:t>
      </w:r>
      <w:r>
        <w:rPr>
          <w:rFonts w:cs="SolaimanLipi" w:ascii="SolaimanLipi" w:hAnsi="SolaimanLipi"/>
        </w:rPr>
        <w:t xml:space="preserve">, </w:t>
      </w:r>
      <w:r>
        <w:rPr>
          <w:rFonts w:ascii="SolaimanLipi" w:hAnsi="SolaimanLipi" w:cs="SolaimanLipi"/>
        </w:rPr>
        <w:t>৫৫</w:t>
      </w:r>
      <w:r>
        <w:rPr>
          <w:rFonts w:cs="SolaimanLipi" w:ascii="SolaimanLipi" w:hAnsi="SolaimanLipi"/>
        </w:rPr>
        <w:t>, ...</w:t>
      </w:r>
      <w:r>
        <w:rPr>
          <w:rFonts w:ascii="SolaimanLipi" w:hAnsi="SolaimanLipi" w:cs="SolaimanLipi"/>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 ১৩</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৬২৫। ২১</w:t>
      </w:r>
      <w:r>
        <w:rPr>
          <w:rFonts w:cs="SolaimanLipi" w:ascii="SolaimanLipi" w:hAnsi="SolaimanLipi"/>
        </w:rPr>
        <w:t>/</w:t>
      </w:r>
      <w:r>
        <w:rPr>
          <w:rFonts w:ascii="SolaimanLipi" w:hAnsi="SolaimanLipi" w:cs="SolaimanLipi"/>
        </w:rPr>
        <w:t xml:space="preserve">১৩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৬১৫৩৮</w:t>
      </w:r>
      <w:r>
        <w:rPr>
          <w:rFonts w:cs="SolaimanLipi" w:ascii="SolaimanLipi" w:hAnsi="SolaimanLipi"/>
        </w:rPr>
        <w:t>...</w:t>
      </w:r>
      <w:r>
        <w:rPr>
          <w:rFonts w:ascii="SolaimanLipi" w:hAnsi="SolaimanLipi" w:cs="SolaimanLipi"/>
        </w:rPr>
        <w:t xml:space="preserve">। অনুপাতগুলো একটি দারুণ সংখ্যার দিকে অগ্রসর হচ্ছে। এর নাম সোনালী অনুপাত </w:t>
      </w:r>
      <w:r>
        <w:rPr>
          <w:rFonts w:cs="SolaimanLipi" w:ascii="SolaimanLipi" w:hAnsi="SolaimanLipi"/>
        </w:rPr>
        <w:t>(</w:t>
      </w:r>
      <w:r>
        <w:rPr>
          <w:rFonts w:cs="SolaimanLipi" w:ascii="SolaimanLipi" w:hAnsi="SolaimanLipi"/>
        </w:rPr>
        <w:t>Golden ratio</w:t>
      </w:r>
      <w:r>
        <w:rPr>
          <w:rFonts w:cs="SolaimanLipi" w:ascii="SolaimanLipi" w:hAnsi="SolaimanLipi"/>
        </w:rPr>
        <w:t>)</w:t>
      </w:r>
      <w:r>
        <w:rPr>
          <w:rFonts w:ascii="SolaimanLipi" w:hAnsi="SolaimanLipi" w:cs="SolaimanLipi"/>
        </w:rPr>
        <w:t>। যার মান ১</w:t>
      </w:r>
      <w:r>
        <w:rPr>
          <w:rFonts w:cs="SolaimanLipi" w:ascii="SolaimanLipi" w:hAnsi="SolaimanLipi"/>
        </w:rPr>
        <w:t>.</w:t>
      </w:r>
      <w:r>
        <w:rPr>
          <w:rFonts w:ascii="SolaimanLipi" w:hAnsi="SolaimanLipi" w:cs="SolaimanLipi"/>
        </w:rPr>
        <w:t>৬১৮০৩</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1742</TotalTime>
  <Application>LibreOffice/7.6.4.1$Linux_X86_64 LibreOffice_project/60$Build-1</Application>
  <AppVersion>15.0000</AppVersion>
  <Pages>8</Pages>
  <Words>3698</Words>
  <Characters>11383</Characters>
  <CharactersWithSpaces>15087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2024-02-11T11:14:10Z</dcterms:modified>
  <cp:revision>475</cp:revision>
  <dc:subject/>
  <dc:title/>
</cp:coreProperties>
</file>

<file path=docProps/custom.xml><?xml version="1.0" encoding="utf-8"?>
<Properties xmlns="http://schemas.openxmlformats.org/officeDocument/2006/custom-properties" xmlns:vt="http://schemas.openxmlformats.org/officeDocument/2006/docPropsVTypes"/>
</file>