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hanging="0" w:start="0" w:end="0"/>
        <w:jc w:val="start"/>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শূন্য এবং ভয়েড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hanging="0" w:start="0" w:end="0"/>
        <w:jc w:val="start"/>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end"/>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w:t>
      </w:r>
      <w:r>
        <w:rPr>
          <w:rFonts w:cs="SolaimanLipi" w:ascii="SolaimanLipi" w:hAnsi="SolaimanLipi"/>
        </w:rPr>
        <w:t>expectation</w:t>
      </w:r>
      <w:r>
        <w:rPr>
          <w:rFonts w:cs="SolaimanLipi" w:ascii="SolaimanLipi" w:hAnsi="SolaimanLipi"/>
        </w:rPr>
        <w:t xml:space="preserve">)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ফলে ক খামের প্রত্যাশিত মান ৫০ টাকা। </w:t>
      </w:r>
    </w:p>
    <w:p>
      <w:pPr>
        <w:pStyle w:val="Normal"/>
        <w:widowControl/>
        <w:bidi w:val="0"/>
        <w:ind w:hanging="0" w:start="0" w:end="0"/>
        <w:jc w:val="start"/>
        <w:rPr/>
      </w:pPr>
      <w:r>
        <w:rPr>
          <w:rFonts w:ascii="SolaimanLipi" w:hAnsi="SolaimanLipi" w:cs="SolaimanLipi"/>
        </w:rPr>
        <w:t>একইভাবে খ খামের প্রত্যাশিত মান বের করা যাবে।</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hanging="0" w:start="0" w:end="0"/>
        <w:jc w:val="start"/>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hanging="0" w:start="0" w:end="0"/>
        <w:jc w:val="start"/>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pPr>
      <w:r>
        <w:rPr>
          <w:rFonts w:ascii="SolaimanLipi" w:hAnsi="SolaimanLipi" w:cs="SolaimanLipi"/>
        </w:rPr>
        <w:t xml:space="preserve">প্যাসকেলের বাজিও এই খেলার মতোই। পার্থক্য হলো এখানে দুই খামের বদলে আছে খৃষ্টান ও নাস্তিক।        </w:t>
      </w:r>
    </w:p>
    <w:p>
      <w:pPr>
        <w:pStyle w:val="Normal"/>
        <w:widowControl/>
        <w:bidi w:val="0"/>
        <w:ind w:hanging="0" w:start="0" w:end="0"/>
        <w:jc w:val="start"/>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2295</TotalTime>
  <Application>LibreOffice/7.6.4.1$Linux_X86_64 LibreOffice_project/60$Build-1</Application>
  <AppVersion>15.0000</AppVersion>
  <Pages>9</Pages>
  <Words>3899</Words>
  <Characters>11921</Characters>
  <CharactersWithSpaces>15835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2024-02-14T13:33:24Z</dcterms:modified>
  <cp:revision>603</cp:revision>
  <dc:subject/>
  <dc:title/>
</cp:coreProperties>
</file>

<file path=docProps/custom.xml><?xml version="1.0" encoding="utf-8"?>
<Properties xmlns="http://schemas.openxmlformats.org/officeDocument/2006/custom-properties" xmlns:vt="http://schemas.openxmlformats.org/officeDocument/2006/docPropsVTypes"/>
</file>