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hanging="0" w:start="0" w:end="0"/>
        <w:jc w:val="center"/>
        <w:rPr>
          <w:rFonts w:ascii="SolaimanLipi" w:hAnsi="SolaimanLipi" w:cs="SolaimanLipi"/>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hanging="0" w:start="0" w:end="0"/>
        <w:jc w:val="start"/>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hanging="0" w:start="0" w:end="0"/>
        <w:jc w:val="start"/>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vertAlign w:val="baseline"/>
        </w:rPr>
        <w:t>বড় ℵ</w:t>
      </w:r>
      <w:r>
        <w:rPr>
          <w:rFonts w:cs="SolaimanLipi" w:ascii="SolaimanLipi" w:hAnsi="SolaimanLipi"/>
          <w:vertAlign w:val="subscript"/>
        </w:rPr>
        <w:t>o</w:t>
      </w:r>
      <w:r>
        <w:rPr>
          <w:rFonts w:cs="SolaimanLipi" w:ascii="SolaimanLipi" w:hAnsi="SolaimanLipi"/>
          <w:position w:val="0"/>
          <w:sz w:val="24"/>
          <w:vertAlign w:val="baseline"/>
        </w:rPr>
        <w:t>-</w:t>
      </w:r>
      <w:r>
        <w:rPr>
          <w:rFonts w:ascii="SolaimanLipi" w:hAnsi="SolaimanLipi" w:cs="SolaimanLipi"/>
          <w:position w:val="0"/>
          <w:sz w:val="24"/>
          <w:vertAlign w:val="baseline"/>
        </w:rPr>
        <w:t>এর চেয়ে। ℵ</w:t>
      </w:r>
      <w:r>
        <w:rPr>
          <w:rFonts w:cs="SolaimanLipi" w:ascii="SolaimanLipi" w:hAnsi="SolaimanLipi"/>
          <w:vertAlign w:val="subscript"/>
        </w:rPr>
        <w:t>2</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আবার বড় ℵ</w:t>
      </w:r>
      <w:r>
        <w:rPr>
          <w:rFonts w:cs="SolaimanLipi" w:ascii="SolaimanLipi" w:hAnsi="SolaimanLipi"/>
          <w:vertAlign w:val="subscript"/>
        </w:rPr>
        <w:t>1</w:t>
      </w:r>
      <w:r>
        <w:rPr>
          <w:rFonts w:cs="SolaimanLipi" w:ascii="SolaimanLipi" w:hAnsi="SolaimanLipi"/>
          <w:position w:val="0"/>
          <w:sz w:val="24"/>
          <w:vertAlign w:val="baseline"/>
        </w:rPr>
        <w:t>-</w:t>
      </w:r>
      <w:r>
        <w:rPr>
          <w:rFonts w:ascii="SolaimanLipi" w:hAnsi="SolaimanLipi" w:cs="SolaimanLipi"/>
          <w:position w:val="0"/>
          <w:sz w:val="24"/>
          <w:vertAlign w:val="baseline"/>
        </w:rPr>
        <w:t>এর চেয়ে। ℵ</w:t>
      </w:r>
      <w:r>
        <w:rPr>
          <w:rFonts w:cs="SolaimanLipi" w:ascii="SolaimanLipi" w:hAnsi="SolaimanLipi"/>
          <w:vertAlign w:val="subscript"/>
        </w:rPr>
        <w:t>2</w:t>
      </w:r>
      <w:r>
        <w:rPr>
          <w:rFonts w:cs="SolaimanLipi" w:ascii="SolaimanLipi" w:hAnsi="SolaimanLipi"/>
          <w:position w:val="0"/>
          <w:sz w:val="24"/>
          <w:vertAlign w:val="baseline"/>
        </w:rPr>
        <w:t>-</w:t>
      </w:r>
      <w:r>
        <w:rPr>
          <w:rFonts w:ascii="SolaimanLipi" w:hAnsi="SolaimanLipi" w:cs="SolaimanLipi"/>
          <w:position w:val="0"/>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 xml:space="preserve">যিনি সকল উপলব্ধির উর্ধ্বে।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যার মান তুলনামূলক অনেক কম। মনে করা হয় বার্লিনে প্রভাবশালী ক্রোনেকা</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তবে ক্যান্টরের জন্য স্বান্ত্বনার ব্যাপার হলো</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বিয়োগ</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গুণ</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 xml:space="preserve">ভাগ করা যায়।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3512</TotalTime>
  <Application>LibreOffice/7.6.5.2$Linux_X86_64 LibreOffice_project/60$Build-2</Application>
  <AppVersion>15.0000</AppVersion>
  <Pages>11</Pages>
  <Words>4761</Words>
  <Characters>14206</Characters>
  <CharactersWithSpaces>19052</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2024-03-04T10:42:33Z</dcterms:modified>
  <cp:revision>660</cp:revision>
  <dc:subject/>
  <dc:title/>
</cp:coreProperties>
</file>

<file path=docProps/custom.xml><?xml version="1.0" encoding="utf-8"?>
<Properties xmlns="http://schemas.openxmlformats.org/officeDocument/2006/custom-properties" xmlns:vt="http://schemas.openxmlformats.org/officeDocument/2006/docPropsVTypes"/>
</file>