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Arial" w:hAnsi="Arial"/>
          <w:sz w:val="30"/>
          <w:szCs w:val="22"/>
        </w:rPr>
      </w:pPr>
      <w:r>
        <w:rPr>
          <w:rFonts w:ascii="Arial" w:hAnsi="Arial"/>
          <w:sz w:val="30"/>
          <w:szCs w:val="22"/>
        </w:rPr>
        <w:t>Who is Better?</w:t>
      </w:r>
    </w:p>
    <w:p>
      <w:pPr>
        <w:pStyle w:val="Normal"/>
        <w:spacing w:before="0" w:after="200"/>
        <w:rPr>
          <w:rFonts w:ascii="Arial" w:hAnsi="Arial"/>
        </w:rPr>
      </w:pPr>
      <w:r>
        <w:rPr>
          <w:rFonts w:ascii="Arial" w:hAnsi="Arial"/>
        </w:rPr>
        <w:t xml:space="preserve">The world is a perplexing place, wherein illusions are ubiquitous. We are constantly reminded of the truth that what we see or feel may not be the complete picture of world. </w:t>
      </w:r>
    </w:p>
    <w:p>
      <w:pPr>
        <w:pStyle w:val="Normal"/>
        <w:spacing w:before="0" w:after="200"/>
        <w:rPr>
          <w:rFonts w:ascii="Arial" w:hAnsi="Arial"/>
        </w:rPr>
      </w:pPr>
      <w:r>
        <w:rPr>
          <w:rFonts w:ascii="Arial" w:hAnsi="Arial"/>
        </w:rPr>
        <w:t xml:space="preserve">Let us take a look into the following table: </w:t>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tcPr>
          <w:p>
            <w:pPr>
              <w:pStyle w:val="TableContents"/>
              <w:spacing w:before="0" w:after="200"/>
              <w:jc w:val="center"/>
              <w:rPr>
                <w:rFonts w:ascii="Arial" w:hAnsi="Arial"/>
              </w:rPr>
            </w:pPr>
            <w:r>
              <w:rPr>
                <w:rFonts w:ascii="Arial" w:hAnsi="Arial"/>
              </w:rPr>
              <w:t>Siyam</w:t>
            </w:r>
          </w:p>
        </w:tc>
      </w:tr>
      <w:tr>
        <w:trPr/>
        <w:tc>
          <w:tcPr>
            <w:tcW w:w="3060" w:type="dxa"/>
            <w:tcBorders/>
          </w:tcPr>
          <w:p>
            <w:pPr>
              <w:pStyle w:val="TableContents"/>
              <w:spacing w:before="0" w:after="200"/>
              <w:jc w:val="center"/>
              <w:rPr>
                <w:rFonts w:ascii="Arial" w:hAnsi="Arial"/>
              </w:rPr>
            </w:pPr>
            <w:r>
              <w:rPr>
                <w:rFonts w:ascii="Arial" w:hAnsi="Arial"/>
              </w:rPr>
              <w:t>Exam-1</w:t>
            </w:r>
          </w:p>
        </w:tc>
        <w:tc>
          <w:tcPr>
            <w:tcW w:w="3120" w:type="dxa"/>
            <w:tcBorders/>
          </w:tcPr>
          <w:p>
            <w:pPr>
              <w:pStyle w:val="TableContents"/>
              <w:spacing w:before="0" w:after="200"/>
              <w:jc w:val="center"/>
              <w:rPr>
                <w:rFonts w:ascii="Arial" w:hAnsi="Arial"/>
              </w:rPr>
            </w:pPr>
            <w:r>
              <w:rPr>
                <w:rFonts w:ascii="Arial" w:hAnsi="Arial"/>
              </w:rPr>
              <w:t>63/90=70%</w:t>
            </w:r>
          </w:p>
        </w:tc>
        <w:tc>
          <w:tcPr>
            <w:tcW w:w="3120" w:type="dxa"/>
            <w:tcBorders/>
          </w:tcPr>
          <w:p>
            <w:pPr>
              <w:pStyle w:val="TableContents"/>
              <w:spacing w:before="0" w:after="200"/>
              <w:jc w:val="center"/>
              <w:rPr>
                <w:rFonts w:ascii="Arial" w:hAnsi="Arial"/>
              </w:rPr>
            </w:pPr>
            <w:r>
              <w:rPr>
                <w:rFonts w:ascii="Arial" w:hAnsi="Arial"/>
              </w:rPr>
              <w:t>8/10=80%</w:t>
            </w:r>
          </w:p>
        </w:tc>
      </w:tr>
      <w:tr>
        <w:trPr/>
        <w:tc>
          <w:tcPr>
            <w:tcW w:w="3060" w:type="dxa"/>
            <w:tcBorders/>
          </w:tcPr>
          <w:p>
            <w:pPr>
              <w:pStyle w:val="TableContents"/>
              <w:spacing w:before="0" w:after="200"/>
              <w:jc w:val="center"/>
              <w:rPr>
                <w:rFonts w:ascii="Arial" w:hAnsi="Arial"/>
              </w:rPr>
            </w:pPr>
            <w:r>
              <w:rPr>
                <w:rFonts w:ascii="Arial" w:hAnsi="Arial"/>
              </w:rPr>
              <w:t>Exam-2</w:t>
            </w:r>
          </w:p>
        </w:tc>
        <w:tc>
          <w:tcPr>
            <w:tcW w:w="3120" w:type="dxa"/>
            <w:tcBorders/>
          </w:tcPr>
          <w:p>
            <w:pPr>
              <w:pStyle w:val="TableContents"/>
              <w:spacing w:before="0" w:after="200"/>
              <w:jc w:val="center"/>
              <w:rPr>
                <w:rFonts w:ascii="Arial" w:hAnsi="Arial"/>
              </w:rPr>
            </w:pPr>
            <w:r>
              <w:rPr>
                <w:rFonts w:ascii="Arial" w:hAnsi="Arial"/>
              </w:rPr>
              <w:t>4/10=40%</w:t>
            </w:r>
          </w:p>
        </w:tc>
        <w:tc>
          <w:tcPr>
            <w:tcW w:w="3120" w:type="dxa"/>
            <w:tcBorders/>
          </w:tcPr>
          <w:p>
            <w:pPr>
              <w:pStyle w:val="TableContents"/>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 xml:space="preserve">Who do you think is the better student? The first look tells us Siyam outscored Sayem in both the exams. In the first exam, Siyam secured 8 out of 10, which is 80% and more than that Sayem scored (70%). Similarly, in the second exam, he again obtained greater score, attaining 50%, while Sayem achieved 40% mark. </w:t>
      </w:r>
    </w:p>
    <w:p>
      <w:pPr>
        <w:pStyle w:val="Normal"/>
        <w:spacing w:before="0" w:after="200"/>
        <w:rPr>
          <w:rFonts w:ascii="Arial" w:hAnsi="Arial"/>
        </w:rPr>
      </w:pPr>
      <w:r>
        <w:rPr>
          <w:rFonts w:ascii="Arial" w:hAnsi="Arial"/>
        </w:rPr>
        <w:t xml:space="preserve">We, thus, are to conclude Siyam is the better student, except that he is not! </w:t>
      </w:r>
    </w:p>
    <w:p>
      <w:pPr>
        <w:pStyle w:val="Normal"/>
        <w:spacing w:before="0" w:after="200"/>
        <w:rPr>
          <w:rFonts w:ascii="Arial" w:hAnsi="Arial"/>
        </w:rPr>
      </w:pPr>
      <w:r>
        <w:rPr>
          <w:rFonts w:ascii="Arial" w:hAnsi="Arial"/>
        </w:rPr>
        <w:t xml:space="preserve">Let us take a second look, after rearranging the exams. </w:t>
      </w:r>
    </w:p>
    <w:p>
      <w:pPr>
        <w:pStyle w:val="Normal"/>
        <w:spacing w:before="0" w:after="200"/>
        <w:rPr>
          <w:rFonts w:ascii="Arial" w:hAnsi="Arial"/>
        </w:rPr>
      </w:pPr>
      <w:r>
        <w:rPr>
          <w:rFonts w:ascii="Arial" w:hAnsi="Arial"/>
        </w:rPr>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vAlign w:val="center"/>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vAlign w:val="center"/>
          </w:tcPr>
          <w:p>
            <w:pPr>
              <w:pStyle w:val="TableContents"/>
              <w:spacing w:before="0" w:after="200"/>
              <w:jc w:val="center"/>
              <w:rPr>
                <w:rFonts w:ascii="Arial" w:hAnsi="Arial"/>
              </w:rPr>
            </w:pPr>
            <w:r>
              <w:rPr>
                <w:rFonts w:ascii="Arial" w:hAnsi="Arial"/>
              </w:rPr>
              <w:t>Siyam</w:t>
            </w:r>
          </w:p>
        </w:tc>
      </w:tr>
      <w:tr>
        <w:trPr/>
        <w:tc>
          <w:tcPr>
            <w:tcW w:w="3060" w:type="dxa"/>
            <w:tcBorders/>
            <w:vAlign w:val="center"/>
          </w:tcPr>
          <w:p>
            <w:pPr>
              <w:pStyle w:val="TableContents"/>
              <w:spacing w:before="0" w:after="200"/>
              <w:jc w:val="center"/>
              <w:rPr>
                <w:rFonts w:ascii="Arial" w:hAnsi="Arial"/>
              </w:rPr>
            </w:pPr>
            <w:r>
              <w:rPr>
                <w:rFonts w:ascii="Arial" w:hAnsi="Arial"/>
              </w:rPr>
              <w:t>Exam-1</w:t>
            </w:r>
          </w:p>
        </w:tc>
        <w:tc>
          <w:tcPr>
            <w:tcW w:w="3120" w:type="dxa"/>
            <w:tcBorders/>
            <w:vAlign w:val="center"/>
          </w:tcPr>
          <w:p>
            <w:pPr>
              <w:pStyle w:val="TableContents"/>
              <w:spacing w:before="0" w:after="200"/>
              <w:jc w:val="center"/>
              <w:rPr>
                <w:rFonts w:ascii="Arial" w:hAnsi="Arial"/>
              </w:rPr>
            </w:pPr>
            <w:r>
              <w:rPr>
                <w:rFonts w:ascii="Arial" w:hAnsi="Arial"/>
              </w:rPr>
              <w:t>4/10=40%</w:t>
            </w:r>
          </w:p>
        </w:tc>
        <w:tc>
          <w:tcPr>
            <w:tcW w:w="3120" w:type="dxa"/>
            <w:tcBorders/>
            <w:vAlign w:val="center"/>
          </w:tcPr>
          <w:p>
            <w:pPr>
              <w:pStyle w:val="TableContents"/>
              <w:spacing w:before="0" w:after="200"/>
              <w:jc w:val="center"/>
              <w:rPr>
                <w:rFonts w:ascii="Arial" w:hAnsi="Arial"/>
              </w:rPr>
            </w:pPr>
            <w:r>
              <w:rPr>
                <w:rFonts w:ascii="Arial" w:hAnsi="Arial"/>
              </w:rPr>
              <w:t>8/10=80%</w:t>
            </w:r>
          </w:p>
        </w:tc>
      </w:tr>
      <w:tr>
        <w:trPr/>
        <w:tc>
          <w:tcPr>
            <w:tcW w:w="3060" w:type="dxa"/>
            <w:tcBorders/>
            <w:vAlign w:val="center"/>
          </w:tcPr>
          <w:p>
            <w:pPr>
              <w:pStyle w:val="TableContents"/>
              <w:spacing w:before="0" w:after="200"/>
              <w:jc w:val="center"/>
              <w:rPr>
                <w:rFonts w:ascii="Arial" w:hAnsi="Arial"/>
              </w:rPr>
            </w:pPr>
            <w:r>
              <w:rPr>
                <w:rFonts w:ascii="Arial" w:hAnsi="Arial"/>
              </w:rPr>
              <w:t>Exam-2</w:t>
            </w:r>
          </w:p>
        </w:tc>
        <w:tc>
          <w:tcPr>
            <w:tcW w:w="3120" w:type="dxa"/>
            <w:tcBorders/>
            <w:vAlign w:val="center"/>
          </w:tcPr>
          <w:p>
            <w:pPr>
              <w:pStyle w:val="TableContents"/>
              <w:spacing w:before="0" w:after="200"/>
              <w:jc w:val="center"/>
              <w:rPr>
                <w:rFonts w:ascii="Arial" w:hAnsi="Arial"/>
              </w:rPr>
            </w:pPr>
            <w:r>
              <w:rPr>
                <w:rFonts w:ascii="Arial" w:hAnsi="Arial"/>
              </w:rPr>
              <w:t>63/90=70%</w:t>
            </w:r>
          </w:p>
        </w:tc>
        <w:tc>
          <w:tcPr>
            <w:tcW w:w="3120" w:type="dxa"/>
            <w:tcBorders/>
            <w:vAlign w:val="center"/>
          </w:tcPr>
          <w:p>
            <w:pPr>
              <w:pStyle w:val="TableContents"/>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 xml:space="preserve">Your perception may have changed now. In the first exam, Sayem achived 4 out of 10 marks (40%), while Siyam got 8 (80%), being the clear winner. In the second exam, however, Sayem outsmarted him, secuirng 63 out 90 (70%), while Siyam scored just 45 (50%). Both have secured an exam. Is this a tie now? </w:t>
      </w:r>
    </w:p>
    <w:p>
      <w:pPr>
        <w:pStyle w:val="Normal"/>
        <w:spacing w:before="0" w:after="200"/>
        <w:rPr>
          <w:rFonts w:ascii="Arial" w:hAnsi="Arial"/>
        </w:rPr>
      </w:pPr>
      <w:r>
        <w:rPr>
          <w:rFonts w:ascii="Arial" w:hAnsi="Arial"/>
        </w:rPr>
        <w:t xml:space="preserve">Well, before drawing the final conslusion, let us take another look. As is already evident from the data, Two exams together constitute 100 marks. We would like to see how much they obtained in total. </w:t>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tcPr>
          <w:p>
            <w:pPr>
              <w:pStyle w:val="TableContents"/>
              <w:spacing w:before="0" w:after="200"/>
              <w:jc w:val="center"/>
              <w:rPr>
                <w:rFonts w:ascii="Arial" w:hAnsi="Arial"/>
              </w:rPr>
            </w:pPr>
            <w:r>
              <w:rPr>
                <w:rFonts w:ascii="Arial" w:hAnsi="Arial"/>
              </w:rPr>
              <w:t>Siyam</w:t>
            </w:r>
          </w:p>
        </w:tc>
      </w:tr>
      <w:tr>
        <w:trPr/>
        <w:tc>
          <w:tcPr>
            <w:tcW w:w="3060" w:type="dxa"/>
            <w:tcBorders/>
          </w:tcPr>
          <w:p>
            <w:pPr>
              <w:pStyle w:val="TableContents"/>
              <w:spacing w:before="0" w:after="200"/>
              <w:jc w:val="center"/>
              <w:rPr>
                <w:rFonts w:ascii="Arial" w:hAnsi="Arial"/>
              </w:rPr>
            </w:pPr>
            <w:r>
              <w:rPr>
                <w:rFonts w:ascii="Arial" w:hAnsi="Arial"/>
              </w:rPr>
              <w:t>Exam-1</w:t>
            </w:r>
          </w:p>
        </w:tc>
        <w:tc>
          <w:tcPr>
            <w:tcW w:w="3120" w:type="dxa"/>
            <w:tcBorders/>
          </w:tcPr>
          <w:p>
            <w:pPr>
              <w:pStyle w:val="TableContents"/>
              <w:spacing w:before="0" w:after="200"/>
              <w:jc w:val="center"/>
              <w:rPr>
                <w:rFonts w:ascii="Arial" w:hAnsi="Arial"/>
              </w:rPr>
            </w:pPr>
            <w:r>
              <w:rPr>
                <w:rFonts w:ascii="Arial" w:hAnsi="Arial"/>
              </w:rPr>
              <w:t>63/90=70%</w:t>
            </w:r>
          </w:p>
        </w:tc>
        <w:tc>
          <w:tcPr>
            <w:tcW w:w="3120" w:type="dxa"/>
            <w:tcBorders/>
          </w:tcPr>
          <w:p>
            <w:pPr>
              <w:pStyle w:val="TableContents"/>
              <w:spacing w:before="0" w:after="200"/>
              <w:jc w:val="center"/>
              <w:rPr>
                <w:rFonts w:ascii="Arial" w:hAnsi="Arial"/>
              </w:rPr>
            </w:pPr>
            <w:r>
              <w:rPr>
                <w:rFonts w:ascii="Arial" w:hAnsi="Arial"/>
              </w:rPr>
              <w:t>8/10=80%</w:t>
            </w:r>
          </w:p>
        </w:tc>
      </w:tr>
      <w:tr>
        <w:trPr/>
        <w:tc>
          <w:tcPr>
            <w:tcW w:w="3060" w:type="dxa"/>
            <w:tcBorders/>
          </w:tcPr>
          <w:p>
            <w:pPr>
              <w:pStyle w:val="TableContents"/>
              <w:spacing w:before="0" w:after="200"/>
              <w:jc w:val="center"/>
              <w:rPr>
                <w:rFonts w:ascii="Arial" w:hAnsi="Arial"/>
              </w:rPr>
            </w:pPr>
            <w:r>
              <w:rPr>
                <w:rFonts w:ascii="Arial" w:hAnsi="Arial"/>
              </w:rPr>
              <w:t>Exam-2</w:t>
            </w:r>
          </w:p>
        </w:tc>
        <w:tc>
          <w:tcPr>
            <w:tcW w:w="3120" w:type="dxa"/>
            <w:tcBorders/>
          </w:tcPr>
          <w:p>
            <w:pPr>
              <w:pStyle w:val="TableContents"/>
              <w:spacing w:before="0" w:after="200"/>
              <w:jc w:val="center"/>
              <w:rPr>
                <w:rFonts w:ascii="Arial" w:hAnsi="Arial"/>
              </w:rPr>
            </w:pPr>
            <w:r>
              <w:rPr>
                <w:rFonts w:ascii="Arial" w:hAnsi="Arial"/>
              </w:rPr>
              <w:t>4/10=40%</w:t>
            </w:r>
          </w:p>
        </w:tc>
        <w:tc>
          <w:tcPr>
            <w:tcW w:w="3120" w:type="dxa"/>
            <w:tcBorders/>
          </w:tcPr>
          <w:p>
            <w:pPr>
              <w:pStyle w:val="TableContents"/>
              <w:spacing w:before="0" w:after="200"/>
              <w:jc w:val="center"/>
              <w:rPr>
                <w:rFonts w:ascii="Arial" w:hAnsi="Arial"/>
              </w:rPr>
            </w:pPr>
            <w:r>
              <w:rPr>
                <w:rFonts w:ascii="Arial" w:hAnsi="Arial"/>
              </w:rPr>
              <w:t>45/90=50%</w:t>
            </w:r>
          </w:p>
        </w:tc>
      </w:tr>
      <w:tr>
        <w:trPr/>
        <w:tc>
          <w:tcPr>
            <w:tcW w:w="3060" w:type="dxa"/>
            <w:tcBorders/>
          </w:tcPr>
          <w:p>
            <w:pPr>
              <w:pStyle w:val="TableContents"/>
              <w:spacing w:before="0" w:after="200"/>
              <w:jc w:val="center"/>
              <w:rPr>
                <w:rFonts w:ascii="Arial" w:hAnsi="Arial"/>
              </w:rPr>
            </w:pPr>
            <w:r>
              <w:rPr>
                <w:rFonts w:ascii="Arial" w:hAnsi="Arial"/>
              </w:rPr>
              <w:t>Total</w:t>
            </w:r>
          </w:p>
        </w:tc>
        <w:tc>
          <w:tcPr>
            <w:tcW w:w="3120" w:type="dxa"/>
            <w:tcBorders/>
          </w:tcPr>
          <w:p>
            <w:pPr>
              <w:pStyle w:val="TableContents"/>
              <w:spacing w:before="0" w:after="200"/>
              <w:jc w:val="center"/>
              <w:rPr>
                <w:rFonts w:ascii="Arial" w:hAnsi="Arial"/>
              </w:rPr>
            </w:pPr>
            <w:r>
              <w:rPr>
                <w:rFonts w:ascii="Arial" w:hAnsi="Arial"/>
              </w:rPr>
              <w:t>63+4=69%</w:t>
            </w:r>
          </w:p>
        </w:tc>
        <w:tc>
          <w:tcPr>
            <w:tcW w:w="3120" w:type="dxa"/>
            <w:tcBorders/>
          </w:tcPr>
          <w:p>
            <w:pPr>
              <w:pStyle w:val="TableContents"/>
              <w:spacing w:before="0" w:after="200"/>
              <w:jc w:val="center"/>
              <w:rPr>
                <w:rFonts w:ascii="Arial" w:hAnsi="Arial"/>
              </w:rPr>
            </w:pPr>
            <w:r>
              <w:rPr>
                <w:rFonts w:ascii="Arial" w:hAnsi="Arial"/>
              </w:rPr>
              <w:t>8+45 = 53%</w:t>
            </w:r>
          </w:p>
        </w:tc>
      </w:tr>
    </w:tbl>
    <w:p>
      <w:pPr>
        <w:pStyle w:val="Normal"/>
        <w:rPr>
          <w:rFonts w:ascii="Arial" w:hAnsi="Arial"/>
        </w:rPr>
      </w:pPr>
      <w:r>
        <w:rPr>
          <w:rFonts w:ascii="Arial" w:hAnsi="Arial"/>
        </w:rPr>
      </w:r>
    </w:p>
    <w:p>
      <w:pPr>
        <w:pStyle w:val="Normal"/>
        <w:rPr>
          <w:rFonts w:ascii="Arial" w:hAnsi="Arial"/>
        </w:rPr>
      </w:pPr>
      <w:r>
        <w:rPr>
          <w:rFonts w:ascii="Arial" w:hAnsi="Arial"/>
        </w:rPr>
        <w:t xml:space="preserve">Sayem scored 69 out 100 (69%), and Siyam secured 53% marks. Sayem wins by a clear margin.  </w:t>
      </w:r>
    </w:p>
    <w:p>
      <w:pPr>
        <w:pStyle w:val="Normal"/>
        <w:rPr>
          <w:rFonts w:ascii="Arial" w:hAnsi="Arial"/>
        </w:rPr>
      </w:pPr>
      <w:r>
        <w:rPr>
          <w:rFonts w:ascii="Arial" w:hAnsi="Arial"/>
        </w:rPr>
        <w:t>Desc</w:t>
      </w:r>
    </w:p>
    <w:p>
      <w:pPr>
        <w:pStyle w:val="Normal"/>
        <w:rPr>
          <w:rFonts w:ascii="Arial" w:hAnsi="Arial"/>
        </w:rPr>
      </w:pPr>
      <w:r>
        <w:rPr>
          <w:rFonts w:ascii="Arial" w:hAnsi="Arial"/>
        </w:rPr>
        <w:t>Reasons</w:t>
      </w:r>
    </w:p>
    <w:p>
      <w:pPr>
        <w:pStyle w:val="Normal"/>
        <w:numPr>
          <w:ilvl w:val="0"/>
          <w:numId w:val="1"/>
        </w:numPr>
        <w:rPr>
          <w:rFonts w:ascii="Arial" w:hAnsi="Arial"/>
        </w:rPr>
      </w:pPr>
      <w:r>
        <w:rPr>
          <w:rFonts w:ascii="Arial" w:hAnsi="Arial"/>
        </w:rPr>
        <w:t xml:space="preserve">We should compare the same exam the same exam. In the 90-mark exam, Sayem obtained 63 while Siyam obtained just 45. </w:t>
      </w:r>
    </w:p>
    <w:p>
      <w:pPr>
        <w:pStyle w:val="Normal"/>
        <w:spacing w:before="0" w:after="200"/>
        <w:rPr>
          <w:rFonts w:ascii="Arial" w:hAnsi="Arial"/>
        </w:rPr>
      </w:pPr>
      <w:r>
        <w:rPr>
          <w:rFonts w:ascii="Arial" w:hAnsi="Arial"/>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LibreOffice/7.3.7.2$Linux_X86_64 LibreOffice_project/30$Build-2</Application>
  <AppVersion>15.0000</AppVersion>
  <Pages>2</Pages>
  <Words>294</Words>
  <Characters>1368</Characters>
  <CharactersWithSpaces>1628</CharactersWithSpaces>
  <Paragraphs>45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2024-07-30T18:05:20Z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