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114" w:after="114"/>
        <w:jc w:val="left"/>
        <w:rPr>
          <w:rFonts w:ascii="SolaimanLipi" w:hAnsi="SolaimanLipi" w:cs="SolaimanLipi"/>
          <w:sz w:val="40"/>
          <w:szCs w:val="40"/>
        </w:rPr>
      </w:pPr>
      <w:r>
        <w:rPr>
          <w:rFonts w:ascii="SolaimanLipi" w:hAnsi="SolaimanLipi" w:cs="SolaimanLipi"/>
          <w:sz w:val="20"/>
          <w:sz w:val="20"/>
          <w:szCs w:val="40"/>
        </w:rPr>
        <w:t xml:space="preserve">হাউ টু লাই উইথ স্ট্যাটিটিস্টিকস </w:t>
      </w:r>
    </w:p>
    <w:p>
      <w:pPr>
        <w:pStyle w:val="PreformattedText"/>
        <w:bidi w:val="0"/>
        <w:spacing w:before="114" w:after="114"/>
        <w:jc w:val="left"/>
        <w:rPr>
          <w:rFonts w:ascii="SolaimanLipi" w:hAnsi="SolaimanLipi" w:cs="SolaimanLipi"/>
          <w:sz w:val="40"/>
          <w:szCs w:val="40"/>
        </w:rPr>
      </w:pPr>
      <w:r>
        <w:rPr>
          <w:rFonts w:ascii="SolaimanLipi" w:hAnsi="SolaimanLipi" w:cs="SolaimanLipi"/>
          <w:sz w:val="20"/>
          <w:sz w:val="20"/>
          <w:szCs w:val="40"/>
        </w:rPr>
        <w:t>মূল</w:t>
      </w:r>
      <w:r>
        <w:rPr>
          <w:rFonts w:cs="SolaimanLipi" w:ascii="SolaimanLipi" w:hAnsi="SolaimanLipi"/>
          <w:sz w:val="40"/>
          <w:szCs w:val="40"/>
        </w:rPr>
        <w:t xml:space="preserve">: </w:t>
      </w:r>
      <w:r>
        <w:rPr>
          <w:rFonts w:ascii="SolaimanLipi" w:hAnsi="SolaimanLipi" w:cs="SolaimanLipi"/>
          <w:sz w:val="20"/>
          <w:sz w:val="20"/>
          <w:szCs w:val="40"/>
        </w:rPr>
        <w:t xml:space="preserve">ড্যারেল হাফ </w:t>
      </w:r>
    </w:p>
    <w:p>
      <w:pPr>
        <w:pStyle w:val="PreformattedText"/>
        <w:bidi w:val="0"/>
        <w:spacing w:before="114" w:after="114"/>
        <w:jc w:val="left"/>
        <w:rPr>
          <w:rFonts w:ascii="SolaimanLipi" w:hAnsi="SolaimanLipi" w:cs="SolaimanLipi"/>
          <w:sz w:val="40"/>
          <w:szCs w:val="40"/>
        </w:rPr>
      </w:pPr>
      <w:r>
        <w:rPr>
          <w:rFonts w:ascii="SolaimanLipi" w:hAnsi="SolaimanLipi" w:cs="SolaimanLipi"/>
          <w:sz w:val="20"/>
          <w:sz w:val="20"/>
          <w:szCs w:val="40"/>
        </w:rPr>
        <w:t>অনুবাদ</w:t>
      </w:r>
      <w:r>
        <w:rPr>
          <w:rFonts w:cs="SolaimanLipi" w:ascii="SolaimanLipi" w:hAnsi="SolaimanLipi"/>
          <w:sz w:val="40"/>
          <w:szCs w:val="40"/>
        </w:rPr>
        <w:t xml:space="preserve">: </w:t>
      </w:r>
      <w:r>
        <w:rPr>
          <w:rFonts w:ascii="SolaimanLipi" w:hAnsi="SolaimanLipi" w:cs="SolaimanLipi"/>
          <w:sz w:val="20"/>
          <w:sz w:val="20"/>
          <w:szCs w:val="40"/>
        </w:rPr>
        <w:t>আব্দুল্যাহ আদিল মাহমুদ</w:t>
      </w:r>
    </w:p>
    <w:p>
      <w:pPr>
        <w:pStyle w:val="PreformattedText"/>
        <w:bidi w:val="0"/>
        <w:spacing w:before="114" w:after="114"/>
        <w:jc w:val="left"/>
        <w:rPr>
          <w:rFonts w:ascii="SolaimanLipi" w:hAnsi="SolaimanLipi" w:cs="SolaimanLipi"/>
          <w:sz w:val="40"/>
          <w:szCs w:val="40"/>
        </w:rPr>
      </w:pPr>
      <w:r>
        <w:rPr>
          <w:rFonts w:cs="SolaimanLipi" w:ascii="SolaimanLipi" w:hAnsi="SolaimanLipi"/>
          <w:sz w:val="40"/>
          <w:szCs w:val="40"/>
        </w:rPr>
      </w:r>
    </w:p>
    <w:p>
      <w:pPr>
        <w:pStyle w:val="PreformattedText"/>
        <w:bidi w:val="0"/>
        <w:spacing w:before="114" w:after="114"/>
        <w:jc w:val="left"/>
        <w:rPr>
          <w:rFonts w:ascii="SolaimanLipi" w:hAnsi="SolaimanLipi" w:cs="SolaimanLipi"/>
          <w:sz w:val="40"/>
          <w:szCs w:val="40"/>
        </w:rPr>
      </w:pPr>
      <w:r>
        <w:rPr>
          <w:rFonts w:ascii="SolaimanLipi" w:hAnsi="SolaimanLipi" w:cs="SolaimanLipi"/>
          <w:sz w:val="20"/>
          <w:sz w:val="20"/>
          <w:szCs w:val="40"/>
        </w:rPr>
        <w:t xml:space="preserve">কৃতজ্ঞতা স্বীকার </w:t>
      </w:r>
      <w:r>
        <w:rPr>
          <w:rFonts w:cs="SolaimanLipi" w:ascii="SolaimanLipi" w:hAnsi="SolaimanLipi"/>
          <w:sz w:val="40"/>
          <w:szCs w:val="40"/>
        </w:rPr>
        <w:t>(</w:t>
      </w:r>
      <w:r>
        <w:rPr>
          <w:rFonts w:ascii="SolaimanLipi" w:hAnsi="SolaimanLipi" w:cs="SolaimanLipi"/>
          <w:sz w:val="20"/>
          <w:sz w:val="20"/>
          <w:szCs w:val="40"/>
        </w:rPr>
        <w:t>অনুবাদ</w:t>
      </w:r>
      <w:r>
        <w:rPr>
          <w:rFonts w:cs="SolaimanLipi" w:ascii="SolaimanLipi" w:hAnsi="SolaimanLipi"/>
          <w:sz w:val="40"/>
          <w:szCs w:val="40"/>
        </w:rPr>
        <w:t xml:space="preserve">) </w:t>
      </w:r>
    </w:p>
    <w:p>
      <w:pPr>
        <w:pStyle w:val="PreformattedText"/>
        <w:bidi w:val="0"/>
        <w:spacing w:before="114" w:after="114"/>
        <w:jc w:val="left"/>
        <w:rPr>
          <w:rFonts w:ascii="SolaimanLipi" w:hAnsi="SolaimanLipi" w:cs="SolaimanLipi"/>
          <w:sz w:val="40"/>
          <w:szCs w:val="40"/>
        </w:rPr>
      </w:pPr>
      <w:r>
        <w:rPr>
          <w:rFonts w:cs="SolaimanLipi" w:ascii="SolaimanLipi" w:hAnsi="SolaimanLipi"/>
          <w:sz w:val="40"/>
          <w:szCs w:val="40"/>
        </w:rPr>
        <w:t>…</w:t>
      </w:r>
    </w:p>
    <w:p>
      <w:pPr>
        <w:pStyle w:val="PreformattedText"/>
        <w:bidi w:val="0"/>
        <w:spacing w:before="114" w:after="114"/>
        <w:jc w:val="left"/>
        <w:rPr>
          <w:rFonts w:ascii="SolaimanLipi" w:hAnsi="SolaimanLipi" w:cs="SolaimanLipi"/>
          <w:sz w:val="28"/>
          <w:szCs w:val="28"/>
        </w:rPr>
      </w:pPr>
      <w:r>
        <w:rPr>
          <w:rFonts w:cs="SolaimanLipi" w:ascii="SolaimanLipi" w:hAnsi="SolaimanLipi"/>
          <w:sz w:val="28"/>
          <w:szCs w:val="28"/>
        </w:rPr>
      </w:r>
    </w:p>
    <w:p>
      <w:pPr>
        <w:pStyle w:val="PreformattedText"/>
        <w:bidi w:val="0"/>
        <w:spacing w:before="114" w:after="114"/>
        <w:jc w:val="left"/>
        <w:rPr>
          <w:rFonts w:ascii="SolaimanLipi" w:hAnsi="SolaimanLipi" w:cs="SolaimanLipi"/>
          <w:sz w:val="28"/>
          <w:szCs w:val="28"/>
        </w:rPr>
      </w:pPr>
      <w:r>
        <w:rPr>
          <w:rFonts w:ascii="SolaimanLipi" w:hAnsi="SolaimanLipi" w:cs="SolaimanLipi"/>
          <w:sz w:val="20"/>
          <w:sz w:val="20"/>
          <w:szCs w:val="28"/>
        </w:rPr>
        <w:t xml:space="preserve">ভূমিকা </w:t>
      </w:r>
      <w:r>
        <w:rPr>
          <w:rFonts w:cs="SolaimanLipi" w:ascii="SolaimanLipi" w:hAnsi="SolaimanLipi"/>
          <w:sz w:val="28"/>
          <w:szCs w:val="28"/>
        </w:rPr>
        <w:t>(</w:t>
      </w:r>
      <w:r>
        <w:rPr>
          <w:rFonts w:ascii="SolaimanLipi" w:hAnsi="SolaimanLipi" w:cs="SolaimanLipi"/>
          <w:sz w:val="20"/>
          <w:sz w:val="20"/>
          <w:szCs w:val="28"/>
        </w:rPr>
        <w:t>অনুবাদ</w:t>
      </w:r>
      <w:r>
        <w:rPr>
          <w:rFonts w:cs="SolaimanLipi" w:ascii="SolaimanLipi" w:hAnsi="SolaimanLipi"/>
          <w:sz w:val="28"/>
          <w:szCs w:val="28"/>
        </w:rPr>
        <w:t xml:space="preserve">) </w:t>
      </w:r>
    </w:p>
    <w:p>
      <w:pPr>
        <w:pStyle w:val="PreformattedText"/>
        <w:bidi w:val="0"/>
        <w:spacing w:before="114" w:after="114"/>
        <w:jc w:val="left"/>
        <w:rPr>
          <w:rFonts w:ascii="SolaimanLipi" w:hAnsi="SolaimanLipi" w:cs="SolaimanLipi"/>
          <w:sz w:val="28"/>
          <w:szCs w:val="28"/>
        </w:rPr>
      </w:pPr>
      <w:r>
        <w:rPr>
          <w:rFonts w:cs="SolaimanLipi" w:ascii="SolaimanLipi" w:hAnsi="SolaimanLipi"/>
          <w:sz w:val="28"/>
          <w:szCs w:val="28"/>
        </w:rPr>
        <w:t>“</w:t>
      </w:r>
      <w:r>
        <w:rPr>
          <w:rFonts w:ascii="SolaimanLipi" w:hAnsi="SolaimanLipi" w:cs="SolaimanLipi"/>
          <w:sz w:val="20"/>
          <w:sz w:val="20"/>
          <w:szCs w:val="28"/>
        </w:rPr>
        <w:t>এখানে অপরাধ অনেক বেশি ঘটে</w:t>
      </w:r>
      <w:r>
        <w:rPr>
          <w:rFonts w:cs="SolaimanLipi" w:ascii="SolaimanLipi" w:hAnsi="SolaimanLipi"/>
          <w:sz w:val="28"/>
          <w:szCs w:val="28"/>
        </w:rPr>
        <w:t xml:space="preserve">", </w:t>
      </w:r>
      <w:r>
        <w:rPr>
          <w:rFonts w:ascii="SolaimanLipi" w:hAnsi="SolaimanLipi" w:cs="SolaimanLipi"/>
          <w:sz w:val="20"/>
          <w:sz w:val="20"/>
          <w:szCs w:val="28"/>
        </w:rPr>
        <w:t xml:space="preserve">কথাটা আমার শ্বশুরের। আইওয়া থেকে ক্যালিফোর্নিয়া আসার পর তার কাছে এটাই মনে হয়েছে। পত্রিকায়ও তিনি এটাই পড়েছেন। এই এলাকায় ঘটে যাওয়া সব অপরাধের খবর পত্রিকাটি ছাপে। এমনকি ঠিক যে অঞ্চলে অপরাধটি ঘটছে সেখানকার মূল দৈনিকের চেয়েও বেশি গুরুত্বের সাথে খবরটি প্রকাশ করার জন্যে পত্রিকাটির নাম আছে। </w:t>
      </w:r>
    </w:p>
    <w:p>
      <w:pPr>
        <w:pStyle w:val="PreformattedText"/>
        <w:bidi w:val="0"/>
        <w:spacing w:before="114" w:after="114"/>
        <w:jc w:val="left"/>
        <w:rPr>
          <w:rFonts w:ascii="SolaimanLipi" w:hAnsi="SolaimanLipi" w:cs="SolaimanLipi"/>
          <w:sz w:val="28"/>
          <w:szCs w:val="28"/>
        </w:rPr>
      </w:pPr>
      <w:r>
        <w:rPr>
          <w:rFonts w:ascii="SolaimanLipi" w:hAnsi="SolaimanLipi" w:cs="SolaimanLipi"/>
          <w:sz w:val="20"/>
          <w:sz w:val="20"/>
          <w:szCs w:val="28"/>
        </w:rPr>
        <w:t>আমার শশুরের সিদ্ধান্তটা অনানুষ্ঠানিকভাবে হলেও পরিসংখ্যানিক সিদ্ধান্তই বটে। সিদ্ধান্তটা নেওয়া হয়েছে নমুনার ওপর ভিত্তি করে। নমুনাটা এখানে অতিমাত্রায় পক্ষপাতদুষ্ট।</w:t>
      </w:r>
      <w:r>
        <w:rPr>
          <w:rFonts w:cs="SolaimanLipi" w:ascii="SolaimanLipi" w:hAnsi="SolaimanLipi"/>
          <w:sz w:val="28"/>
          <w:szCs w:val="28"/>
        </w:rPr>
        <w:t>(biased)</w:t>
      </w:r>
      <w:r>
        <w:rPr>
          <w:rFonts w:ascii="SolaimanLipi" w:hAnsi="SolaimanLipi" w:cs="SolaimanLipi"/>
          <w:sz w:val="20"/>
          <w:sz w:val="20"/>
          <w:szCs w:val="28"/>
        </w:rPr>
        <w:t xml:space="preserve">।  আধুনিক আরও অনেক পরিমাপের মতোই এখানেও একটি তথ্য আংশিকভাবে উপস্থাপিত হয়েছে। </w:t>
      </w:r>
      <w:r>
        <w:rPr>
          <w:rFonts w:ascii="SolaimanLipi" w:hAnsi="SolaimanLipi" w:cs="SolaimanLipi"/>
          <w:sz w:val="28"/>
          <w:sz w:val="28"/>
          <w:szCs w:val="28"/>
        </w:rPr>
        <w:t xml:space="preserve">এখানে অপরাধের খবর ছাপানোর জন্য পত্রিকার বরাদ্দকৃত জায়গার পরিমাণকে অপরাধের হারের পরিমাপ মনে করা হয়েছে। </w:t>
      </w:r>
    </w:p>
    <w:p>
      <w:pPr>
        <w:pStyle w:val="PreformattedText"/>
        <w:bidi w:val="0"/>
        <w:spacing w:before="114" w:after="114"/>
        <w:jc w:val="left"/>
        <w:rPr>
          <w:rFonts w:ascii="SolaimanLipi" w:hAnsi="SolaimanLipi" w:cs="SolaimanLipi"/>
          <w:sz w:val="28"/>
          <w:szCs w:val="28"/>
        </w:rPr>
      </w:pPr>
      <w:r>
        <w:rPr>
          <w:rFonts w:ascii="SolaimanLipi" w:hAnsi="SolaimanLipi" w:cs="SolaimanLipi"/>
          <w:sz w:val="28"/>
          <w:sz w:val="28"/>
          <w:szCs w:val="28"/>
        </w:rPr>
        <w:t>কয়েক শীত আগের কথা। এক ডজন অনুসন্ধানকারী অ্যান্টিহিস্টামিন বড়ি নিয়ে স্বতন্ত্রভাবে একটি প্রতিবেদন দেন। সবগুলো প্রতিবেদনে লেখা ছিল</w:t>
      </w:r>
      <w:r>
        <w:rPr>
          <w:rFonts w:cs="SolaimanLipi" w:ascii="SolaimanLipi" w:hAnsi="SolaimanLipi"/>
          <w:sz w:val="28"/>
          <w:szCs w:val="28"/>
        </w:rPr>
        <w:t xml:space="preserve">, </w:t>
      </w:r>
      <w:r>
        <w:rPr>
          <w:rFonts w:ascii="SolaimanLipi" w:hAnsi="SolaimanLipi" w:cs="SolaimanLipi"/>
          <w:sz w:val="28"/>
          <w:sz w:val="28"/>
          <w:szCs w:val="28"/>
        </w:rPr>
        <w:t xml:space="preserve">চিকিৎসার পরে উল্লেখযোগ্যসংখ্যক মানুষের সর্দি ভাল হয়ে গিয়েছিল। তুমুল উত্তেজনা শুরু হয়ে গেল। অন্তত বিজ্ঞাপনের জগতে তো হলোই। আর চিকিৎসা পণ্যের উৎপাদন </w:t>
      </w:r>
      <w:r>
        <w:rPr>
          <w:rFonts w:cs="SolaimanLipi" w:ascii="SolaimanLipi" w:hAnsi="SolaimanLipi"/>
          <w:sz w:val="28"/>
          <w:szCs w:val="28"/>
        </w:rPr>
        <w:t xml:space="preserve">-- </w:t>
      </w:r>
      <w:r>
        <w:rPr>
          <w:rFonts w:ascii="SolaimanLipi" w:hAnsi="SolaimanLipi" w:cs="SolaimanLipi"/>
          <w:sz w:val="28"/>
          <w:sz w:val="28"/>
          <w:szCs w:val="28"/>
        </w:rPr>
        <w:t>করে বাড়তে লাগল। এর ভিত্তি হলো হঠাৎ সৃষ্ট একটি আশা। এছাড়াও বহু দিন ধরে জানা একটি বিষয়ের পরিসংখ্যানকে ভুলে যাওয়ার একটি কৌতূহলোদ্দীপক আকর্ষণও বটে। সুরসিক ও চিকিৎসাশাস্রের বাইরের মানুষ হেনরি জি ফেলসেন কিছু দিন আগে যেমন বলেছেন</w:t>
      </w:r>
      <w:r>
        <w:rPr>
          <w:rFonts w:cs="SolaimanLipi" w:ascii="SolaimanLipi" w:hAnsi="SolaimanLipi"/>
          <w:sz w:val="28"/>
          <w:szCs w:val="28"/>
        </w:rPr>
        <w:t xml:space="preserve">, </w:t>
      </w:r>
      <w:r>
        <w:rPr>
          <w:rFonts w:ascii="SolaimanLipi" w:hAnsi="SolaimanLipi" w:cs="SolaimanLipi"/>
          <w:sz w:val="28"/>
          <w:sz w:val="28"/>
          <w:szCs w:val="28"/>
        </w:rPr>
        <w:t xml:space="preserve">উপযুক্ত চিকিৎসা করলে সর্দি এক সপ্তায়ে ভাল হবে। আর কিছুই না করলে এক সপ্তাহ টিকে থাকবে। </w:t>
      </w:r>
    </w:p>
    <w:p>
      <w:pPr>
        <w:pStyle w:val="PreformattedText"/>
        <w:bidi w:val="0"/>
        <w:spacing w:before="114" w:after="114"/>
        <w:jc w:val="left"/>
        <w:rPr>
          <w:rFonts w:ascii="SolaimanLipi" w:hAnsi="SolaimanLipi" w:cs="SolaimanLipi"/>
          <w:sz w:val="28"/>
          <w:szCs w:val="28"/>
        </w:rPr>
      </w:pPr>
      <w:r>
        <w:rPr>
          <w:rFonts w:ascii="SolaimanLipi" w:hAnsi="SolaimanLipi" w:cs="SolaimanLipi"/>
          <w:sz w:val="28"/>
          <w:sz w:val="28"/>
          <w:szCs w:val="28"/>
        </w:rPr>
        <w:t>অতএব আপনি যা পড়ছেন ও শুনছেন তার গুরুত্ব অনেক। গড়</w:t>
      </w:r>
      <w:r>
        <w:rPr>
          <w:rFonts w:cs="SolaimanLipi" w:ascii="SolaimanLipi" w:hAnsi="SolaimanLipi"/>
          <w:sz w:val="28"/>
          <w:szCs w:val="28"/>
        </w:rPr>
        <w:t xml:space="preserve">, </w:t>
      </w:r>
      <w:r>
        <w:rPr>
          <w:rFonts w:ascii="SolaimanLipi" w:hAnsi="SolaimanLipi" w:cs="SolaimanLipi"/>
          <w:sz w:val="28"/>
          <w:sz w:val="28"/>
          <w:szCs w:val="28"/>
        </w:rPr>
        <w:t xml:space="preserve">সম্পর্ক ও প্রবণতা </w:t>
      </w:r>
      <w:r>
        <w:rPr>
          <w:rFonts w:cs="SolaimanLipi" w:ascii="SolaimanLipi" w:hAnsi="SolaimanLipi"/>
          <w:sz w:val="28"/>
          <w:szCs w:val="28"/>
        </w:rPr>
        <w:t xml:space="preserve">(trend) </w:t>
      </w:r>
      <w:r>
        <w:rPr>
          <w:rFonts w:ascii="SolaimanLipi" w:hAnsi="SolaimanLipi" w:cs="SolaimanLipi"/>
          <w:sz w:val="28"/>
          <w:sz w:val="28"/>
          <w:szCs w:val="28"/>
        </w:rPr>
        <w:t xml:space="preserve">ও গ্রাফকে দেখে যেমন মনে হয় সবসময় কিন্তু আসলে তেমন নয়। অনেক কিছুই চোখ এড়িয়ে যেতে পারে। আবার অনেক কিছুই বাস্তবে অনেক কম হতে পারে। </w:t>
      </w:r>
    </w:p>
    <w:p>
      <w:pPr>
        <w:pStyle w:val="PreformattedText"/>
        <w:bidi w:val="0"/>
        <w:spacing w:before="114" w:after="114"/>
        <w:jc w:val="left"/>
        <w:rPr>
          <w:rFonts w:ascii="SolaimanLipi" w:hAnsi="SolaimanLipi" w:cs="SolaimanLipi"/>
          <w:sz w:val="28"/>
          <w:szCs w:val="28"/>
        </w:rPr>
      </w:pPr>
      <w:r>
        <w:rPr>
          <w:rFonts w:ascii="SolaimanLipi" w:hAnsi="SolaimanLipi" w:cs="SolaimanLipi"/>
          <w:sz w:val="28"/>
          <w:sz w:val="28"/>
          <w:szCs w:val="28"/>
        </w:rPr>
        <w:t>পরিসংখ্যানের একটি গোপন ভাষা আছে। তথ্যমনস্ক সমাজে এটি খুব আকর্ষণীয়। এই ভাষার কাজ হলো চাঞ্চল্য তৈরি করা</w:t>
      </w:r>
      <w:r>
        <w:rPr>
          <w:rFonts w:cs="SolaimanLipi" w:ascii="SolaimanLipi" w:hAnsi="SolaimanLipi"/>
          <w:sz w:val="28"/>
          <w:szCs w:val="28"/>
        </w:rPr>
        <w:t xml:space="preserve">, </w:t>
      </w:r>
      <w:r>
        <w:rPr>
          <w:rFonts w:ascii="SolaimanLipi" w:hAnsi="SolaimanLipi" w:cs="SolaimanLipi"/>
          <w:sz w:val="28"/>
          <w:sz w:val="28"/>
          <w:szCs w:val="28"/>
        </w:rPr>
        <w:t>ঘটনাকে বড় করে দেখানো</w:t>
      </w:r>
      <w:r>
        <w:rPr>
          <w:rFonts w:cs="SolaimanLipi" w:ascii="SolaimanLipi" w:hAnsi="SolaimanLipi"/>
          <w:sz w:val="28"/>
          <w:szCs w:val="28"/>
        </w:rPr>
        <w:t xml:space="preserve">, </w:t>
      </w:r>
      <w:r>
        <w:rPr>
          <w:rFonts w:ascii="SolaimanLipi" w:hAnsi="SolaimanLipi" w:cs="SolaimanLipi"/>
          <w:sz w:val="28"/>
          <w:sz w:val="28"/>
          <w:szCs w:val="28"/>
        </w:rPr>
        <w:t>বিভ্রান্তি তৈরি করা ও অতিমাত্রায় সরল করে ফেলা। সামাজিক ও অর্থনীতির গতিধারা</w:t>
      </w:r>
      <w:r>
        <w:rPr>
          <w:rFonts w:cs="SolaimanLipi" w:ascii="SolaimanLipi" w:hAnsi="SolaimanLipi"/>
          <w:sz w:val="28"/>
          <w:szCs w:val="28"/>
        </w:rPr>
        <w:t xml:space="preserve">, </w:t>
      </w:r>
      <w:r>
        <w:rPr>
          <w:rFonts w:ascii="SolaimanLipi" w:hAnsi="SolaimanLipi" w:cs="SolaimanLipi"/>
          <w:sz w:val="28"/>
          <w:sz w:val="28"/>
          <w:szCs w:val="28"/>
        </w:rPr>
        <w:t>ব্যবসার অবস্থা</w:t>
      </w:r>
      <w:r>
        <w:rPr>
          <w:rFonts w:cs="SolaimanLipi" w:ascii="SolaimanLipi" w:hAnsi="SolaimanLipi"/>
          <w:sz w:val="28"/>
          <w:szCs w:val="28"/>
        </w:rPr>
        <w:t xml:space="preserve">, </w:t>
      </w:r>
      <w:r>
        <w:rPr>
          <w:rFonts w:ascii="SolaimanLipi" w:hAnsi="SolaimanLipi" w:cs="SolaimanLipi"/>
          <w:sz w:val="28"/>
          <w:sz w:val="28"/>
          <w:szCs w:val="28"/>
        </w:rPr>
        <w:t>মতামত জরিপ ও আদমশুমারির প্রতিবেদন তৈরি করার সময় পরিসংখ্যানিক পদ্ধতি ও পরিভাষা ব্যবহার করা আবশ্যক। কিন্তু লেখার সময় লেখকদের যদি সততা বা জ্ঞানের অভাব থাকে বা পাঠকরা যদি না বোঝেন কী বলা হচ্ছে</w:t>
      </w:r>
      <w:r>
        <w:rPr>
          <w:rFonts w:cs="SolaimanLipi" w:ascii="SolaimanLipi" w:hAnsi="SolaimanLipi"/>
          <w:sz w:val="28"/>
          <w:szCs w:val="28"/>
        </w:rPr>
        <w:t xml:space="preserve">, </w:t>
      </w:r>
      <w:r>
        <w:rPr>
          <w:rFonts w:ascii="SolaimanLipi" w:hAnsi="SolaimanLipi" w:cs="SolaimanLipi"/>
          <w:sz w:val="28"/>
          <w:sz w:val="28"/>
          <w:szCs w:val="28"/>
        </w:rPr>
        <w:t xml:space="preserve">তাহলে ফলাফলগুলো অর্থহীন বাগাড়ম্বরই হবে শুধু। </w:t>
      </w:r>
    </w:p>
    <w:p>
      <w:pPr>
        <w:pStyle w:val="PreformattedText"/>
        <w:bidi w:val="0"/>
        <w:spacing w:before="114" w:after="114"/>
        <w:jc w:val="left"/>
        <w:rPr>
          <w:rFonts w:ascii="SolaimanLipi" w:hAnsi="SolaimanLipi" w:cs="SolaimanLipi"/>
          <w:sz w:val="28"/>
          <w:szCs w:val="28"/>
        </w:rPr>
      </w:pPr>
      <w:r>
        <w:rPr/>
      </w:r>
    </w:p>
    <w:p>
      <w:pPr>
        <w:pStyle w:val="PreformattedText"/>
        <w:bidi w:val="0"/>
        <w:spacing w:before="114" w:after="114"/>
        <w:jc w:val="left"/>
        <w:rPr>
          <w:rFonts w:ascii="SolaimanLipi" w:hAnsi="SolaimanLipi" w:cs="SolaimanLipi"/>
          <w:sz w:val="28"/>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1100</TotalTime>
  <Application>LibreOffice/6.4.2.2$Linux_X86_64 LibreOffice_project/470efa65018866d4eccd0320fc85de07297c8d71</Application>
  <Pages>1</Pages>
  <Words>321</Words>
  <Characters>1042</Characters>
  <CharactersWithSpaces>1362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2020-03-30T10:00:53Z</dcterms:modified>
  <cp:revision>29</cp:revision>
  <dc:subject/>
  <dc:title/>
</cp:coreProperties>
</file>