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aa6c512d0348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cd16e037a8443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cec45ff5274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eed201c9c984f7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2d7c9ac06e7435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4e0b759dfb4cc1" /><Relationship Type="http://schemas.openxmlformats.org/officeDocument/2006/relationships/numbering" Target="/word/numbering.xml" Id="R818d65513dd741ce" /><Relationship Type="http://schemas.openxmlformats.org/officeDocument/2006/relationships/settings" Target="/word/settings.xml" Id="R0fc42fd33d2a4268" /><Relationship Type="http://schemas.openxmlformats.org/officeDocument/2006/relationships/image" Target="/word/media/d9511c95-631c-4ba4-8c28-2262d170dc2a.png" Id="R8acd16e037a84430" /><Relationship Type="http://schemas.openxmlformats.org/officeDocument/2006/relationships/image" Target="/word/media/85dd2854-24be-4d84-8c60-4f76a13ceb89.png" Id="Rf1cec45ff5274d36" /><Relationship Type="http://schemas.openxmlformats.org/officeDocument/2006/relationships/image" Target="/word/media/ace42d2d-5379-4832-864a-f1d3e7b9a907.png" Id="Rceed201c9c984f7f" /><Relationship Type="http://schemas.openxmlformats.org/officeDocument/2006/relationships/image" Target="/word/media/cfecc134-5e9f-4a09-8ba8-2de8dee28b53.png" Id="Rf2d7c9ac06e74351" /></Relationships>
</file>