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356beef6b54d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358e3896e9a413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d851e19ca83466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fc9012bed874f3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edf02aed7c9479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82efc9c50a4f39" /><Relationship Type="http://schemas.openxmlformats.org/officeDocument/2006/relationships/numbering" Target="/word/numbering.xml" Id="R61550ba37e2a4294" /><Relationship Type="http://schemas.openxmlformats.org/officeDocument/2006/relationships/settings" Target="/word/settings.xml" Id="Rf13e4f2e090d4c1c" /><Relationship Type="http://schemas.openxmlformats.org/officeDocument/2006/relationships/image" Target="/word/media/c618b6fb-7fd2-4542-bdcf-d7cbafbfe3cb.png" Id="R6358e3896e9a4138" /><Relationship Type="http://schemas.openxmlformats.org/officeDocument/2006/relationships/image" Target="/word/media/9a6a1ddd-d4df-4cd6-b5ea-529165d69e08.png" Id="R8d851e19ca83466b" /><Relationship Type="http://schemas.openxmlformats.org/officeDocument/2006/relationships/image" Target="/word/media/d02f016f-81d3-4ad3-a983-454646d7cec5.png" Id="R1fc9012bed874f3c" /><Relationship Type="http://schemas.openxmlformats.org/officeDocument/2006/relationships/image" Target="/word/media/ae375284-2953-4c78-bb73-1823408c45fc.png" Id="Rbedf02aed7c94799" /></Relationships>
</file>