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fad4f00d8c4e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04db3ab5d6490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f827316cf6e4bb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ea78a46f87148c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57e877a2de41f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ce8991548b4fc6" /><Relationship Type="http://schemas.openxmlformats.org/officeDocument/2006/relationships/numbering" Target="/word/numbering.xml" Id="R0089321f44e44d6c" /><Relationship Type="http://schemas.openxmlformats.org/officeDocument/2006/relationships/settings" Target="/word/settings.xml" Id="R536152ce023a4dc0" /><Relationship Type="http://schemas.openxmlformats.org/officeDocument/2006/relationships/image" Target="/word/media/89dc46ea-e3be-4cb5-8c79-b63f619f502e.png" Id="Rd204db3ab5d6490e" /><Relationship Type="http://schemas.openxmlformats.org/officeDocument/2006/relationships/image" Target="/word/media/1ccaa126-cecb-402e-8cee-bd1fc6c0f4bb.png" Id="R1f827316cf6e4bb4" /><Relationship Type="http://schemas.openxmlformats.org/officeDocument/2006/relationships/image" Target="/word/media/0ba1bfcd-b696-4bf4-ad08-253237596741.png" Id="R5ea78a46f87148c8" /><Relationship Type="http://schemas.openxmlformats.org/officeDocument/2006/relationships/image" Target="/word/media/dd96da61-9385-4230-8b54-eaa969da1edf.png" Id="R1c57e877a2de41f4" /></Relationships>
</file>