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8a66382e7849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d89c5c8ceb452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8330ba9f59448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4c4af271164b7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af9682dd784b4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6668e45ff84dc5" /><Relationship Type="http://schemas.openxmlformats.org/officeDocument/2006/relationships/numbering" Target="/word/numbering.xml" Id="R6d616fe0268d4cef" /><Relationship Type="http://schemas.openxmlformats.org/officeDocument/2006/relationships/settings" Target="/word/settings.xml" Id="Re77c70ca328b4a5b" /><Relationship Type="http://schemas.openxmlformats.org/officeDocument/2006/relationships/image" Target="/word/media/097da5fc-4c75-485d-b17d-6f7eaf52a77b.png" Id="Rf0d89c5c8ceb4523" /><Relationship Type="http://schemas.openxmlformats.org/officeDocument/2006/relationships/image" Target="/word/media/7a05c8f3-12eb-442d-adeb-a2612ed27c01.png" Id="R3f8330ba9f59448d" /><Relationship Type="http://schemas.openxmlformats.org/officeDocument/2006/relationships/image" Target="/word/media/9631b69b-fb72-4d87-9d01-6531888f756e.png" Id="Re54c4af271164b7a" /><Relationship Type="http://schemas.openxmlformats.org/officeDocument/2006/relationships/image" Target="/word/media/1d3ba029-0bf4-4869-ab3a-0b4535c56221.png" Id="Rbfaf9682dd784b40" /></Relationships>
</file>