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ea38aa21054d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2f153cb2c464e5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208acbd0fcb4e9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bfabc85d11a4b1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a965b3eb264426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0682b430064ae3" /><Relationship Type="http://schemas.openxmlformats.org/officeDocument/2006/relationships/numbering" Target="/word/numbering.xml" Id="R3afc0369210349ee" /><Relationship Type="http://schemas.openxmlformats.org/officeDocument/2006/relationships/settings" Target="/word/settings.xml" Id="R3a5fa32c1eb249ed" /><Relationship Type="http://schemas.openxmlformats.org/officeDocument/2006/relationships/image" Target="/word/media/84c7f58e-6694-4ace-95b2-8b97f89976c2.png" Id="R92f153cb2c464e5c" /><Relationship Type="http://schemas.openxmlformats.org/officeDocument/2006/relationships/image" Target="/word/media/c1f4e13b-9e51-4084-8a3f-3a01f424aa1a.png" Id="R3208acbd0fcb4e9e" /><Relationship Type="http://schemas.openxmlformats.org/officeDocument/2006/relationships/image" Target="/word/media/00ecccdc-5b60-4c9d-b3fb-580f9e39ef29.png" Id="Rebfabc85d11a4b1e" /><Relationship Type="http://schemas.openxmlformats.org/officeDocument/2006/relationships/image" Target="/word/media/7999eaa3-6828-4cbb-a8da-cabdf66357e6.png" Id="R4a965b3eb264426d" /></Relationships>
</file>