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7ec7cfe408d45e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6104b97a2e749fd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4472a4e60c740f0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fcc2ecb9a784b88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4559b4bf94c4ca0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e74ad434a7d4a4c" /><Relationship Type="http://schemas.openxmlformats.org/officeDocument/2006/relationships/numbering" Target="/word/numbering.xml" Id="R7fd8197f895d4dd3" /><Relationship Type="http://schemas.openxmlformats.org/officeDocument/2006/relationships/settings" Target="/word/settings.xml" Id="Ra510ed738c9245e1" /><Relationship Type="http://schemas.openxmlformats.org/officeDocument/2006/relationships/image" Target="/word/media/bbe90daf-cb3e-45a1-9b55-cf0f57c043d8.png" Id="R76104b97a2e749fd" /><Relationship Type="http://schemas.openxmlformats.org/officeDocument/2006/relationships/image" Target="/word/media/4ce934e9-0353-442a-bc4b-1dcebf66e06a.png" Id="R14472a4e60c740f0" /><Relationship Type="http://schemas.openxmlformats.org/officeDocument/2006/relationships/image" Target="/word/media/d81993bb-6b24-4984-b83e-b5251c242cbd.png" Id="Rdfcc2ecb9a784b88" /><Relationship Type="http://schemas.openxmlformats.org/officeDocument/2006/relationships/image" Target="/word/media/94a4f339-689f-49d1-9790-3accbc0bbceb.png" Id="Rc4559b4bf94c4ca0" /></Relationships>
</file>