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99f846ce7d44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25f7a30de934b8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db645f60db549d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b73e2cade649b3" /><Relationship Type="http://schemas.openxmlformats.org/officeDocument/2006/relationships/numbering" Target="/word/numbering.xml" Id="Ref6191bf7b664635" /><Relationship Type="http://schemas.openxmlformats.org/officeDocument/2006/relationships/settings" Target="/word/settings.xml" Id="Rb036782abb764537" /><Relationship Type="http://schemas.openxmlformats.org/officeDocument/2006/relationships/image" Target="/word/media/f585b0a1-b7f5-4c8a-9fc8-2f1acd81e889.png" Id="Ra25f7a30de934b88" /><Relationship Type="http://schemas.openxmlformats.org/officeDocument/2006/relationships/image" Target="/word/media/100722b1-7b18-4752-acea-b9fece94e8d0.png" Id="R0db645f60db549df" /></Relationships>
</file>