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f7f0e57408481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47431cc4d394a1f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63d0e8a05c74c9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d64ec38d3e2424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0d9ed903f8c4f1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d6fb617f0b47ee" /><Relationship Type="http://schemas.openxmlformats.org/officeDocument/2006/relationships/numbering" Target="/word/numbering.xml" Id="Ra226cb03d2d94ab4" /><Relationship Type="http://schemas.openxmlformats.org/officeDocument/2006/relationships/settings" Target="/word/settings.xml" Id="R7aa57b6edabf4758" /><Relationship Type="http://schemas.openxmlformats.org/officeDocument/2006/relationships/image" Target="/word/media/0909eaca-bfd5-447f-ad3a-5c720b8744dd.png" Id="Rc47431cc4d394a1f" /><Relationship Type="http://schemas.openxmlformats.org/officeDocument/2006/relationships/image" Target="/word/media/06c02d0d-bb4f-4c41-b29a-30a70321d336.png" Id="Ra63d0e8a05c74c94" /><Relationship Type="http://schemas.openxmlformats.org/officeDocument/2006/relationships/image" Target="/word/media/019fd21b-aaba-477c-8c02-67357dbba465.png" Id="R3d64ec38d3e2424a" /><Relationship Type="http://schemas.openxmlformats.org/officeDocument/2006/relationships/image" Target="/word/media/04fe407f-f16a-43b4-8fb6-a0ccfd48000b.png" Id="Re0d9ed903f8c4f1a" /></Relationships>
</file>