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d9378a5a5e46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e24d1b26e64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3ba8e3e38d4b8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a6fbe3a42ca460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61e50c07e6e439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e532f6cdec40ff" /><Relationship Type="http://schemas.openxmlformats.org/officeDocument/2006/relationships/numbering" Target="/word/numbering.xml" Id="Rc04f98598fb04086" /><Relationship Type="http://schemas.openxmlformats.org/officeDocument/2006/relationships/settings" Target="/word/settings.xml" Id="Rca40b667e2474e99" /><Relationship Type="http://schemas.openxmlformats.org/officeDocument/2006/relationships/image" Target="/word/media/87a2a553-d2c1-4bbb-87a8-cb0ccbdbb000.png" Id="R5ae24d1b26e64d23" /><Relationship Type="http://schemas.openxmlformats.org/officeDocument/2006/relationships/image" Target="/word/media/89880f30-a26b-4472-be23-f720461873d7.png" Id="R033ba8e3e38d4b87" /><Relationship Type="http://schemas.openxmlformats.org/officeDocument/2006/relationships/image" Target="/word/media/4948f2c0-8861-49b9-a651-b662a5c89c3c.png" Id="Rba6fbe3a42ca4600" /><Relationship Type="http://schemas.openxmlformats.org/officeDocument/2006/relationships/image" Target="/word/media/324466a3-c7d7-424b-9941-e4f2c7de1cfb.png" Id="Ra61e50c07e6e4392" /></Relationships>
</file>