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bc2bb518db42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07581d81f6a420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b6ac5b8df32429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f7c4fecc7224a6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e463530f75249c4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04d4549910941ee" /><Relationship Type="http://schemas.openxmlformats.org/officeDocument/2006/relationships/numbering" Target="/word/numbering.xml" Id="R18de901c9cfd4c5f" /><Relationship Type="http://schemas.openxmlformats.org/officeDocument/2006/relationships/settings" Target="/word/settings.xml" Id="R49c19c0523f14bae" /><Relationship Type="http://schemas.openxmlformats.org/officeDocument/2006/relationships/image" Target="/word/media/c935b1ca-8230-45da-b8d1-0654231f2aa2.png" Id="R007581d81f6a4205" /><Relationship Type="http://schemas.openxmlformats.org/officeDocument/2006/relationships/image" Target="/word/media/a82856ec-aca0-46ce-9e6a-077fa9910b18.png" Id="R4b6ac5b8df32429b" /><Relationship Type="http://schemas.openxmlformats.org/officeDocument/2006/relationships/image" Target="/word/media/30baa5b2-3fa6-4ce0-9fa2-53d2c08ec7ee.png" Id="R8f7c4fecc7224a65" /><Relationship Type="http://schemas.openxmlformats.org/officeDocument/2006/relationships/image" Target="/word/media/780d2c8a-e317-4019-b467-04baebedac80.png" Id="Rbe463530f75249c4" /></Relationships>
</file>