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66ff4e67b74c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b15548caccd430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49ad1ed8d7944c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9609d18659c451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97312e17ce448b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d14522a8114949" /><Relationship Type="http://schemas.openxmlformats.org/officeDocument/2006/relationships/numbering" Target="/word/numbering.xml" Id="Rc66273dd72004e37" /><Relationship Type="http://schemas.openxmlformats.org/officeDocument/2006/relationships/settings" Target="/word/settings.xml" Id="R4116d3b4751045e9" /><Relationship Type="http://schemas.openxmlformats.org/officeDocument/2006/relationships/image" Target="/word/media/ad905c3e-5256-4742-b8a8-1255289c328b.png" Id="Rcb15548caccd430c" /><Relationship Type="http://schemas.openxmlformats.org/officeDocument/2006/relationships/image" Target="/word/media/9e08f6e4-2d50-4be2-8a3f-9e5fdb92902f.png" Id="R849ad1ed8d7944ce" /><Relationship Type="http://schemas.openxmlformats.org/officeDocument/2006/relationships/image" Target="/word/media/594ed0b8-343b-49b1-98e8-5ab0405663bd.png" Id="R49609d18659c4519" /><Relationship Type="http://schemas.openxmlformats.org/officeDocument/2006/relationships/image" Target="/word/media/e277b096-8d5c-4b6f-b915-68a17ab3383c.png" Id="Rb97312e17ce448bf" /></Relationships>
</file>