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1dbcae09f241c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97,5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87,5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92,5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92,5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97,5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97,5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92,5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92,5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92,5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92,5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92,5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92,5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87,5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92,5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92,5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17,5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87,5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92,5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97,5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87,5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92,5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87,5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97,5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87,5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92,5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92,5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87,5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87,5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92,5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97,5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92,5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92,5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97,5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92,5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97,5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97,5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97,5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92,5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87,5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97,5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97,5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97,5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92,5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92,5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97,5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87,5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92,5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92,5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97,5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92,5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92,5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92,5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97,5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82,5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92,5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97,5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92,5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92,5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97,5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92,5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92,5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PO-2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Programming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b2f9b6f50a348fc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LO-2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200258e145b54637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c1b0746bc0b4857" /><Relationship Type="http://schemas.openxmlformats.org/officeDocument/2006/relationships/numbering" Target="/word/numbering.xml" Id="R12f9908e022649c4" /><Relationship Type="http://schemas.openxmlformats.org/officeDocument/2006/relationships/settings" Target="/word/settings.xml" Id="R582962d0b6374cde" /><Relationship Type="http://schemas.openxmlformats.org/officeDocument/2006/relationships/image" Target="/word/media/160ff75e-e719-4c3b-9990-8eee9d095097.png" Id="R5b2f9b6f50a348fc" /><Relationship Type="http://schemas.openxmlformats.org/officeDocument/2006/relationships/image" Target="/word/media/f243036f-6510-466b-a8d4-1b8dc8ca1ad0.png" Id="R200258e145b54637" /></Relationships>
</file>