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4bf850655f464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a662989f09b42a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32f9506eb8c473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70bea66f9384d61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62ccdbf5a4e407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6803eab311453f" /><Relationship Type="http://schemas.openxmlformats.org/officeDocument/2006/relationships/numbering" Target="/word/numbering.xml" Id="R5c98b1c7c10444ab" /><Relationship Type="http://schemas.openxmlformats.org/officeDocument/2006/relationships/settings" Target="/word/settings.xml" Id="R6b9c647b2e5a4405" /><Relationship Type="http://schemas.openxmlformats.org/officeDocument/2006/relationships/image" Target="/word/media/bf6eef64-17bc-4a10-926a-b16ae78a307b.png" Id="R9a662989f09b42a9" /><Relationship Type="http://schemas.openxmlformats.org/officeDocument/2006/relationships/image" Target="/word/media/052477cf-100c-48d5-88e5-b47738165cc9.png" Id="R832f9506eb8c4735" /><Relationship Type="http://schemas.openxmlformats.org/officeDocument/2006/relationships/image" Target="/word/media/5af81457-4926-458f-9434-a64af63d8262.png" Id="R170bea66f9384d61" /><Relationship Type="http://schemas.openxmlformats.org/officeDocument/2006/relationships/image" Target="/word/media/6a6301a1-1b3c-4940-b30e-119e8f993dac.png" Id="R362ccdbf5a4e4076" /></Relationships>
</file>