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476c1d74b140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66c182c54e64c1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a8c7bbafc7b420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427a9489466456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fd0a0034f5c401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9a435493ef469b" /><Relationship Type="http://schemas.openxmlformats.org/officeDocument/2006/relationships/numbering" Target="/word/numbering.xml" Id="R1fd52e74cb69498d" /><Relationship Type="http://schemas.openxmlformats.org/officeDocument/2006/relationships/settings" Target="/word/settings.xml" Id="Rf6e968f42503423c" /><Relationship Type="http://schemas.openxmlformats.org/officeDocument/2006/relationships/image" Target="/word/media/1d93ef0a-9031-437a-b745-17b1858f8984.png" Id="R566c182c54e64c1b" /><Relationship Type="http://schemas.openxmlformats.org/officeDocument/2006/relationships/image" Target="/word/media/62251ff6-26de-4830-99a5-29cf3f99b584.png" Id="R0a8c7bbafc7b4205" /><Relationship Type="http://schemas.openxmlformats.org/officeDocument/2006/relationships/image" Target="/word/media/d5ee8b52-af8e-4839-9d65-c3331ded9089.png" Id="Rf427a94894664565" /><Relationship Type="http://schemas.openxmlformats.org/officeDocument/2006/relationships/image" Target="/word/media/23d4e5bd-b01f-474c-9b36-b07171e30e89.png" Id="Rcfd0a0034f5c4017" /></Relationships>
</file>