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3265ddf1bb478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f953f7d3f974a39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e30d22f26645a7" /><Relationship Type="http://schemas.openxmlformats.org/officeDocument/2006/relationships/numbering" Target="/word/numbering.xml" Id="R2e8cc22e1fef4bfa" /><Relationship Type="http://schemas.openxmlformats.org/officeDocument/2006/relationships/settings" Target="/word/settings.xml" Id="R32eb655217694f2d" /><Relationship Type="http://schemas.openxmlformats.org/officeDocument/2006/relationships/image" Target="/word/media/c0cd91c0-50de-415d-a5f7-0dee36931995.png" Id="R4f953f7d3f974a39" /></Relationships>
</file>