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D9177E" w14:textId="77777777" w:rsidR="001A22A2" w:rsidRPr="00AA7C6F" w:rsidRDefault="001A22A2" w:rsidP="001A22A2">
      <w:pPr>
        <w:contextualSpacing/>
        <w:jc w:val="center"/>
        <w:rPr>
          <w:b/>
          <w:sz w:val="24"/>
          <w:szCs w:val="24"/>
        </w:rPr>
      </w:pPr>
      <w:r w:rsidRPr="00AA7C6F">
        <w:rPr>
          <w:b/>
          <w:sz w:val="24"/>
          <w:szCs w:val="24"/>
        </w:rPr>
        <w:t>TEKNİK ŞARTNAME</w:t>
      </w:r>
    </w:p>
    <w:p w14:paraId="3766F259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036C154E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647A040F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37FAB287" w14:textId="77777777" w:rsidR="001A22A2" w:rsidRPr="00F81E58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PROJE ADI:</w:t>
      </w:r>
      <w:r w:rsidRPr="00F81E58">
        <w:rPr>
          <w:bCs/>
          <w:sz w:val="24"/>
          <w:szCs w:val="24"/>
        </w:rPr>
        <w:t xml:space="preserve"> MUSAB EDER ÇİFTLİĞİ KANATLI (ETLİK PİLİÇ) KÜMESİ MAKİNE VE EKİPMAN ALIMI</w:t>
      </w:r>
    </w:p>
    <w:p w14:paraId="279FC148" w14:textId="77777777" w:rsidR="001A22A2" w:rsidRPr="00AA7C6F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YATIRIMIN YERİ:</w:t>
      </w:r>
      <w:r w:rsidRPr="00F81E58">
        <w:rPr>
          <w:bCs/>
          <w:sz w:val="24"/>
          <w:szCs w:val="24"/>
        </w:rPr>
        <w:t xml:space="preserve"> KOCAELİ İLİ KARAMÜRSEL İLÇESİ İNEBEYLİ MAHALLESİ ADA:138 PARSEL:17</w:t>
      </w:r>
    </w:p>
    <w:tbl>
      <w:tblPr>
        <w:tblStyle w:val="ListeTablo7Renkli-Vurgu6"/>
        <w:tblW w:w="46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3"/>
        <w:gridCol w:w="2810"/>
        <w:gridCol w:w="6592"/>
        <w:gridCol w:w="1185"/>
        <w:gridCol w:w="1710"/>
      </w:tblGrid>
      <w:tr w:rsidR="001A22A2" w:rsidRPr="00AA7C6F" w14:paraId="7B865141" w14:textId="77777777" w:rsidTr="001964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" w:type="pct"/>
          </w:tcPr>
          <w:p w14:paraId="36C6B1A3" w14:textId="77777777" w:rsidR="001A22A2" w:rsidRPr="00AA7C6F" w:rsidRDefault="001A22A2" w:rsidP="0019642D">
            <w:pPr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NO</w:t>
            </w:r>
          </w:p>
        </w:tc>
        <w:tc>
          <w:tcPr>
            <w:tcW w:w="1091" w:type="pct"/>
          </w:tcPr>
          <w:p w14:paraId="7F9982D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</w:t>
            </w:r>
            <w:proofErr w:type="gramStart"/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MAKİNE  ADI</w:t>
            </w:r>
            <w:proofErr w:type="gramEnd"/>
          </w:p>
        </w:tc>
        <w:tc>
          <w:tcPr>
            <w:tcW w:w="2559" w:type="pct"/>
          </w:tcPr>
          <w:p w14:paraId="3F3C8C8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                                            TEKNİK ÖZELLİKLER</w:t>
            </w:r>
          </w:p>
        </w:tc>
        <w:tc>
          <w:tcPr>
            <w:tcW w:w="460" w:type="pct"/>
          </w:tcPr>
          <w:p w14:paraId="10E6FF04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BİRİM</w:t>
            </w:r>
          </w:p>
        </w:tc>
        <w:tc>
          <w:tcPr>
            <w:tcW w:w="664" w:type="pct"/>
          </w:tcPr>
          <w:p w14:paraId="08D2013E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MİKTAR</w:t>
            </w:r>
          </w:p>
        </w:tc>
      </w:tr>
      <w:tr w:rsidR="001A22A2" w:rsidRPr="00AA7C6F" w14:paraId="056802AE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Yemleme Sistemi</w:t>
            </w:r>
          </w:p>
        </w:tc>
        <w:tc>
          <w:tcPr>
            <w:tcW w:w="2559" w:type="pct"/>
          </w:tcPr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E17C5">
              <w:rPr>
                <w:color w:val="000000" w:themeColor="text1"/>
                <w:sz w:val="24"/>
                <w:szCs w:val="24"/>
              </w:rPr>
              <w:t xml:space="preserve">Yem deposu kapasitesi 165-175 kg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malzemesi galvanizli sac veya paslanmaz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sayısı kümes başına 3 adet, toplam 6 adet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motoru milli tip olmalıdır; motor adedi yem deposu sayısı kadar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 gücü belirtilmelidir.</w:t>
            </w:r>
          </w:p>
          <w:p w:rsidR="001A22A2" w:rsidRPr="003D3FB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15395">
              <w:rPr>
                <w:color w:val="000000" w:themeColor="text1"/>
                <w:sz w:val="24"/>
                <w:szCs w:val="24"/>
              </w:rPr>
              <w:t xml:space="preserve">Yemlik hat sayısı kümes başına 3 adet, toplam 6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D3FB8">
              <w:rPr>
                <w:color w:val="000000" w:themeColor="text1"/>
                <w:sz w:val="24"/>
                <w:szCs w:val="24"/>
              </w:rPr>
              <w:t xml:space="preserve">Yemlik hat uzunluğu 76-80 m arasında olmalıdır; iki kümes için toplam yemleme hattı uzunluğu 460-470 m arasında olmalıdır.</w:t>
            </w:r>
          </w:p>
          <w:p w:rsidR="001A22A2" w:rsidRPr="00DC7EB3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C7EB3">
              <w:rPr>
                <w:color w:val="000000" w:themeColor="text1"/>
                <w:sz w:val="24"/>
                <w:szCs w:val="24"/>
              </w:rPr>
              <w:t xml:space="preserve">Yemleme hattı spiral tipte olmalı; yemlik borusu, yemlik tabağı, yay ve boru kelepçesinden oluşmalıdır.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malzemesi plastik olmalıdır.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adedi, çapı ve civciv kapasitesi belirtilmelidir.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hattın sonunda yemlik hat sonu ünitesi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yemleme hattı için elektrik kutusu bulunmalıdır.</w:t>
            </w:r>
          </w:p>
          <w:p w:rsidR="001A22A2" w:rsidRPr="00D57B5A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Ara durdurucu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A3AD6">
              <w:rPr>
                <w:color w:val="000000" w:themeColor="text1"/>
                <w:sz w:val="24"/>
              </w:rPr>
              <w:t xml:space="preserve">6</w:t>
            </w:r>
          </w:p>
        </w:tc>
      </w:tr>
      <w:tr w:rsidR="001A22A2" w:rsidRPr="00AA7C6F" w14:paraId="74B2C33E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Sulama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Her bir hattın uzunluğu 76-80 m arasında olmalıdır; iki kümes için toplam sulama hattı uzunluğu 615-630 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tipi 15'li (15 lt/saat debili) krom gövdeli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aralığı 19-21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başına nipel sayısı 380-400 adet, kümes başına 1.540-1.580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çanağı (damlalık) her nipelde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lastRenderedPageBreak/>
              <w:t xml:space="preserve">Boru birleşimleri muf ve muf teli ile yapılmalıdır.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Regülatör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sonu ünitesi her sulama hattında bulunmalıdır.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2095">
              <w:rPr>
                <w:color w:val="000000" w:themeColor="text1"/>
                <w:sz w:val="24"/>
                <w:szCs w:val="24"/>
              </w:rPr>
              <w:t xml:space="preserve">Medikatör grubu ve içeriği var/yok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lastRenderedPageBreak/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D0152">
              <w:rPr>
                <w:color w:val="000000" w:themeColor="text1"/>
                <w:spacing w:val="-8"/>
                <w:sz w:val="24"/>
              </w:rPr>
              <w:t xml:space="preserve">8</w:t>
            </w:r>
          </w:p>
        </w:tc>
      </w:tr>
      <w:tr w:rsidR="001A22A2" w:rsidRPr="00AA7C6F" w14:paraId="7B212D21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Yemlik ve Suluk Kaldırma Sistemi</w:t>
            </w:r>
          </w:p>
        </w:tc>
        <w:tc>
          <w:tcPr>
            <w:tcW w:w="2559" w:type="pct"/>
          </w:tcPr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Kaldırma sistemi; halat, ip, klemens, plastik makara, askı sacı ve bilyalı makaradan oluşmalıdır.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22DE9">
              <w:rPr>
                <w:color w:val="000000" w:themeColor="text1"/>
                <w:sz w:val="24"/>
                <w:szCs w:val="24"/>
              </w:rPr>
              <w:t xml:space="preserve">Kaldırma halatı çapı 5-6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Halat ve ip uzunluğu kümes başına 620-640 m, toplam 1.240-1.280 m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Yemlik motorlu kaldırma sistemi motor gücü 1,0-1,2 kW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A6BAA">
              <w:rPr>
                <w:color w:val="000000" w:themeColor="text1"/>
                <w:sz w:val="24"/>
                <w:szCs w:val="24"/>
              </w:rPr>
              <w:t xml:space="preserve">Suluk (nipel) motorlu kaldırma sistemi motor gücü 0,70-0,80 kW arasında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Kaldırma motorları çift redüktörlü ve frenli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Mafsal borusu çapı 50 mm olmalıdır.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Yatak tipi UCP bilyalı olmalıdır.</w:t>
            </w:r>
          </w:p>
          <w:p w:rsidR="001A22A2" w:rsidRPr="0076751C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6751C">
              <w:rPr>
                <w:color w:val="000000" w:themeColor="text1"/>
                <w:sz w:val="24"/>
                <w:szCs w:val="24"/>
              </w:rPr>
              <w:t xml:space="preserve">Her kaldırma motoru için kontrol panosu bulunmalıdır.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Kaldırma motoru sayısı kümes başına yemlik için 1, suluk için 1 adet;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24AFC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25FC439F" w14:textId="77777777" w:rsidTr="0019642D">
        <w:trPr>
          <w:trHeight w:val="17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4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Tünel Havalandırma Fanı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Fan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boyutu; en 135-145 cm arasında olmalıdır, boy 135-145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D42F9">
              <w:rPr>
                <w:color w:val="000000" w:themeColor="text1"/>
                <w:sz w:val="24"/>
                <w:szCs w:val="24"/>
              </w:rPr>
              <w:t xml:space="preserve">Fan yüksekliği (gövde derinliği) belirtilmelidir.</w:t>
            </w:r>
          </w:p>
          <w:p w:rsidR="001A22A2" w:rsidRPr="00A5479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kapasitesi 40.000-50.000 m3/h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motor gücü 1,0-1,5 kW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kanat malzemesi galvanizli veya paslanmaz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panjuru yerçekimli (otomatik açılır) tipte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gövdesi ve çerçevesi korozyona dayanıklı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8</w:t>
            </w:r>
          </w:p>
        </w:tc>
      </w:tr>
      <w:tr w:rsidR="001A22A2" w:rsidRPr="00AA7C6F" w14:paraId="1F5961BB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5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Klape (Hava Giriş) Sistemi</w:t>
            </w:r>
          </w:p>
        </w:tc>
        <w:tc>
          <w:tcPr>
            <w:tcW w:w="2559" w:type="pct"/>
          </w:tcPr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malzemesi plastik olmalıdır.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sayısı kümes başına 30 adet, toplam 60 adet olmalıdır (mekanik proje: 30 x 1.750 = 52.500 m³/h &gt; gerekli 46.717 m³/h).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makara sayısı 3 adet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BD42F9">
              <w:rPr>
                <w:bCs/>
                <w:color w:val="000000" w:themeColor="text1"/>
                <w:sz w:val="24"/>
                <w:szCs w:val="24"/>
              </w:rPr>
              <w:t xml:space="preserve">Klape boyutu; en 55-60 cm arasında olmalıdır, boy 25-30 cm arasında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davlumbazı sayısı klape sayısı kadar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açma/kapama sistemi sayısı kümes başına 2 adet, toplam 4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halat uzunluğu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kümes kontrol panosundan kumanda edilebilmelidir.</w:t>
            </w:r>
          </w:p>
        </w:tc>
        <w:tc>
          <w:tcPr>
            <w:tcW w:w="460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4"/>
                <w:sz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8"/>
                <w:sz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60</w:t>
            </w:r>
          </w:p>
        </w:tc>
      </w:tr>
      <w:tr w:rsidR="001A22A2" w:rsidRPr="00AA7C6F" w14:paraId="04B7C3F0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6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Soğutma Pedi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bloğu boyutları; uzunluk 14,50-15,50 m arasında olmalıdır, yükseklik 1,45-1,55 m arasında olmalıdır, kalınlık 145-155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Bir kümes için toplam ped alanı 44-46 m2 arasında, iki kümes için toplam 88-92 m2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Kenar çerçeve malzemesi PVC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Sistem kendinden depolu (dahili devr-i daim) ve tüp tipinde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Kendinden devr-i daim boru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pompası sistemle birlikte verilmelidir; pompa gücü ve debisi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boyutları; en 105-115 cm arasında olmalıdır, yükseklik 145-155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sayısı kümes başına 20 adet, toplam 40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açma sistemi sayısı kümes başına 2 adet,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4"/>
                <w:sz w:val="24"/>
              </w:rPr>
              <w:t xml:space="preserve">M2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8"/>
                <w:sz w:val="24"/>
              </w:rPr>
              <w:t xml:space="preserve">90</w:t>
            </w:r>
          </w:p>
        </w:tc>
      </w:tr>
      <w:tr w:rsidR="001A22A2" w:rsidRPr="00AA7C6F" w14:paraId="46FC310D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7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Silo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sayısı kümes başına 1 adet, toplam 2 adet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kapasitesi 17-19 ton arasında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malzemesi sıcak daldırma galvanizli sac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Silo alt grubu (konik alt huni, kapak, ayak ve merdiven) silo ile birlikte verilmelidir.</w:t>
            </w:r>
          </w:p>
          <w:p w:rsidR="001A22A2" w:rsidRPr="00FD681A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Yükleme tipi aktarmalı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Yem nakil sistemi motor gücü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Yem nakil sistemi taşıma kapasitesi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lastRenderedPageBreak/>
              <w:t xml:space="preserve">Yem nakil sistemi hat uzunluğu ve boru çapı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Tartım ünitesi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4"/>
                <w:sz w:val="24"/>
              </w:rPr>
              <w:lastRenderedPageBreak/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11D64A7B" w14:textId="77777777" w:rsidTr="0019642D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8</w:t>
            </w:r>
          </w:p>
        </w:tc>
        <w:tc>
          <w:tcPr>
            <w:tcW w:w="1091" w:type="pct"/>
          </w:tcPr>
          <w:p w:rsidR="001A22A2" w:rsidRPr="00F13F58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Kümes Kontrol Panosu</w:t>
            </w:r>
          </w:p>
        </w:tc>
        <w:tc>
          <w:tcPr>
            <w:tcW w:w="2559" w:type="pct"/>
          </w:tcPr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13083">
              <w:rPr>
                <w:color w:val="000000" w:themeColor="text1"/>
                <w:sz w:val="24"/>
                <w:szCs w:val="24"/>
              </w:rPr>
              <w:t xml:space="preserve">Pano sayısı kümes başına 1 adet, toplam 2 adet olmalıdır.</w:t>
            </w:r>
          </w:p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Ekran 7 inç ve dokunmatik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Sıcaklık sensör sayısı 5-7 adet arasında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Nem sensör sayısı en az 1 adet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Karbondioksit (CO2)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Basınç (statik basınç)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Uzaktan erişim olmalıdır.</w:t>
            </w:r>
          </w:p>
          <w:p w:rsidR="001A22A2" w:rsidRPr="002B0D3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B0D39">
              <w:rPr>
                <w:color w:val="000000" w:themeColor="text1"/>
                <w:sz w:val="24"/>
                <w:szCs w:val="24"/>
              </w:rPr>
              <w:t xml:space="preserve">Yedek alarm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Raporlama ve analiz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Yem tartım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Aydınlatma takip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PLC kontrol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Elektrik panosu kapasitesi; kümesteki fan, klape, yemleme, sulama ve soğutma pedi sistemini çalıştırmaya yeterli olmalıdır.</w:t>
            </w:r>
          </w:p>
        </w:tc>
        <w:tc>
          <w:tcPr>
            <w:tcW w:w="460" w:type="pct"/>
          </w:tcPr>
          <w:p w:rsidR="001A22A2" w:rsidRPr="00677340" w:rsidRDefault="001A22A2" w:rsidP="0019642D">
            <w:pPr>
              <w:spacing w:line="1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677340" w:rsidRDefault="001A22A2" w:rsidP="0019642D">
            <w:pPr>
              <w:spacing w:line="160" w:lineRule="atLeast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</w:tbl>
    <w:p w14:paraId="67D1F418" w14:textId="77777777" w:rsidR="001A22A2" w:rsidRPr="00AA7C6F" w:rsidRDefault="001A22A2" w:rsidP="001A22A2">
      <w:pPr>
        <w:pStyle w:val="AralkYok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D7B2419" w14:textId="77777777" w:rsidR="00F36F71" w:rsidRDefault="00F36F71"/>
    <w:sectPr w:rsidR="00F36F71" w:rsidSect="001A22A2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71"/>
    <w:rsid w:val="001A22A2"/>
    <w:rsid w:val="00307066"/>
    <w:rsid w:val="005E786F"/>
    <w:rsid w:val="00750D27"/>
    <w:rsid w:val="00825846"/>
    <w:rsid w:val="00CC44E1"/>
    <w:rsid w:val="00F3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0C607"/>
  <w15:chartTrackingRefBased/>
  <w15:docId w15:val="{0C2FB67E-76F8-449C-B141-06BDC2F97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AralkYok">
    <w:name w:val="No Spacing"/>
    <w:uiPriority w:val="1"/>
    <w:qFormat/>
    <w:rsid w:val="001A22A2"/>
    <w:pPr>
      <w:spacing w:after="0" w:line="240" w:lineRule="auto"/>
    </w:pPr>
    <w:rPr>
      <w:kern w:val="0"/>
      <w14:ligatures w14:val="none"/>
    </w:rPr>
  </w:style>
  <w:style w:type="paragraph" w:customStyle="1" w:styleId="Tabloerii">
    <w:name w:val="Tablo İçeriği"/>
    <w:basedOn w:val="Normal"/>
    <w:rsid w:val="001A22A2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ar-SA"/>
      <w14:ligatures w14:val="none"/>
    </w:rPr>
  </w:style>
  <w:style w:type="table" w:styleId="ListeTablo7Renkli-Vurgu6">
    <w:name w:val="List Table 7 Colorful Accent 6"/>
    <w:basedOn w:val="NormalTablo"/>
    <w:uiPriority w:val="52"/>
    <w:rsid w:val="001A22A2"/>
    <w:pPr>
      <w:spacing w:after="0" w:line="240" w:lineRule="auto"/>
    </w:pPr>
    <w:rPr>
      <w:color w:val="538135" w:themeColor="accent6" w:themeShade="BF"/>
      <w:kern w:val="0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1999</TotalTime>
  <Pages>4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Hafize DURMUŞ</dc:creator>
  <cp:keywords/>
  <dc:description/>
  <cp:lastModifiedBy>Hafize DURMUŞ</cp:lastModifiedBy>
  <cp:revision>1</cp:revision>
  <dcterms:created xsi:type="dcterms:W3CDTF">2024-12-03T13:19:00Z</dcterms:created>
  <dcterms:modified xsi:type="dcterms:W3CDTF">2024-12-05T09:14:00Z</dcterms:modified>
</cp:coreProperties>
</file>