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TEKLİF DAVET MEKTUBU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HİZMET ALIMI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TKDK Teklif Alma Kuralları Rehberi 6.1.1 maddesine göre düzenlenmiştir.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Teklifin istendiği harcama alanı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Harcama alanı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HİZMET ALIMI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MUSAB EDER ÇİFTLİĞİ KANATLI (ETLİK PİLİÇ) KÜMESİ — IPARD III, Tedbir 101 Kanatlı Eti Üreten Tarımsal İşletmeler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yeri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davet mektubu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20.08.2026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 davet edilen tedarikçi / yüklenici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Bu mektup, aynı tarih ve aynı şartlarla </w:t>
      </w:r>
      <w:r>
        <w:rPr>
          <w:rFonts w:ascii="Calibri" w:hAnsi="Calibri"/>
          <w:b/>
          <w:i w:val="0"/>
          <w:color w:val="000000"/>
          <w:sz w:val="15"/>
        </w:rPr>
        <w:t>3 (üç) farklı</w:t>
      </w:r>
      <w:r>
        <w:rPr>
          <w:rFonts w:ascii="Calibri" w:hAnsi="Calibri"/>
          <w:b w:val="0"/>
          <w:i w:val="0"/>
          <w:color w:val="000000"/>
          <w:sz w:val="15"/>
        </w:rPr>
        <w:t xml:space="preserve"> potansiyel tedarikçiye/yükleniciye ayrı ayrı gönderilecektir. Bedelin 20.000 Avro'yu aşması hâlinde üç farklı tedarikçiden üç geçerli teklif zorunludur; piyasa araştırması sonucunda bedel bu eşiğin altında kalırsa bir geçerli teklif yeterlidir.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Başvuru sahibi ve iletişim bilgileri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E-posta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Teklife çıkış amacı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IPARD III başvurumuz kapsamında iş planı (B2) hazırlanması, mimarlık ve mühendislik projelerinin düzenlenmesi ve fizibilite çalışması hizmetleri için teklif verilmesini rica ederiz.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Teklifin sunulması gereken son tarih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Son teslim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15.09.2026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Teslim şekli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Elden, posta veya kargo ile yukarıdaki adrese; ıslak imzalı asıl nüsha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7 · Teklifin geçerlilik tarihi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en az bu tarihe kadar geçerli olmalıdır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15.12.2026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8 · Teklifin ekinde bulunması gereken belgeler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Teklif sunum formu (imzalı, kaşeli).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Firmanızın </w:t>
      </w:r>
      <w:r>
        <w:rPr>
          <w:rFonts w:ascii="Calibri" w:hAnsi="Calibri"/>
          <w:b/>
          <w:i w:val="0"/>
          <w:color w:val="000000"/>
          <w:sz w:val="18"/>
        </w:rPr>
        <w:t>vergi levhası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oda kayıt belgesi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Hizmeti verecek personelin </w:t>
      </w:r>
      <w:r>
        <w:rPr>
          <w:rFonts w:ascii="Calibri" w:hAnsi="Calibri"/>
          <w:b/>
          <w:i w:val="0"/>
          <w:color w:val="000000"/>
          <w:sz w:val="18"/>
        </w:rPr>
        <w:t>meslek odası kayıt belgeleri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(mimar, inşaat / makine / elektrik mühendisi, ziraat mühendisi).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Benzer işlere ait </w:t>
      </w:r>
      <w:r>
        <w:rPr>
          <w:rFonts w:ascii="Calibri" w:hAnsi="Calibri"/>
          <w:b/>
          <w:i w:val="0"/>
          <w:color w:val="000000"/>
          <w:sz w:val="18"/>
        </w:rPr>
        <w:t>referans listesi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9 · Teklifin geçerli ve uygun olması için gereken şartlar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Teklifiniz </w:t>
      </w:r>
      <w:r>
        <w:rPr>
          <w:rFonts w:ascii="Calibri" w:hAnsi="Calibri"/>
          <w:b/>
          <w:i w:val="0"/>
          <w:color w:val="000000"/>
          <w:sz w:val="18"/>
        </w:rPr>
        <w:t>Türkçe</w:t>
      </w:r>
      <w:r>
        <w:rPr>
          <w:rFonts w:ascii="Calibri" w:hAnsi="Calibri"/>
          <w:b w:val="0"/>
          <w:i w:val="0"/>
          <w:color w:val="000000"/>
          <w:sz w:val="18"/>
        </w:rPr>
        <w:t xml:space="preserve"> düzenlenmeli ve </w:t>
      </w:r>
      <w:r>
        <w:rPr>
          <w:rFonts w:ascii="Calibri" w:hAnsi="Calibri"/>
          <w:b/>
          <w:i w:val="0"/>
          <w:color w:val="000000"/>
          <w:sz w:val="18"/>
        </w:rPr>
        <w:t>Türk Lirası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üzerinden verilmelidir.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ve tüm vergiler hariç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olmalı; KDV ayrı satırda gösterilmelidir.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3. Teklifinizde </w:t>
      </w:r>
      <w:r>
        <w:rPr>
          <w:rFonts w:ascii="Calibri" w:hAnsi="Calibri"/>
          <w:b/>
          <w:i w:val="0"/>
          <w:color w:val="000000"/>
          <w:sz w:val="18"/>
        </w:rPr>
        <w:t>firmanızın tam ticari unvanı, adresi, vergi dairesi ve vergi numarası, ticaret sicil numarası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bulunmalı; teklif </w:t>
      </w:r>
      <w:r>
        <w:rPr>
          <w:rFonts w:ascii="Calibri" w:hAnsi="Calibri"/>
          <w:b/>
          <w:i w:val="0"/>
          <w:color w:val="000000"/>
          <w:sz w:val="18"/>
        </w:rPr>
        <w:t>imzalanmalı ve kaşelenmelidir</w:t>
      </w:r>
      <w:r>
        <w:rPr>
          <w:rFonts w:ascii="Calibri" w:hAnsi="Calibri"/>
          <w:b w:val="0"/>
          <w:i w:val="0"/>
          <w:color w:val="000000"/>
          <w:sz w:val="18"/>
        </w:rPr>
        <w:t xml:space="preserve"> (gerçek kişilerde kaşe zorunlu değildir).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Teklifinizde </w:t>
      </w:r>
      <w:r>
        <w:rPr>
          <w:rFonts w:ascii="Calibri" w:hAnsi="Calibri"/>
          <w:b/>
          <w:i w:val="0"/>
          <w:color w:val="000000"/>
          <w:sz w:val="18"/>
        </w:rPr>
        <w:t>teklif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teklif geçerlilik tarihi</w:t>
      </w:r>
      <w:r>
        <w:rPr>
          <w:rFonts w:ascii="Calibri" w:hAnsi="Calibri"/>
          <w:b w:val="0"/>
          <w:i w:val="0"/>
          <w:color w:val="000000"/>
          <w:sz w:val="18"/>
        </w:rPr>
        <w:t xml:space="preserve"> gün/ay/yıl olarak yazılmalıdır.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5. Ekteki listedeki </w:t>
      </w:r>
      <w:r>
        <w:rPr>
          <w:rFonts w:ascii="Calibri" w:hAnsi="Calibri"/>
          <w:b/>
          <w:i w:val="0"/>
          <w:color w:val="000000"/>
          <w:sz w:val="18"/>
        </w:rPr>
        <w:t>bütün kalemler eksiksiz fiyatlandırılmalıdır</w:t>
      </w:r>
      <w:r>
        <w:rPr>
          <w:rFonts w:ascii="Calibri" w:hAnsi="Calibri"/>
          <w:b w:val="0"/>
          <w:i w:val="0"/>
          <w:color w:val="000000"/>
          <w:sz w:val="18"/>
        </w:rPr>
        <w:t>; fiyatlandırılmayan kalem bulunan teklifler değerlendirmeye alınmaz.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6. Kalem tanımları, birimleri ve miktarları ekteki belgeyle </w:t>
      </w:r>
      <w:r>
        <w:rPr>
          <w:rFonts w:ascii="Calibri" w:hAnsi="Calibri"/>
          <w:b/>
          <w:i w:val="0"/>
          <w:color w:val="000000"/>
          <w:sz w:val="18"/>
        </w:rPr>
        <w:t>birebir aynı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olmalı, sıralaması değiştirilmemelidir.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7. Teklifinizdeki </w:t>
      </w:r>
      <w:r>
        <w:rPr>
          <w:rFonts w:ascii="Calibri" w:hAnsi="Calibri"/>
          <w:b/>
          <w:i w:val="0"/>
          <w:color w:val="000000"/>
          <w:sz w:val="18"/>
        </w:rPr>
        <w:t>hesaplama ve toplamaların doğruluğundan</w:t>
      </w:r>
      <w:r>
        <w:rPr>
          <w:rFonts w:ascii="Calibri" w:hAnsi="Calibri"/>
          <w:b w:val="0"/>
          <w:i w:val="0"/>
          <w:color w:val="000000"/>
          <w:sz w:val="18"/>
        </w:rPr>
        <w:t xml:space="preserve"> firmanız sorumludur.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8. Firmanız ile başvuru sahibi arasında rehberin tanımladığı anlamda </w:t>
      </w:r>
      <w:r>
        <w:rPr>
          <w:rFonts w:ascii="Calibri" w:hAnsi="Calibri"/>
          <w:b/>
          <w:i w:val="0"/>
          <w:color w:val="000000"/>
          <w:sz w:val="18"/>
        </w:rPr>
        <w:t>çıkar ilişkisi bulunmadığını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teklifinizde beyan etmelisiniz.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9. Teklifiniz, yukarıda belirtilen geçerlilik tarihine kadar </w:t>
      </w:r>
      <w:r>
        <w:rPr>
          <w:rFonts w:ascii="Calibri" w:hAnsi="Calibri"/>
          <w:b/>
          <w:i w:val="0"/>
          <w:color w:val="000000"/>
          <w:sz w:val="18"/>
        </w:rPr>
        <w:t>bağlayıcıdır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bu süre içinde geri çekilemez.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10. Teklifiniz </w:t>
      </w:r>
      <w:r>
        <w:rPr>
          <w:rFonts w:ascii="Calibri" w:hAnsi="Calibri"/>
          <w:b/>
          <w:i w:val="0"/>
          <w:color w:val="000000"/>
          <w:sz w:val="18"/>
        </w:rPr>
        <w:t>iş planı (B2) hazırlanması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, </w:t>
      </w:r>
      <w:r>
        <w:rPr>
          <w:rFonts w:ascii="Calibri" w:hAnsi="Calibri"/>
          <w:b/>
          <w:i w:val="0"/>
          <w:color w:val="000000"/>
          <w:sz w:val="18"/>
        </w:rPr>
        <w:t>mimarlık ve mühendislik projelerinin düzenlenmesi</w:t>
      </w:r>
      <w:r>
        <w:rPr>
          <w:rFonts w:ascii="Calibri" w:hAnsi="Calibri"/>
          <w:b w:val="0"/>
          <w:i w:val="0"/>
          <w:color w:val="000000"/>
          <w:sz w:val="18"/>
        </w:rPr>
        <w:t xml:space="preserve"> ve </w:t>
      </w:r>
      <w:r>
        <w:rPr>
          <w:rFonts w:ascii="Calibri" w:hAnsi="Calibri"/>
          <w:b/>
          <w:i w:val="0"/>
          <w:color w:val="000000"/>
          <w:sz w:val="18"/>
        </w:rPr>
        <w:t>fizibilite çalışması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kalemlerini ayrı ayrı fiyatlandırmalıdır.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11. Rehber gereği hizmet alımı teklifi, diğer satın alımlardan </w:t>
      </w:r>
      <w:r>
        <w:rPr>
          <w:rFonts w:ascii="Calibri" w:hAnsi="Calibri"/>
          <w:b/>
          <w:i w:val="0"/>
          <w:color w:val="000000"/>
          <w:sz w:val="18"/>
        </w:rPr>
        <w:t>önce</w:t>
      </w:r>
      <w:r>
        <w:rPr>
          <w:rFonts w:ascii="Calibri" w:hAnsi="Calibri"/>
          <w:b w:val="0"/>
          <w:i w:val="0"/>
          <w:color w:val="000000"/>
          <w:sz w:val="18"/>
        </w:rPr>
        <w:t xml:space="preserve"> alınacak ve diğer alımlar seçilen teklife göre şekillendirilecektir.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12. Hizmet bedeli, IPARD'da </w:t>
      </w:r>
      <w:r>
        <w:rPr>
          <w:rFonts w:ascii="Calibri" w:hAnsi="Calibri"/>
          <w:b/>
          <w:i w:val="0"/>
          <w:color w:val="000000"/>
          <w:sz w:val="18"/>
        </w:rPr>
        <w:t>toplam uygun harcamanın belirli bir oranıyla sınırlıdır</w:t>
      </w:r>
      <w:r>
        <w:rPr>
          <w:rFonts w:ascii="Calibri" w:hAnsi="Calibri"/>
          <w:b w:val="0"/>
          <w:i w:val="0"/>
          <w:color w:val="000000"/>
          <w:sz w:val="18"/>
        </w:rPr>
        <w:t>; bu sınırı aşan kısım uygun olmayan harcama sayılır.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13. Teslim edilecek çıktılar (iş planı, projeler, raporlar) ve teslim süreleri teklifinizde ayrı ayrı belirtilmelidir.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EKLER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Hizmet alımı teknik şartnamesi (iş planı içeriği, proje kapsamı, teslim edilecek çıktılar).</w:t>
              <w:br/>
              <w:t/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EK-2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Yatırımın tanımı ve yapı programı.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 — adı, soyadı,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mektubun bütün sayfaları başvuru sahibi tarafından paraflanacaktır.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