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A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 x 79,00 = 1.106,00 m²; betonarme şerit temel, çelik karkas üstyapı, sandviç panel çatı.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A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 bu yapıya ait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fiyatlandırılmıştır; fiyatlandırılmamış kalem yoktur.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88.211,24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86.443,89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824.011,65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476.178,39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162.428,20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273.534,60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36.949,50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134.385,33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72.192,55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3.179.937,44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147,67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99.529,58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929,28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471.990,60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1.777,52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88.609,37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607,93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27.356,85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227,85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72.729,72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174,22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8.920,06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870,14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11.659,88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2.687,73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15.239,43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183,57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9.970,60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207.793,49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381,49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247.113,96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324,27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180.864,84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248,75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152.424,05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701,48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42.088,80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8.267,50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1.996,08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59.882,40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1.370,96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2.741,92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29,06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14.530,00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7.332,00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157,05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15.705,00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21.568,56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426,72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6.827,52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199,42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100.108,84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19.437,44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58.648,04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21,30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7.693,56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233,28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28.693,44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7.887.227,25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1.577.445,45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9.464.672,70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