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TEKLİF DAVET MEKTUBU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GÖRÜNÜRLÜK HARCAMALARI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TKDK Teklif Alma Kuralları Rehberi 6.1.1 maddesine göre düzenlenmiştir.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Teklifin istendiği harcama alanı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Harcama alanı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GÖRÜNÜRLÜK HARCAMALARI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 ÇİFTLİĞİ KANATLI (ETLİK PİLİÇ) KÜMESİ — IPARD III, Tedbir 101 Kanatlı Eti Üreten Tarımsal İşletmeler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yeri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davet mektubu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20.08.2026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 davet edilen tedarikçi / yüklenici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Bu mektup, aynı tarih ve aynı şartlarla </w:t>
      </w:r>
      <w:r>
        <w:rPr>
          <w:rFonts w:ascii="Calibri" w:hAnsi="Calibri"/>
          <w:b/>
          <w:i w:val="0"/>
          <w:color w:val="000000"/>
          <w:sz w:val="15"/>
        </w:rPr>
        <w:t>1 (bir)</w:t>
      </w:r>
      <w:r>
        <w:rPr>
          <w:rFonts w:ascii="Calibri" w:hAnsi="Calibri"/>
          <w:b w:val="0"/>
          <w:i w:val="0"/>
          <w:color w:val="000000"/>
          <w:sz w:val="15"/>
        </w:rPr>
        <w:t xml:space="preserve"> potansiyel tedarikçiye/yükleniciye ayrı ayrı gönderilecektir. Görünürlük harcaması 20.000 Avro'nun altında kaldığından bir geçerli teklif yeterlidir.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Başvuru sahibi ve iletişim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Teklife çıkış amacı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IPARD III desteğiyle gerçekleştirilecek yatırımımız için, Görünürlük Rehberi'ne uygun yatırım tanıtım tabelasının hazırlanması ve yerine montajı için teklif verilmesini rica ederiz.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Teklifin sunulması gereken son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Son teslim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15.09.2026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Teslim şekli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Elden, posta veya kargo ile yukarıdaki adrese; ıslak imzalı asıl nüsha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7 · Teklifin geçerlilik tarihi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en az bu tarihe kadar geçerli olmalıdır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15.12.2026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8 · Teklifin ekinde bulunması gereken belgeler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Teklif sunum formu (imzalı, kaşeli).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Firmanızın </w:t>
      </w:r>
      <w:r>
        <w:rPr>
          <w:rFonts w:ascii="Calibri" w:hAnsi="Calibri"/>
          <w:b/>
          <w:i w:val="0"/>
          <w:color w:val="000000"/>
          <w:sz w:val="18"/>
        </w:rPr>
        <w:t>vergi levhası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Teklif edilen tabelanın </w:t>
      </w:r>
      <w:r>
        <w:rPr>
          <w:rFonts w:ascii="Calibri" w:hAnsi="Calibri"/>
          <w:b/>
          <w:i w:val="0"/>
          <w:color w:val="000000"/>
          <w:sz w:val="18"/>
        </w:rPr>
        <w:t>ölçü, malzeme ve baskı özelliklerini</w:t>
      </w:r>
      <w:r>
        <w:rPr>
          <w:rFonts w:ascii="Calibri" w:hAnsi="Calibri"/>
          <w:b w:val="0"/>
          <w:i w:val="0"/>
          <w:color w:val="000000"/>
          <w:sz w:val="18"/>
        </w:rPr>
        <w:t xml:space="preserve"> gösteren teknik doküman ve görsel.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9 · Teklifin geçerli ve uygun olması için gereken şartlar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Teklifiniz </w:t>
      </w:r>
      <w:r>
        <w:rPr>
          <w:rFonts w:ascii="Calibri" w:hAnsi="Calibri"/>
          <w:b/>
          <w:i w:val="0"/>
          <w:color w:val="000000"/>
          <w:sz w:val="18"/>
        </w:rPr>
        <w:t>Türkçe</w:t>
      </w:r>
      <w:r>
        <w:rPr>
          <w:rFonts w:ascii="Calibri" w:hAnsi="Calibri"/>
          <w:b w:val="0"/>
          <w:i w:val="0"/>
          <w:color w:val="000000"/>
          <w:sz w:val="18"/>
        </w:rPr>
        <w:t xml:space="preserve"> düzenlenmeli ve </w:t>
      </w:r>
      <w:r>
        <w:rPr>
          <w:rFonts w:ascii="Calibri" w:hAnsi="Calibri"/>
          <w:b/>
          <w:i w:val="0"/>
          <w:color w:val="000000"/>
          <w:sz w:val="18"/>
        </w:rPr>
        <w:t>Türk Lirası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üzerinden verilmelidir.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ve tüm vergiler hariç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olmalı; KDV ayrı satırda gösterilmelidir.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Teklifinizde </w:t>
      </w:r>
      <w:r>
        <w:rPr>
          <w:rFonts w:ascii="Calibri" w:hAnsi="Calibri"/>
          <w:b/>
          <w:i w:val="0"/>
          <w:color w:val="000000"/>
          <w:sz w:val="18"/>
        </w:rPr>
        <w:t>firmanızın tam ticari unvanı, adresi, vergi dairesi ve vergi numarası, ticaret sicil numarası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bulunmalı; teklif </w:t>
      </w:r>
      <w:r>
        <w:rPr>
          <w:rFonts w:ascii="Calibri" w:hAnsi="Calibri"/>
          <w:b/>
          <w:i w:val="0"/>
          <w:color w:val="000000"/>
          <w:sz w:val="18"/>
        </w:rPr>
        <w:t>imzalanmalı ve kaşelenmelidir</w:t>
      </w:r>
      <w:r>
        <w:rPr>
          <w:rFonts w:ascii="Calibri" w:hAnsi="Calibri"/>
          <w:b w:val="0"/>
          <w:i w:val="0"/>
          <w:color w:val="000000"/>
          <w:sz w:val="18"/>
        </w:rPr>
        <w:t xml:space="preserve"> (gerçek kişilerde kaşe zorunlu değildir).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Teklifinizde </w:t>
      </w:r>
      <w:r>
        <w:rPr>
          <w:rFonts w:ascii="Calibri" w:hAnsi="Calibri"/>
          <w:b/>
          <w:i w:val="0"/>
          <w:color w:val="000000"/>
          <w:sz w:val="18"/>
        </w:rPr>
        <w:t>teklif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teklif geçerlilik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gün/ay/yıl olarak yazılmalıdır.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Ekteki listedeki </w:t>
      </w:r>
      <w:r>
        <w:rPr>
          <w:rFonts w:ascii="Calibri" w:hAnsi="Calibri"/>
          <w:b/>
          <w:i w:val="0"/>
          <w:color w:val="000000"/>
          <w:sz w:val="18"/>
        </w:rPr>
        <w:t>bütün kalemler eksiksiz fiyatlandırılmalıdır</w:t>
      </w:r>
      <w:r>
        <w:rPr>
          <w:rFonts w:ascii="Calibri" w:hAnsi="Calibri"/>
          <w:b w:val="0"/>
          <w:i w:val="0"/>
          <w:color w:val="000000"/>
          <w:sz w:val="18"/>
        </w:rPr>
        <w:t>; fiyatlandırılmayan kalem bulunan teklifler değerlendirmeye alınmaz.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6. Kalem tanımları, birimleri ve miktarları ekteki belgeyle </w:t>
      </w:r>
      <w:r>
        <w:rPr>
          <w:rFonts w:ascii="Calibri" w:hAnsi="Calibri"/>
          <w:b/>
          <w:i w:val="0"/>
          <w:color w:val="000000"/>
          <w:sz w:val="18"/>
        </w:rPr>
        <w:t>birebir aynı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olmalı, sıralaması değiştirilmemelidir.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7. Teklifinizdeki </w:t>
      </w:r>
      <w:r>
        <w:rPr>
          <w:rFonts w:ascii="Calibri" w:hAnsi="Calibri"/>
          <w:b/>
          <w:i w:val="0"/>
          <w:color w:val="000000"/>
          <w:sz w:val="18"/>
        </w:rPr>
        <w:t>hesaplama ve toplamaların doğruluğundan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 firmanız sorumludur.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8. Firmanız ile başvuru sahibi arasında rehberin tanımladığı anlamda </w:t>
      </w:r>
      <w:r>
        <w:rPr>
          <w:rFonts w:ascii="Calibri" w:hAnsi="Calibri"/>
          <w:b/>
          <w:i w:val="0"/>
          <w:color w:val="000000"/>
          <w:sz w:val="18"/>
        </w:rPr>
        <w:t>çıkar ilişkisi bulunmadığını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teklifinizde beyan etmelisiniz.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9. Teklifiniz, yukarıda belirtilen geçerlilik tarihine kadar </w:t>
      </w:r>
      <w:r>
        <w:rPr>
          <w:rFonts w:ascii="Calibri" w:hAnsi="Calibri"/>
          <w:b/>
          <w:i w:val="0"/>
          <w:color w:val="000000"/>
          <w:sz w:val="18"/>
        </w:rPr>
        <w:t>bağlayıcıdır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bu süre içinde geri çekilemez.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10. Tabela, </w:t>
      </w:r>
      <w:r>
        <w:rPr>
          <w:rFonts w:ascii="Calibri" w:hAnsi="Calibri"/>
          <w:b/>
          <w:i w:val="0"/>
          <w:color w:val="000000"/>
          <w:sz w:val="18"/>
        </w:rPr>
        <w:t>IPARD Görünürlük Rehberi</w:t>
      </w:r>
      <w:r>
        <w:rPr>
          <w:rFonts w:ascii="Calibri" w:hAnsi="Calibri"/>
          <w:b w:val="0"/>
          <w:i w:val="0"/>
          <w:color w:val="000000"/>
          <w:sz w:val="18"/>
        </w:rPr>
        <w:t>ndeki ölçü, renk, logo ve metin kurallarına birebir uygun olacaktır.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11. Avrupa Birliği ve Türkiye Cumhuriyeti amblemleri ile IPARD logosu rehberde belirtilen oran ve yerleşimde kullanılacaktır.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12. Fiyata </w:t>
      </w:r>
      <w:r>
        <w:rPr>
          <w:rFonts w:ascii="Calibri" w:hAnsi="Calibri"/>
          <w:b/>
          <w:i w:val="0"/>
          <w:color w:val="000000"/>
          <w:sz w:val="18"/>
        </w:rPr>
        <w:t>tasarım, üretim, nakliye ve montaj</w:t>
      </w:r>
      <w:r>
        <w:rPr>
          <w:rFonts w:ascii="Calibri" w:hAnsi="Calibri"/>
          <w:b w:val="0"/>
          <w:i w:val="0"/>
          <w:color w:val="000000"/>
          <w:sz w:val="18"/>
        </w:rPr>
        <w:t xml:space="preserve"> dâhildir.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13. Tabela dış ortam koşullarına dayanıklı malzemeden üretilecek ve en az beş yıl garantili olacaktır.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EKLER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Görünürlük tabelası teknik şartnamesi (ölçü, malzeme, baskı, montaj).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IPARD Görünürlük Rehberi'ndeki tabela örneği.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mektubun bütün sayfaları başvuru sahibi tarafından paraflanacaktır.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