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MAHAL LİSTESİ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 xml:space="preserve">Mimari projenin ekidir. </w:t>
      </w:r>
      <w:r>
        <w:rPr>
          <w:rFonts w:ascii="Calibri" w:hAnsi="Calibri"/>
          <w:b/>
          <w:i w:val="0"/>
          <w:color w:val="000000"/>
          <w:sz w:val="15"/>
        </w:rPr>
        <w:t>X</w:t>
      </w:r>
      <w:r>
        <w:rPr>
          <w:rFonts w:ascii="Calibri" w:hAnsi="Calibri"/>
          <w:b w:val="0"/>
          <w:i w:val="0"/>
          <w:color w:val="000000"/>
          <w:sz w:val="15"/>
        </w:rPr>
        <w:t xml:space="preserve"> işareti, o mahalde ilgili poz numaralı malzemenin kullanılacağını gösterir.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>
        <w:tc>
          <w:tcPr>
            <w:tcW w:type="dxa" w:w="11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Yapı Elemanı</w:t>
            </w:r>
          </w:p>
        </w:tc>
        <w:tc>
          <w:tcPr>
            <w:tcW w:type="dxa" w:w="8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Poz No</w:t>
            </w:r>
          </w:p>
        </w:tc>
        <w:tc>
          <w:tcPr>
            <w:tcW w:type="dxa" w:w="32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Malzeme / İmalat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Hacmi</w:t>
              <w:br/>
              <w:t>(A ve B blok)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Servis</w:t>
              <w:br/>
              <w:t>Bölümü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Çatı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Gübre</w:t>
              <w:br/>
              <w:t>Çukuru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Ölü Atma</w:t>
              <w:br/>
              <w:t>Çukuru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 ve Yağmur</w:t>
              <w:br/>
              <w:t>Suyu Deposu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Foseptik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Yem Silosu</w:t>
              <w:br/>
              <w:t>Kaidesi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Parsel</w:t>
              <w:br/>
              <w:t>Çevresi</w:t>
            </w:r>
          </w:p>
        </w:tc>
      </w:tr>
      <w:tr>
        <w:tc>
          <w:tcPr>
            <w:tcW w:type="dxa" w:w="11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Taşıyıcı Sistem</w:t>
            </w:r>
          </w:p>
        </w:tc>
        <w:tc>
          <w:tcPr>
            <w:tcW w:type="dxa" w:w="8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15.150.1005</w:t>
            </w:r>
          </w:p>
        </w:tc>
        <w:tc>
          <w:tcPr>
            <w:tcW w:type="dxa" w:w="32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 25/30 betonarme (temel, perde, döşeme)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15.150.1003</w:t>
            </w:r>
          </w:p>
        </w:tc>
        <w:tc>
          <w:tcPr>
            <w:tcW w:type="dxa" w:w="32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 16/20 grobeton (temel altı)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15.165.1003</w:t>
            </w:r>
          </w:p>
        </w:tc>
        <w:tc>
          <w:tcPr>
            <w:tcW w:type="dxa" w:w="32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Çelik karkas (kolon, çatı kirişi, aşık, çapraz)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15.160.1003</w:t>
            </w:r>
          </w:p>
        </w:tc>
        <w:tc>
          <w:tcPr>
            <w:tcW w:type="dxa" w:w="32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B420C nervürlü betonarme çeliği ø8 - ø12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15.160.1004</w:t>
            </w:r>
          </w:p>
        </w:tc>
        <w:tc>
          <w:tcPr>
            <w:tcW w:type="dxa" w:w="32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B420C nervürlü betonarme çeliği ø14 - ø28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Zemin Kaplaması</w:t>
            </w:r>
          </w:p>
        </w:tc>
        <w:tc>
          <w:tcPr>
            <w:tcW w:type="dxa" w:w="8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15.150.1005</w:t>
            </w:r>
          </w:p>
        </w:tc>
        <w:tc>
          <w:tcPr>
            <w:tcW w:type="dxa" w:w="32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 25/30 betonarme zemin döşemesi (15 cm)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15.160.1002</w:t>
            </w:r>
          </w:p>
        </w:tc>
        <w:tc>
          <w:tcPr>
            <w:tcW w:type="dxa" w:w="32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Q188 nervürlü çelik hasır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TKDK-0177</w:t>
            </w:r>
          </w:p>
        </w:tc>
        <w:tc>
          <w:tcPr>
            <w:tcW w:type="dxa" w:w="32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Duvar karosu ile döşeme kaplaması (hijyen bölmesi, ofis ve WC)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Duvar Kaplaması</w:t>
            </w:r>
          </w:p>
        </w:tc>
        <w:tc>
          <w:tcPr>
            <w:tcW w:type="dxa" w:w="8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15.225.1010</w:t>
            </w:r>
          </w:p>
        </w:tc>
        <w:tc>
          <w:tcPr>
            <w:tcW w:type="dxa" w:w="32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 cm teçhizatsız gazbeton blok duvar (gazbeton tutkalı)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15.225.1410</w:t>
            </w:r>
          </w:p>
        </w:tc>
        <w:tc>
          <w:tcPr>
            <w:tcW w:type="dxa" w:w="32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 cm teçhizatlı gazbeton lento ve yatay hatıl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15.275.1116</w:t>
            </w:r>
          </w:p>
        </w:tc>
        <w:tc>
          <w:tcPr>
            <w:tcW w:type="dxa" w:w="32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250 kg çimento dozlu kaba sıva — dış yüz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15.275.1117</w:t>
            </w:r>
          </w:p>
        </w:tc>
        <w:tc>
          <w:tcPr>
            <w:tcW w:type="dxa" w:w="32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200 kg çimento ve kireç karışımı kaba sıva — iç yüz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15.540.1606</w:t>
            </w:r>
          </w:p>
        </w:tc>
        <w:tc>
          <w:tcPr>
            <w:tcW w:type="dxa" w:w="32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Silikon esaslı su bazlı dış cephe boyası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15.540.1537</w:t>
            </w:r>
          </w:p>
        </w:tc>
        <w:tc>
          <w:tcPr>
            <w:tcW w:type="dxa" w:w="32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 bazlı plastik antibakteriyel iç cephe boyası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15.150.1005</w:t>
            </w:r>
          </w:p>
        </w:tc>
        <w:tc>
          <w:tcPr>
            <w:tcW w:type="dxa" w:w="32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Brüt betonarme perde (kaplamasız)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Tavan Kaplaması</w:t>
            </w:r>
          </w:p>
        </w:tc>
        <w:tc>
          <w:tcPr>
            <w:tcW w:type="dxa" w:w="8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TKDK-0042</w:t>
            </w:r>
          </w:p>
        </w:tc>
        <w:tc>
          <w:tcPr>
            <w:tcW w:type="dxa" w:w="32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 cm poliüretan dolgulu sandviç panel (alttan görünür yüz)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15.150.1005</w:t>
            </w:r>
          </w:p>
        </w:tc>
        <w:tc>
          <w:tcPr>
            <w:tcW w:type="dxa" w:w="32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 25/30 betonarme üst döşeme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Çatı İmalatları</w:t>
            </w:r>
          </w:p>
        </w:tc>
        <w:tc>
          <w:tcPr>
            <w:tcW w:type="dxa" w:w="8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TKDK-0042</w:t>
            </w:r>
          </w:p>
        </w:tc>
        <w:tc>
          <w:tcPr>
            <w:tcW w:type="dxa" w:w="32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 cm poliüretan dolgulu ısı yalıtımlı sandviç çatı paneli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15.550.1202</w:t>
            </w:r>
          </w:p>
        </w:tc>
        <w:tc>
          <w:tcPr>
            <w:tcW w:type="dxa" w:w="32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Lama ve profil demirden mahya, saçak ve köşe kapaması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TKDK-0115</w:t>
            </w:r>
          </w:p>
        </w:tc>
        <w:tc>
          <w:tcPr>
            <w:tcW w:type="dxa" w:w="32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Galvanizli düz sacdan yağmur oluğu ve ø100 iniş borusu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Kapı Doğraması</w:t>
            </w:r>
          </w:p>
        </w:tc>
        <w:tc>
          <w:tcPr>
            <w:tcW w:type="dxa" w:w="8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TKDK-0151</w:t>
            </w:r>
          </w:p>
        </w:tc>
        <w:tc>
          <w:tcPr>
            <w:tcW w:type="dxa" w:w="32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 cm poliüretan dolgulu ısı yalıtımlı kapı — servis kapısı 100/220 ve yükleme kapısı 300/300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TKDK-0175</w:t>
            </w:r>
          </w:p>
        </w:tc>
        <w:tc>
          <w:tcPr>
            <w:tcW w:type="dxa" w:w="32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PVC kaplamalı MDF presli iç kapı kanadı (hijyen bölmesi, ofis ve WC)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Çit İmalatları</w:t>
            </w:r>
          </w:p>
        </w:tc>
        <w:tc>
          <w:tcPr>
            <w:tcW w:type="dxa" w:w="8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TKDK-0091</w:t>
            </w:r>
          </w:p>
        </w:tc>
        <w:tc>
          <w:tcPr>
            <w:tcW w:type="dxa" w:w="328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Betonarme direkli galvanizli tel örgü çit (h = 1,50 m, göz 60x60 mm)</w:t>
            </w: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5"/>
        </w:rPr>
        <w:t>AÇIKLAMALAR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Mahal listesi, mimari projenin ekinde sunulmak üzere hazırlanmıştır; mahal kodları mimari plandaki blok ve hacim adlarıyla eşleşir.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Listede kullanılan poz numaraları metraj cetveli ve keşif özetiyle birebir aynıdır.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Kümes A ve B blok birebir özdeş olduğundan tek mahal sütununda gösterilmiştir.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Listedeki pozların tamamı birim fiyat kitaplarındandır: 15.xxx ÇŞB 2026 birim fiyat kitabı, TKDK-xxxx ise TKDK 17.02.2026 Özel Poz Tablosu pozudur.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Gübre çukuru, ölü atma çukuru, foseptik ve depoların iç yüzeyleri kaplamasız brüt betonarmedir; su yalıtımı bu hesabın kapsamı dışında bırakılmıştır.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