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"/>
        <w:jc w:val="center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KEŞİF ÖZETİ</w:t>
      </w:r>
    </w:p>
    <w:p>
      <w:pPr>
        <w:spacing w:after="56" w:before="0"/>
      </w:pPr>
    </w:p>
    <w:tbl>
      <w:tblPr>
        <w:tblW w:type="dxa" w:w="10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7824"/>
      </w:tblGrid>
      <w:t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Yatırımın Adı</w:t>
            </w:r>
          </w:p>
        </w:tc>
        <w:tc>
          <w:tcPr>
            <w:tcW w:type="dxa" w:w="7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MUSAB EDER ÇİFTLİĞİ KANATLI (ETLİK PİLİÇ) KÜMESİ</w:t>
            </w:r>
          </w:p>
        </w:tc>
      </w:tr>
      <w:t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Yatırımın Adresi</w:t>
            </w:r>
          </w:p>
        </w:tc>
        <w:tc>
          <w:tcPr>
            <w:tcW w:type="dxa" w:w="7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Kocaeli İli, Karamürsel İlçesi, İnebeyli Mahallesi, 138 ada 17 parsel — 7.966,67 m²</w:t>
            </w:r>
          </w:p>
        </w:tc>
      </w:tr>
    </w:tbl>
    <w:p>
      <w:pPr>
        <w:spacing w:after="84" w:before="0"/>
      </w:pPr>
    </w:p>
    <w:tbl>
      <w:tblPr>
        <w:tblW w:type="dxa" w:w="10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54"/>
        <w:gridCol w:w="1134"/>
        <w:gridCol w:w="5102"/>
        <w:gridCol w:w="680"/>
        <w:gridCol w:w="1134"/>
      </w:tblGrid>
      <w:tr>
        <w:trPr>
          <w:tblHeader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Uygun Harcama Kaleminin EK-1'de yer alan adı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Poz No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Yapım İşinin Adı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Birimi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Miktarı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Kazı, dolgu ve reglaj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15.120.1001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Makine ile yumuşak ve sert toprak kazılması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m³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260,94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Betonarme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15.150.1005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Beton santralinde üretilen veya satın alınan ve beton pompasıyla basılan, C 25/30 basınç dayanım sınıfında, gri renkte, normal hazır beton dökülmesi (beton nakli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m³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1,57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Kalıp, yapı iskelesi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15.180.1003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Plywood ile düz yüzeyli betonarme kalıbı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14,40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Demir-inşaat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15.160.1003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Ø 8 - Ø 12 mm nervürlü beton çelik çubuğu, çubukların kesilmesi, bükülmesi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ton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0,14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Çevre düzenlemesi ve çit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TKDK-0091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Betonarme direkli galvanizli tel örgü çit yapılması (Tip-1)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361,04</w:t>
            </w:r>
          </w:p>
        </w:tc>
      </w:tr>
      <w:tr>
        <w:tc>
          <w:tcPr>
            <w:tcW w:type="dxa" w:w="1928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Kanalizasyon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43.527.1001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Çapı 150 mm HDPE koruge boru döşenmesi (SN 8, lastik conta ve boru bedeli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50,00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15.560.1003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Betonarme kompozit rögar kapağı temini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4,00</w:t>
            </w:r>
          </w:p>
        </w:tc>
      </w:tr>
      <w:tr>
        <w:tc>
          <w:tcPr>
            <w:tcW w:type="dxa" w:w="1928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Elektrik tesisatı ve aydınlatma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30.100.1104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Ana dağıtım panosu (dikili tip galvanizli sac, en az 700 mm en, 400 mm derinlik)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30.100.2106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Sayaç panosu (sıva üstü galvanizli sac tablo, 0,50-0,60 m²)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30.135.3201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Üç fazlı zaman tarifeli elektronik aktif sayaç, en az 5(100) A, 3x230/400 V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30.110.1104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Termik-manyetik kompakt şalter 3x160 A, Icu 35 kA — ana giriş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30.115.1003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Kaçak akım koruma şalteri 2x63 A, 30 mA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2,00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30.140.3105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YVV (NYY) 1 kV yeraltı kablosu ile besleme hattı tesisi — 1x35 mm²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50,00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30.140.3101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YVV (NYY) 1 kV yeraltı kablosu ile besleme hattı tesisi — 1x6 mm²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50,00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30.172.1706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Aydınlatma direği — taban çapı en az 80 mm, yükseklik en az 4,00 m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4,00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30.170.4002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LED projektör, ışık akısı en az 5100 lm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4,00</w:t>
            </w:r>
          </w:p>
        </w:tc>
      </w:tr>
    </w:tbl>
    <w:p>
      <w:pPr>
        <w:spacing w:after="84" w:before="0"/>
      </w:pPr>
    </w:p>
    <w:p>
      <w:pPr>
        <w:spacing w:after="80" w:before="0" w:line="264"/>
        <w:jc w:val="both"/>
      </w:pP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20.08.2026</w:t>
      </w:r>
    </w:p>
    <w:sectPr>
      <w:footerReference w:type="default" r:id="rId7"/>
      <w:pgSz w:w="11906" w:h="16838" w:orient="portrait"/>
      <w:pgMar w:top="850" w:right="737" w:bottom="794" w:left="73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4"/>
        <w:szCs w:val="14"/>
      </w:rPr>
      <w:t xml:space="preserve">– </w:t>
      <w:fldChar w:fldCharType="begin"/>
      <w:instrText xml:space="preserve">PAGE</w:instrText>
      <w:fldChar w:fldCharType="separate"/>
      <w:fldChar w:fldCharType="end"/>
      <w:t xml:space="preserve"> –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Keşif Özeti Cetveli — Çevre Düzenlemesi ve Saha Altyapısı</dc:title>
  <dc:creator>Musab Eder Çiftliği</dc:creator>
  <cp:lastModifiedBy>Un-named</cp:lastModifiedBy>
  <cp:revision>1</cp:revision>
  <dcterms:created xsi:type="dcterms:W3CDTF">2026-08-28T06:21:42.764Z</dcterms:created>
  <dcterms:modified xsi:type="dcterms:W3CDTF">2026-08-28T06:21:42.764Z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