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KEŞİF ÖZETİ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7824"/>
      </w:tblGrid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Adı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MUSAB EDER ÇİFTLİĞİ KANATLI (ETLİK PİLİÇ) KÜMESİ</w:t>
            </w:r>
          </w:p>
        </w:tc>
      </w:tr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Adresi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Kocaeli İli, Karamürsel İlçesi, İnebeyli Mahallesi, 138 ada 17 parsel — 7.966,67 m²</w:t>
            </w:r>
          </w:p>
        </w:tc>
      </w:tr>
    </w:tbl>
    <w:p>
      <w:pPr>
        <w:spacing w:after="84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54"/>
        <w:gridCol w:w="1134"/>
        <w:gridCol w:w="5102"/>
        <w:gridCol w:w="680"/>
        <w:gridCol w:w="1134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15.120.1101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her derinlik ve her genişlikte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106,50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1,34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15,15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95,60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1,23</w:t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20.08.2026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Keşif Özeti Cetveli — Su Deposu</dc:title>
  <dc:creator>Musab Eder Çiftliği</dc:creator>
  <cp:lastModifiedBy>Un-named</cp:lastModifiedBy>
  <cp:revision>1</cp:revision>
  <dcterms:created xsi:type="dcterms:W3CDTF">2026-08-28T06:59:05.184Z</dcterms:created>
  <dcterms:modified xsi:type="dcterms:W3CDTF">2026-08-28T06:59:05.184Z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